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Curso de Especialização em </w:t>
      </w: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Direito Tributário</w:t>
      </w: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(IBET)</w:t>
      </w: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  <w:r w:rsidRPr="001D3E85">
        <w:rPr>
          <w:rFonts w:asciiTheme="majorHAnsi" w:hAnsiTheme="majorHAnsi"/>
          <w:sz w:val="32"/>
          <w:szCs w:val="32"/>
        </w:rPr>
        <w:t>SEMINÁRIO</w:t>
      </w:r>
      <w:r>
        <w:rPr>
          <w:rFonts w:asciiTheme="majorHAnsi" w:hAnsiTheme="majorHAnsi"/>
          <w:sz w:val="32"/>
          <w:szCs w:val="32"/>
        </w:rPr>
        <w:t xml:space="preserve"> II</w:t>
      </w:r>
      <w:r w:rsidR="00423999">
        <w:rPr>
          <w:rFonts w:asciiTheme="majorHAnsi" w:hAnsiTheme="majorHAnsi"/>
          <w:sz w:val="32"/>
          <w:szCs w:val="32"/>
        </w:rPr>
        <w:t>I</w:t>
      </w:r>
    </w:p>
    <w:p w:rsidR="00423999" w:rsidRDefault="00423999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23999" w:rsidRDefault="00423999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DECADÊNCIA E PRESCRIÇÃO </w:t>
      </w:r>
    </w:p>
    <w:p w:rsidR="004D4EA2" w:rsidRDefault="00423999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EM MATÉRIA TRIBUTÁRIA</w:t>
      </w: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</w:p>
    <w:p w:rsidR="004D4EA2" w:rsidRDefault="004D4EA2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REINALDO PEREIRA DA SILVA</w:t>
      </w:r>
    </w:p>
    <w:p w:rsidR="004D4EA2" w:rsidRDefault="00423999" w:rsidP="004D4EA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SETEMBRO</w:t>
      </w:r>
      <w:r w:rsidR="004D4EA2">
        <w:rPr>
          <w:rFonts w:asciiTheme="majorHAnsi" w:hAnsiTheme="majorHAnsi"/>
          <w:sz w:val="32"/>
          <w:szCs w:val="32"/>
        </w:rPr>
        <w:t>/2015</w:t>
      </w:r>
    </w:p>
    <w:p w:rsidR="00423999" w:rsidRDefault="00423999" w:rsidP="00423999">
      <w:pPr>
        <w:jc w:val="center"/>
        <w:rPr>
          <w:rFonts w:asciiTheme="majorHAnsi" w:hAnsiTheme="majorHAnsi"/>
          <w:sz w:val="32"/>
          <w:szCs w:val="32"/>
        </w:rPr>
      </w:pPr>
      <w:r w:rsidRPr="001D3E85">
        <w:rPr>
          <w:rFonts w:asciiTheme="majorHAnsi" w:hAnsiTheme="majorHAnsi"/>
          <w:sz w:val="32"/>
          <w:szCs w:val="32"/>
        </w:rPr>
        <w:lastRenderedPageBreak/>
        <w:t>SEMINÁRIO</w:t>
      </w:r>
      <w:r>
        <w:rPr>
          <w:rFonts w:asciiTheme="majorHAnsi" w:hAnsiTheme="majorHAnsi"/>
          <w:sz w:val="32"/>
          <w:szCs w:val="32"/>
        </w:rPr>
        <w:t xml:space="preserve"> III</w:t>
      </w:r>
    </w:p>
    <w:p w:rsidR="00423999" w:rsidRDefault="00423999" w:rsidP="00423999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DECADÊNCIA E PRESCRIÇÃO </w:t>
      </w:r>
    </w:p>
    <w:p w:rsidR="00423999" w:rsidRDefault="00423999" w:rsidP="00423999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32"/>
          <w:szCs w:val="32"/>
        </w:rPr>
        <w:t>EM MATÉRIA TRIBUTÁRIA</w:t>
      </w:r>
      <w:r w:rsidRPr="004348A6">
        <w:rPr>
          <w:rFonts w:asciiTheme="majorHAnsi" w:hAnsiTheme="majorHAnsi"/>
          <w:b/>
          <w:sz w:val="26"/>
          <w:szCs w:val="26"/>
        </w:rPr>
        <w:t xml:space="preserve"> </w:t>
      </w:r>
    </w:p>
    <w:p w:rsidR="00423999" w:rsidRDefault="00423999" w:rsidP="00423999">
      <w:pPr>
        <w:jc w:val="center"/>
        <w:rPr>
          <w:rFonts w:asciiTheme="majorHAnsi" w:hAnsiTheme="majorHAnsi"/>
          <w:b/>
          <w:sz w:val="26"/>
          <w:szCs w:val="26"/>
        </w:rPr>
      </w:pPr>
    </w:p>
    <w:p w:rsidR="00DC7C19" w:rsidRPr="004348A6" w:rsidRDefault="00322E8B" w:rsidP="00423999">
      <w:pPr>
        <w:jc w:val="center"/>
        <w:rPr>
          <w:rFonts w:asciiTheme="majorHAnsi" w:hAnsiTheme="majorHAnsi"/>
          <w:b/>
          <w:sz w:val="26"/>
          <w:szCs w:val="26"/>
        </w:rPr>
      </w:pPr>
      <w:r w:rsidRPr="004348A6">
        <w:rPr>
          <w:rFonts w:asciiTheme="majorHAnsi" w:hAnsiTheme="majorHAnsi"/>
          <w:b/>
          <w:sz w:val="26"/>
          <w:szCs w:val="26"/>
        </w:rPr>
        <w:t>QUESTÕES</w:t>
      </w:r>
    </w:p>
    <w:p w:rsidR="00CF1693" w:rsidRPr="004348A6" w:rsidRDefault="00CF1693">
      <w:pPr>
        <w:rPr>
          <w:rFonts w:asciiTheme="majorHAnsi" w:hAnsiTheme="majorHAnsi"/>
          <w:b/>
          <w:sz w:val="26"/>
          <w:szCs w:val="26"/>
        </w:rPr>
      </w:pPr>
    </w:p>
    <w:p w:rsidR="00F47C1C" w:rsidRPr="00423999" w:rsidRDefault="00F47C1C" w:rsidP="004239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423999">
        <w:rPr>
          <w:rFonts w:asciiTheme="majorHAnsi" w:hAnsiTheme="majorHAnsi"/>
          <w:sz w:val="24"/>
          <w:szCs w:val="24"/>
        </w:rPr>
        <w:t>Diferenciar,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se possível: (i) decadência do direito de lançar, (</w:t>
      </w:r>
      <w:proofErr w:type="spellStart"/>
      <w:r w:rsidRPr="00423999">
        <w:rPr>
          <w:rFonts w:asciiTheme="majorHAnsi" w:hAnsiTheme="majorHAnsi"/>
          <w:sz w:val="24"/>
          <w:szCs w:val="24"/>
        </w:rPr>
        <w:t>ii</w:t>
      </w:r>
      <w:proofErr w:type="spellEnd"/>
      <w:r w:rsidRPr="00423999">
        <w:rPr>
          <w:rFonts w:asciiTheme="majorHAnsi" w:hAnsiTheme="majorHAnsi"/>
          <w:sz w:val="24"/>
          <w:szCs w:val="24"/>
        </w:rPr>
        <w:t>) prescrição do direito do Fisco cobrar o crédito tributário, (</w:t>
      </w:r>
      <w:proofErr w:type="spellStart"/>
      <w:r w:rsidRPr="00423999">
        <w:rPr>
          <w:rFonts w:asciiTheme="majorHAnsi" w:hAnsiTheme="majorHAnsi"/>
          <w:sz w:val="24"/>
          <w:szCs w:val="24"/>
        </w:rPr>
        <w:t>iii</w:t>
      </w:r>
      <w:proofErr w:type="spellEnd"/>
      <w:r w:rsidRPr="00423999">
        <w:rPr>
          <w:rFonts w:asciiTheme="majorHAnsi" w:hAnsiTheme="majorHAnsi"/>
          <w:sz w:val="24"/>
          <w:szCs w:val="24"/>
        </w:rPr>
        <w:t>) decadência do direito do contribuinte pleitear a restituição do indébito tributário e (</w:t>
      </w:r>
      <w:proofErr w:type="spellStart"/>
      <w:r w:rsidRPr="00423999">
        <w:rPr>
          <w:rFonts w:asciiTheme="majorHAnsi" w:hAnsiTheme="majorHAnsi"/>
          <w:sz w:val="24"/>
          <w:szCs w:val="24"/>
        </w:rPr>
        <w:t>iv</w:t>
      </w:r>
      <w:proofErr w:type="spellEnd"/>
      <w:r w:rsidRPr="00423999">
        <w:rPr>
          <w:rFonts w:asciiTheme="majorHAnsi" w:hAnsiTheme="majorHAnsi"/>
          <w:sz w:val="24"/>
          <w:szCs w:val="24"/>
        </w:rPr>
        <w:t>) prescrição do direito de ação do contribuinte repetir o indébito tributário.</w:t>
      </w:r>
    </w:p>
    <w:p w:rsidR="00F47C1C" w:rsidRPr="00423999" w:rsidRDefault="00F47C1C" w:rsidP="004239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Conjugando o art. 146, III, ``</w:t>
      </w:r>
      <w:proofErr w:type="gramStart"/>
      <w:r w:rsidRPr="00423999">
        <w:rPr>
          <w:rFonts w:asciiTheme="majorHAnsi" w:hAnsiTheme="majorHAnsi"/>
          <w:sz w:val="24"/>
          <w:szCs w:val="24"/>
        </w:rPr>
        <w:t>b´</w:t>
      </w:r>
      <w:proofErr w:type="gramEnd"/>
      <w:r w:rsidRPr="00423999">
        <w:rPr>
          <w:rFonts w:asciiTheme="majorHAnsi" w:hAnsiTheme="majorHAnsi"/>
          <w:sz w:val="24"/>
          <w:szCs w:val="24"/>
        </w:rPr>
        <w:t>´, da CF e o princípio da autonomia dos entes federativos, responda: A união, os Estados, o Distrito Federal e os municípios, por meio da lei ordinária, podem estabelecer prazo diverso do constante no CTN para a decadência e prescrição de seus créditos? E mediante lei complementar estadual ou municipal?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I e súmula Vinculante n. 8 do STF).</w:t>
      </w:r>
    </w:p>
    <w:p w:rsidR="00F47C1C" w:rsidRPr="00423999" w:rsidRDefault="00F47C1C" w:rsidP="004239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Quando começa a contar o prazo de decadência para o Fisco lançar nos tributos sujeitos ao lançamento de oficio? E nos tributos sujeitos </w:t>
      </w:r>
      <w:proofErr w:type="spellStart"/>
      <w:proofErr w:type="gramStart"/>
      <w:r w:rsidRPr="00423999">
        <w:rPr>
          <w:rFonts w:asciiTheme="majorHAnsi" w:hAnsiTheme="majorHAnsi"/>
          <w:sz w:val="24"/>
          <w:szCs w:val="24"/>
        </w:rPr>
        <w:t>ao`</w:t>
      </w:r>
      <w:proofErr w:type="gramEnd"/>
      <w:r w:rsidRPr="00423999">
        <w:rPr>
          <w:rFonts w:asciiTheme="majorHAnsi" w:hAnsiTheme="majorHAnsi"/>
          <w:sz w:val="24"/>
          <w:szCs w:val="24"/>
        </w:rPr>
        <w:t>`lançamento</w:t>
      </w:r>
      <w:proofErr w:type="spellEnd"/>
      <w:r w:rsidRPr="00423999">
        <w:rPr>
          <w:rFonts w:asciiTheme="majorHAnsi" w:hAnsiTheme="majorHAnsi"/>
          <w:sz w:val="24"/>
          <w:szCs w:val="24"/>
        </w:rPr>
        <w:t xml:space="preserve"> por homologação´´? Se não houver o que homologar, o prazo passa a ser o dos tributos sujeitos ao lançamento de ofício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anexos II e III</w:t>
      </w:r>
      <w:proofErr w:type="gramEnd"/>
      <w:r w:rsidRPr="00423999">
        <w:rPr>
          <w:rFonts w:asciiTheme="majorHAnsi" w:hAnsiTheme="majorHAnsi"/>
          <w:sz w:val="24"/>
          <w:szCs w:val="24"/>
        </w:rPr>
        <w:t>)? E no caso de fraude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IV)?</w:t>
      </w:r>
    </w:p>
    <w:p w:rsidR="00F47C1C" w:rsidRPr="00423999" w:rsidRDefault="00F47C1C" w:rsidP="004239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Como deve ser interpretado o parágrafo único do art. 173 do CTN? Que se entende </w:t>
      </w:r>
      <w:proofErr w:type="gramStart"/>
      <w:r w:rsidRPr="00423999">
        <w:rPr>
          <w:rFonts w:asciiTheme="majorHAnsi" w:hAnsiTheme="majorHAnsi"/>
          <w:sz w:val="24"/>
          <w:szCs w:val="24"/>
        </w:rPr>
        <w:t>por `</w:t>
      </w:r>
      <w:proofErr w:type="gramEnd"/>
      <w:r w:rsidRPr="00423999">
        <w:rPr>
          <w:rFonts w:asciiTheme="majorHAnsi" w:hAnsiTheme="majorHAnsi"/>
          <w:sz w:val="24"/>
          <w:szCs w:val="24"/>
        </w:rPr>
        <w:t>`medida preparatória indispensável ao lançamento´´? Tal medida tem apenas o condão de antecipar o termo inicial da contagem do prazo prescrito no inciso I ou pode também postergá-lo? Trata-se de  causa de interrupção do prazo decadencial?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V).</w:t>
      </w:r>
    </w:p>
    <w:p w:rsidR="00F47C1C" w:rsidRPr="00423999" w:rsidRDefault="00F47C1C" w:rsidP="004239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A Lei n. 11.051/04 trouxe previsão de prescrição intercorrente no processo judicial. Quanto ao processo administrativo fiscal, existe prescrição intercorrente no seu curso? E no decorrer do processo executivo fiscal? Justificar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anexos VI</w:t>
      </w:r>
      <w:proofErr w:type="gramEnd"/>
      <w:r w:rsidRPr="00423999">
        <w:rPr>
          <w:rFonts w:asciiTheme="majorHAnsi" w:hAnsiTheme="majorHAnsi"/>
          <w:sz w:val="24"/>
          <w:szCs w:val="24"/>
        </w:rPr>
        <w:t>, VII e VIII).</w:t>
      </w:r>
    </w:p>
    <w:p w:rsidR="00F47C1C" w:rsidRPr="00423999" w:rsidRDefault="00F47C1C" w:rsidP="004239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lastRenderedPageBreak/>
        <w:t>Qual o marco inicial da contagem do prazo para redirecionamento da execução fiscal contra os sócios? Trata-se de prazo decadencial ou prescricional?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anexos IX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e X).</w:t>
      </w:r>
    </w:p>
    <w:p w:rsidR="00F47C1C" w:rsidRPr="00423999" w:rsidRDefault="00F47C1C" w:rsidP="004239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Sobre a decadência/prescrição do direito de repetir o indébito tributário pergunta-se:</w:t>
      </w:r>
    </w:p>
    <w:p w:rsidR="00F47C1C" w:rsidRPr="00423999" w:rsidRDefault="00F47C1C" w:rsidP="0042399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Quais indébitos estão sujeitos ao art. 3º da LC n. 118/2005: </w:t>
      </w:r>
      <w:proofErr w:type="gramStart"/>
      <w:r w:rsidRPr="00423999">
        <w:rPr>
          <w:rFonts w:asciiTheme="majorHAnsi" w:hAnsiTheme="majorHAnsi"/>
          <w:sz w:val="24"/>
          <w:szCs w:val="24"/>
        </w:rPr>
        <w:t>todos, independente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da data do pagamento indevido; aqueles cuja restituição seja requerida depois do termo inicial de sua vigência; ou somente os pagamentos efetuado após iniciada sua vigência? Justificar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anexos XI e XII</w:t>
      </w:r>
      <w:proofErr w:type="gramEnd"/>
      <w:r w:rsidRPr="00423999">
        <w:rPr>
          <w:rFonts w:asciiTheme="majorHAnsi" w:hAnsiTheme="majorHAnsi"/>
          <w:sz w:val="24"/>
          <w:szCs w:val="24"/>
        </w:rPr>
        <w:t>).</w:t>
      </w:r>
    </w:p>
    <w:p w:rsidR="00F47C1C" w:rsidRPr="00423999" w:rsidRDefault="00F47C1C" w:rsidP="0042399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No caso de lei tributária julgada inconstitucional em ADIN (sem modulação de efeitos), como fica o prazo para repetir o indébito tributário? Conta-se do pagamento indevido ou o termo inicial seria </w:t>
      </w:r>
      <w:proofErr w:type="gramStart"/>
      <w:r w:rsidRPr="00423999">
        <w:rPr>
          <w:rFonts w:asciiTheme="majorHAnsi" w:hAnsiTheme="majorHAnsi"/>
          <w:sz w:val="24"/>
          <w:szCs w:val="24"/>
        </w:rPr>
        <w:t>a ´</w:t>
      </w:r>
      <w:proofErr w:type="gramEnd"/>
      <w:r w:rsidRPr="00423999">
        <w:rPr>
          <w:rFonts w:asciiTheme="majorHAnsi" w:hAnsiTheme="majorHAnsi"/>
          <w:sz w:val="24"/>
          <w:szCs w:val="24"/>
        </w:rPr>
        <w:t>´data da declaração de inconstitucionalidade da lei que fundamentou o gravame´´?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anexos XIII e XIV</w:t>
      </w:r>
      <w:proofErr w:type="gramEnd"/>
      <w:r w:rsidRPr="00423999">
        <w:rPr>
          <w:rFonts w:asciiTheme="majorHAnsi" w:hAnsiTheme="majorHAnsi"/>
          <w:sz w:val="24"/>
          <w:szCs w:val="24"/>
        </w:rPr>
        <w:t>).</w:t>
      </w:r>
    </w:p>
    <w:p w:rsidR="00F47C1C" w:rsidRPr="00423999" w:rsidRDefault="00F47C1C" w:rsidP="0042399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47C1C" w:rsidRPr="00423999" w:rsidRDefault="00F47C1C" w:rsidP="0042399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47C1C" w:rsidRPr="00423999" w:rsidRDefault="00F47C1C" w:rsidP="0042399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47C1C" w:rsidRPr="00423999" w:rsidRDefault="00F47C1C" w:rsidP="0042399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47C1C" w:rsidRPr="00423999" w:rsidRDefault="00F47C1C" w:rsidP="0042399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47C1C" w:rsidRPr="00423999" w:rsidRDefault="00F47C1C" w:rsidP="0042399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47C1C" w:rsidRPr="00423999" w:rsidRDefault="00F47C1C" w:rsidP="0042399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423999">
        <w:rPr>
          <w:rFonts w:asciiTheme="majorHAnsi" w:hAnsiTheme="majorHAnsi"/>
          <w:sz w:val="24"/>
          <w:szCs w:val="24"/>
        </w:rPr>
        <w:t>Diferenciar,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se possível: (i) decadência do direito de lançar, (</w:t>
      </w:r>
      <w:proofErr w:type="spellStart"/>
      <w:r w:rsidRPr="00423999">
        <w:rPr>
          <w:rFonts w:asciiTheme="majorHAnsi" w:hAnsiTheme="majorHAnsi"/>
          <w:sz w:val="24"/>
          <w:szCs w:val="24"/>
        </w:rPr>
        <w:t>ii</w:t>
      </w:r>
      <w:proofErr w:type="spellEnd"/>
      <w:r w:rsidRPr="00423999">
        <w:rPr>
          <w:rFonts w:asciiTheme="majorHAnsi" w:hAnsiTheme="majorHAnsi"/>
          <w:sz w:val="24"/>
          <w:szCs w:val="24"/>
        </w:rPr>
        <w:t>) prescrição do direito do Fisco cobrar o crédito tributário, (</w:t>
      </w:r>
      <w:proofErr w:type="spellStart"/>
      <w:r w:rsidRPr="00423999">
        <w:rPr>
          <w:rFonts w:asciiTheme="majorHAnsi" w:hAnsiTheme="majorHAnsi"/>
          <w:sz w:val="24"/>
          <w:szCs w:val="24"/>
        </w:rPr>
        <w:t>iii</w:t>
      </w:r>
      <w:proofErr w:type="spellEnd"/>
      <w:r w:rsidRPr="00423999">
        <w:rPr>
          <w:rFonts w:asciiTheme="majorHAnsi" w:hAnsiTheme="majorHAnsi"/>
          <w:sz w:val="24"/>
          <w:szCs w:val="24"/>
        </w:rPr>
        <w:t>) decadência do direito do contribuinte pleitear a restituição do indébito tributário e (</w:t>
      </w:r>
      <w:proofErr w:type="spellStart"/>
      <w:r w:rsidRPr="00423999">
        <w:rPr>
          <w:rFonts w:asciiTheme="majorHAnsi" w:hAnsiTheme="majorHAnsi"/>
          <w:sz w:val="24"/>
          <w:szCs w:val="24"/>
        </w:rPr>
        <w:t>iv</w:t>
      </w:r>
      <w:proofErr w:type="spellEnd"/>
      <w:r w:rsidRPr="00423999">
        <w:rPr>
          <w:rFonts w:asciiTheme="majorHAnsi" w:hAnsiTheme="majorHAnsi"/>
          <w:sz w:val="24"/>
          <w:szCs w:val="24"/>
        </w:rPr>
        <w:t>) prescrição do direito de ação do contribuinte repetir o indébito tributário.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R. (i) e a perda da competência administrativa do fisco para constituir o crédito tributário, em decorrência do decurso de certo período de tempo sem que o tenha exercitado.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lastRenderedPageBreak/>
        <w:t>(</w:t>
      </w:r>
      <w:proofErr w:type="spellStart"/>
      <w:r w:rsidRPr="00423999">
        <w:rPr>
          <w:rFonts w:asciiTheme="majorHAnsi" w:hAnsiTheme="majorHAnsi"/>
          <w:sz w:val="24"/>
          <w:szCs w:val="24"/>
        </w:rPr>
        <w:t>ii</w:t>
      </w:r>
      <w:proofErr w:type="spellEnd"/>
      <w:r w:rsidRPr="00423999">
        <w:rPr>
          <w:rFonts w:asciiTheme="majorHAnsi" w:hAnsiTheme="majorHAnsi"/>
          <w:sz w:val="24"/>
          <w:szCs w:val="24"/>
        </w:rPr>
        <w:t>) e a perda do direito do fisco de ingressar com o processo executivo fiscal, em decorrência do decurso de certo período de tempo sem que o tenha exercitado.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(</w:t>
      </w:r>
      <w:proofErr w:type="spellStart"/>
      <w:r w:rsidRPr="00423999">
        <w:rPr>
          <w:rFonts w:asciiTheme="majorHAnsi" w:hAnsiTheme="majorHAnsi"/>
          <w:sz w:val="24"/>
          <w:szCs w:val="24"/>
        </w:rPr>
        <w:t>iii</w:t>
      </w:r>
      <w:proofErr w:type="spellEnd"/>
      <w:r w:rsidRPr="00423999">
        <w:rPr>
          <w:rFonts w:asciiTheme="majorHAnsi" w:hAnsiTheme="majorHAnsi"/>
          <w:sz w:val="24"/>
          <w:szCs w:val="24"/>
        </w:rPr>
        <w:t>)  e a perda da legitimidade do contribuinte de repetir o indébito na esfera administrativa, em decorrência do decurso de certo período de tempo sem que o tenha exercitado.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(</w:t>
      </w:r>
      <w:proofErr w:type="spellStart"/>
      <w:r w:rsidRPr="00423999">
        <w:rPr>
          <w:rFonts w:asciiTheme="majorHAnsi" w:hAnsiTheme="majorHAnsi"/>
          <w:sz w:val="24"/>
          <w:szCs w:val="24"/>
        </w:rPr>
        <w:t>iv</w:t>
      </w:r>
      <w:proofErr w:type="spellEnd"/>
      <w:r w:rsidRPr="00423999">
        <w:rPr>
          <w:rFonts w:asciiTheme="majorHAnsi" w:hAnsiTheme="majorHAnsi"/>
          <w:sz w:val="24"/>
          <w:szCs w:val="24"/>
        </w:rPr>
        <w:t>) e a perda do direito do contribuinte de pleitear o seu débito tributário, indébito na esfera judicial, em decorrência do decurso de certo período de tempo sem que o tenha exercitado.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 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47C1C" w:rsidRPr="00423999" w:rsidRDefault="00F47C1C" w:rsidP="0042399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Conjugando o art. 146, III, ``</w:t>
      </w:r>
      <w:proofErr w:type="gramStart"/>
      <w:r w:rsidRPr="00423999">
        <w:rPr>
          <w:rFonts w:asciiTheme="majorHAnsi" w:hAnsiTheme="majorHAnsi"/>
          <w:sz w:val="24"/>
          <w:szCs w:val="24"/>
        </w:rPr>
        <w:t>b´</w:t>
      </w:r>
      <w:proofErr w:type="gramEnd"/>
      <w:r w:rsidRPr="00423999">
        <w:rPr>
          <w:rFonts w:asciiTheme="majorHAnsi" w:hAnsiTheme="majorHAnsi"/>
          <w:sz w:val="24"/>
          <w:szCs w:val="24"/>
        </w:rPr>
        <w:t>´, da CF e o princípio da autonomia dos entes federativos, responda: A união, os Estados, o Distrito Federal e os municípios, por meio da lei ordinária, podem estabelecer prazo diverso do constante no CTN para a decadência e prescrição de seus créditos? E mediante lei complementar estadual ou municipal?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I e súmula Vinculante n. 8 do STF).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R. Não, conforme dispõe nossa carta magna, em matéria de decadência e prescrição e privativo de lei complementar federal, entendimento ratificado em sumula vinculante nº. 8 do STF.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 d</w:t>
      </w:r>
    </w:p>
    <w:p w:rsidR="00F47C1C" w:rsidRPr="00423999" w:rsidRDefault="00F47C1C" w:rsidP="0042399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Quando começa a contar o prazo de decadência para o Fisco lançar nos tributos sujeitos ao lançamento de oficio? E nos tributos sujeitos </w:t>
      </w:r>
      <w:proofErr w:type="spellStart"/>
      <w:proofErr w:type="gramStart"/>
      <w:r w:rsidRPr="00423999">
        <w:rPr>
          <w:rFonts w:asciiTheme="majorHAnsi" w:hAnsiTheme="majorHAnsi"/>
          <w:sz w:val="24"/>
          <w:szCs w:val="24"/>
        </w:rPr>
        <w:t>ao`</w:t>
      </w:r>
      <w:proofErr w:type="gramEnd"/>
      <w:r w:rsidRPr="00423999">
        <w:rPr>
          <w:rFonts w:asciiTheme="majorHAnsi" w:hAnsiTheme="majorHAnsi"/>
          <w:sz w:val="24"/>
          <w:szCs w:val="24"/>
        </w:rPr>
        <w:t>`lançamento</w:t>
      </w:r>
      <w:proofErr w:type="spellEnd"/>
      <w:r w:rsidRPr="00423999">
        <w:rPr>
          <w:rFonts w:asciiTheme="majorHAnsi" w:hAnsiTheme="majorHAnsi"/>
          <w:sz w:val="24"/>
          <w:szCs w:val="24"/>
        </w:rPr>
        <w:t xml:space="preserve"> por homologação´´? Se não houver o que homologar, o prazo passa a ser o dos tributos sujeitos ao lançamento de ofício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anexos II e III</w:t>
      </w:r>
      <w:proofErr w:type="gramEnd"/>
      <w:r w:rsidRPr="00423999">
        <w:rPr>
          <w:rFonts w:asciiTheme="majorHAnsi" w:hAnsiTheme="majorHAnsi"/>
          <w:sz w:val="24"/>
          <w:szCs w:val="24"/>
        </w:rPr>
        <w:t>)? E no caso de fraude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IV)?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R. Começa a contar o prazo de decadência (termo a quo) dos tributos sujeitos ao lançamento de oficio no primeiro dia do exercício seguinte em que o lançamento poderia ter sido efetuado, nos termos do artigo 173, I, do CTN e acórdão n. 1402-0001-821 do CARF(anexo III</w:t>
      </w:r>
      <w:proofErr w:type="gramStart"/>
      <w:r w:rsidRPr="00423999">
        <w:rPr>
          <w:rFonts w:asciiTheme="majorHAnsi" w:hAnsiTheme="majorHAnsi"/>
          <w:sz w:val="24"/>
          <w:szCs w:val="24"/>
        </w:rPr>
        <w:t>)</w:t>
      </w:r>
      <w:proofErr w:type="gramEnd"/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423999">
        <w:rPr>
          <w:rFonts w:asciiTheme="majorHAnsi" w:hAnsiTheme="majorHAnsi"/>
          <w:sz w:val="24"/>
          <w:szCs w:val="24"/>
        </w:rPr>
        <w:t>b)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nos  lançamento por homologação (homologação expressa), não havendo dolo, fraude ou simulação,  o prazo de  decadência e o previsto no art. 150, </w:t>
      </w:r>
      <w:r w:rsidRPr="00423999">
        <w:rPr>
          <w:rFonts w:asciiTheme="majorHAnsi" w:hAnsiTheme="majorHAnsi"/>
          <w:sz w:val="24"/>
          <w:szCs w:val="24"/>
        </w:rPr>
        <w:lastRenderedPageBreak/>
        <w:t>§4, do CTN, ´ que é o prazo de cinco anos, a contar da ocorrência do fato gerador 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c)  Não havendo o que homologar (homologação tácita) considera-se que o prazo de  decadência e o previsto no art. 150, §4, do CTN, </w:t>
      </w:r>
      <w:proofErr w:type="gramStart"/>
      <w:r w:rsidRPr="00423999">
        <w:rPr>
          <w:rFonts w:asciiTheme="majorHAnsi" w:hAnsiTheme="majorHAnsi"/>
          <w:sz w:val="24"/>
          <w:szCs w:val="24"/>
        </w:rPr>
        <w:t>´ que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é o prazo de cinco anos, a contar da ocorrência do fato gerador, pois após este prazo a fazenda pública não poderá executar nenhum ato administrativo quanto ao lançamento do crédito tributário.</w:t>
      </w:r>
    </w:p>
    <w:p w:rsidR="00F47C1C" w:rsidRPr="00423999" w:rsidRDefault="00F47C1C" w:rsidP="00423999">
      <w:pPr>
        <w:pStyle w:val="Bibliografia"/>
        <w:spacing w:line="360" w:lineRule="auto"/>
        <w:ind w:left="720" w:hanging="11"/>
        <w:rPr>
          <w:rFonts w:asciiTheme="majorHAnsi" w:hAnsiTheme="majorHAnsi"/>
          <w:noProof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d)  Quando verificar que houve dolo, fraude ou simulação, aplica-se a regra do art. 173, I do CTN, em substituição ao prazo do art. 150 § 4º, do CTN, (</w:t>
      </w:r>
      <w:r w:rsidRPr="00423999">
        <w:rPr>
          <w:rFonts w:asciiTheme="majorHAnsi" w:hAnsiTheme="majorHAnsi"/>
          <w:sz w:val="24"/>
          <w:szCs w:val="24"/>
        </w:rPr>
        <w:fldChar w:fldCharType="begin"/>
      </w:r>
      <w:r w:rsidRPr="00423999">
        <w:rPr>
          <w:rFonts w:asciiTheme="majorHAnsi" w:hAnsiTheme="majorHAnsi"/>
          <w:sz w:val="24"/>
          <w:szCs w:val="24"/>
        </w:rPr>
        <w:instrText xml:space="preserve"> BIBLIOGRAPHY  \l 1046 </w:instrText>
      </w:r>
      <w:r w:rsidRPr="00423999">
        <w:rPr>
          <w:rFonts w:asciiTheme="majorHAnsi" w:hAnsiTheme="majorHAnsi"/>
          <w:sz w:val="24"/>
          <w:szCs w:val="24"/>
        </w:rPr>
        <w:fldChar w:fldCharType="separate"/>
      </w:r>
      <w:r w:rsidRPr="00423999">
        <w:rPr>
          <w:rFonts w:asciiTheme="majorHAnsi" w:hAnsiTheme="majorHAnsi"/>
          <w:noProof/>
          <w:sz w:val="24"/>
          <w:szCs w:val="24"/>
        </w:rPr>
        <w:t xml:space="preserve">Segundo, Hugo de Brito Machado. </w:t>
      </w:r>
      <w:r w:rsidRPr="00423999">
        <w:rPr>
          <w:rFonts w:asciiTheme="majorHAnsi" w:hAnsiTheme="majorHAnsi"/>
          <w:i/>
          <w:iCs/>
          <w:noProof/>
          <w:sz w:val="24"/>
          <w:szCs w:val="24"/>
        </w:rPr>
        <w:t>Código Tributário Nacional.</w:t>
      </w:r>
      <w:r w:rsidRPr="00423999">
        <w:rPr>
          <w:rFonts w:asciiTheme="majorHAnsi" w:hAnsiTheme="majorHAnsi"/>
          <w:noProof/>
          <w:sz w:val="24"/>
          <w:szCs w:val="24"/>
        </w:rPr>
        <w:t xml:space="preserve"> Terceira Edição. São Paulo, São Paulo: Atlas, 2013, p. 319).</w:t>
      </w:r>
    </w:p>
    <w:p w:rsidR="00F47C1C" w:rsidRPr="00423999" w:rsidRDefault="00F47C1C" w:rsidP="00423999">
      <w:pPr>
        <w:pStyle w:val="Bibliografia"/>
        <w:spacing w:line="360" w:lineRule="auto"/>
        <w:ind w:left="720" w:hanging="11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fldChar w:fldCharType="end"/>
      </w:r>
    </w:p>
    <w:p w:rsidR="00F47C1C" w:rsidRPr="00423999" w:rsidRDefault="00F47C1C" w:rsidP="0042399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Como deve ser interpretado o parágrafo único do art. 173 do CTN? Que se entende </w:t>
      </w:r>
      <w:proofErr w:type="gramStart"/>
      <w:r w:rsidRPr="00423999">
        <w:rPr>
          <w:rFonts w:asciiTheme="majorHAnsi" w:hAnsiTheme="majorHAnsi"/>
          <w:sz w:val="24"/>
          <w:szCs w:val="24"/>
        </w:rPr>
        <w:t>por `</w:t>
      </w:r>
      <w:proofErr w:type="gramEnd"/>
      <w:r w:rsidRPr="00423999">
        <w:rPr>
          <w:rFonts w:asciiTheme="majorHAnsi" w:hAnsiTheme="majorHAnsi"/>
          <w:sz w:val="24"/>
          <w:szCs w:val="24"/>
        </w:rPr>
        <w:t>`medida preparatória indispensável ao lançamento´´? Tal medida tem apenas o condão de antecipar o termo inicial da contagem do prazo prescrito no inciso I ou pode também postergá-lo? Trata-se de  causa de interrupção do prazo decadencial?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V).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423999">
        <w:rPr>
          <w:rFonts w:asciiTheme="majorHAnsi" w:hAnsiTheme="majorHAnsi"/>
          <w:sz w:val="24"/>
          <w:szCs w:val="24"/>
        </w:rPr>
        <w:t>R.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deve ser interpretado no sentido de antecipação do inicio do prazo decadência a que a Faz</w:t>
      </w:r>
      <w:bookmarkStart w:id="0" w:name="_GoBack"/>
      <w:bookmarkEnd w:id="0"/>
      <w:r w:rsidRPr="00423999">
        <w:rPr>
          <w:rFonts w:asciiTheme="majorHAnsi" w:hAnsiTheme="majorHAnsi"/>
          <w:sz w:val="24"/>
          <w:szCs w:val="24"/>
        </w:rPr>
        <w:t>enda Pública está sujeito</w:t>
      </w:r>
    </w:p>
    <w:p w:rsidR="00F47C1C" w:rsidRPr="00423999" w:rsidRDefault="00F47C1C" w:rsidP="00423999">
      <w:pPr>
        <w:pStyle w:val="Bibliografia"/>
        <w:spacing w:line="360" w:lineRule="auto"/>
        <w:ind w:left="720" w:hanging="11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b) medida preparatória indispensável ao lançamento</w:t>
      </w:r>
      <w:proofErr w:type="gramStart"/>
      <w:r w:rsidRPr="00423999">
        <w:rPr>
          <w:rFonts w:asciiTheme="majorHAnsi" w:hAnsiTheme="majorHAnsi"/>
          <w:sz w:val="24"/>
          <w:szCs w:val="24"/>
        </w:rPr>
        <w:t>, entende-se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 como prazo para a conclusão do processo administrativo  (</w:t>
      </w:r>
      <w:r w:rsidRPr="00423999">
        <w:rPr>
          <w:rFonts w:asciiTheme="majorHAnsi" w:hAnsiTheme="majorHAnsi"/>
          <w:sz w:val="24"/>
          <w:szCs w:val="24"/>
        </w:rPr>
        <w:fldChar w:fldCharType="begin"/>
      </w:r>
      <w:r w:rsidRPr="00423999">
        <w:rPr>
          <w:rFonts w:asciiTheme="majorHAnsi" w:hAnsiTheme="majorHAnsi"/>
          <w:sz w:val="24"/>
          <w:szCs w:val="24"/>
        </w:rPr>
        <w:instrText xml:space="preserve"> BIBLIOGRAPHY  \l 1046 </w:instrText>
      </w:r>
      <w:r w:rsidRPr="00423999">
        <w:rPr>
          <w:rFonts w:asciiTheme="majorHAnsi" w:hAnsiTheme="majorHAnsi"/>
          <w:sz w:val="24"/>
          <w:szCs w:val="24"/>
        </w:rPr>
        <w:fldChar w:fldCharType="separate"/>
      </w:r>
      <w:r w:rsidRPr="00423999">
        <w:rPr>
          <w:rFonts w:asciiTheme="majorHAnsi" w:hAnsiTheme="majorHAnsi"/>
          <w:noProof/>
          <w:sz w:val="24"/>
          <w:szCs w:val="24"/>
        </w:rPr>
        <w:t xml:space="preserve">Segundo, Hugo de Brito Machado. </w:t>
      </w:r>
      <w:r w:rsidRPr="00423999">
        <w:rPr>
          <w:rFonts w:asciiTheme="majorHAnsi" w:hAnsiTheme="majorHAnsi"/>
          <w:i/>
          <w:iCs/>
          <w:noProof/>
          <w:sz w:val="24"/>
          <w:szCs w:val="24"/>
        </w:rPr>
        <w:t>Código Tributário Nacional.</w:t>
      </w:r>
      <w:r w:rsidRPr="00423999">
        <w:rPr>
          <w:rFonts w:asciiTheme="majorHAnsi" w:hAnsiTheme="majorHAnsi"/>
          <w:noProof/>
          <w:sz w:val="24"/>
          <w:szCs w:val="24"/>
        </w:rPr>
        <w:t xml:space="preserve"> Terceira Edição. São Paulo, São Paulo: Atlas, 2013, p. 318).</w:t>
      </w:r>
      <w:r w:rsidRPr="00423999">
        <w:rPr>
          <w:rFonts w:asciiTheme="majorHAnsi" w:hAnsiTheme="majorHAnsi"/>
          <w:sz w:val="24"/>
          <w:szCs w:val="24"/>
        </w:rPr>
        <w:fldChar w:fldCharType="end"/>
      </w:r>
    </w:p>
    <w:p w:rsidR="00F47C1C" w:rsidRPr="00423999" w:rsidRDefault="00F47C1C" w:rsidP="00423999">
      <w:pPr>
        <w:pStyle w:val="Bibliografia"/>
        <w:spacing w:line="360" w:lineRule="auto"/>
        <w:ind w:left="720" w:hanging="11"/>
        <w:rPr>
          <w:rFonts w:asciiTheme="majorHAnsi" w:hAnsiTheme="majorHAnsi"/>
          <w:noProof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c) Apenas tem o condão de  antecipar o termo inicial e não de dilatá-lo, até porque  iniciado, o prazo de decadência não se suspende  nem se interrompe(</w:t>
      </w:r>
      <w:proofErr w:type="spellStart"/>
      <w:r w:rsidRPr="00423999">
        <w:rPr>
          <w:rFonts w:asciiTheme="majorHAnsi" w:hAnsiTheme="majorHAnsi"/>
          <w:sz w:val="24"/>
          <w:szCs w:val="24"/>
        </w:rPr>
        <w:fldChar w:fldCharType="begin"/>
      </w:r>
      <w:r w:rsidRPr="00423999">
        <w:rPr>
          <w:rFonts w:asciiTheme="majorHAnsi" w:hAnsiTheme="majorHAnsi"/>
          <w:sz w:val="24"/>
          <w:szCs w:val="24"/>
        </w:rPr>
        <w:instrText xml:space="preserve"> BIBLIOGRAPHY  \l 1046 </w:instrText>
      </w:r>
      <w:r w:rsidRPr="00423999">
        <w:rPr>
          <w:rFonts w:asciiTheme="majorHAnsi" w:hAnsiTheme="majorHAnsi"/>
          <w:sz w:val="24"/>
          <w:szCs w:val="24"/>
        </w:rPr>
        <w:fldChar w:fldCharType="separate"/>
      </w:r>
      <w:r w:rsidRPr="00423999">
        <w:rPr>
          <w:rFonts w:asciiTheme="majorHAnsi" w:hAnsiTheme="majorHAnsi"/>
          <w:noProof/>
          <w:sz w:val="24"/>
          <w:szCs w:val="24"/>
        </w:rPr>
        <w:t>Paulsen</w:t>
      </w:r>
      <w:proofErr w:type="spellEnd"/>
      <w:r w:rsidRPr="00423999">
        <w:rPr>
          <w:rFonts w:asciiTheme="majorHAnsi" w:hAnsiTheme="majorHAnsi"/>
          <w:noProof/>
          <w:sz w:val="24"/>
          <w:szCs w:val="24"/>
        </w:rPr>
        <w:t xml:space="preserve">, Leandro. </w:t>
      </w:r>
      <w:r w:rsidRPr="00423999">
        <w:rPr>
          <w:rFonts w:asciiTheme="majorHAnsi" w:hAnsiTheme="majorHAnsi"/>
          <w:i/>
          <w:iCs/>
          <w:noProof/>
          <w:sz w:val="24"/>
          <w:szCs w:val="24"/>
        </w:rPr>
        <w:t>Direito Tributário Constituição e Código Tributário à Luz da Doutrina e da Jurisprudência.</w:t>
      </w:r>
      <w:r w:rsidRPr="00423999">
        <w:rPr>
          <w:rFonts w:asciiTheme="majorHAnsi" w:hAnsiTheme="majorHAnsi"/>
          <w:noProof/>
          <w:sz w:val="24"/>
          <w:szCs w:val="24"/>
        </w:rPr>
        <w:t xml:space="preserve"> 16ª. Porto Alegre: Livraria do Advogado Editora; ESMAFE, 2014,  p. 1312).</w:t>
      </w:r>
    </w:p>
    <w:p w:rsidR="00F47C1C" w:rsidRPr="00423999" w:rsidRDefault="00F47C1C" w:rsidP="00423999">
      <w:pPr>
        <w:pStyle w:val="Bibliografia"/>
        <w:spacing w:line="360" w:lineRule="auto"/>
        <w:ind w:left="426" w:hanging="11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fldChar w:fldCharType="end"/>
      </w:r>
      <w:r w:rsidRPr="00423999">
        <w:rPr>
          <w:rFonts w:asciiTheme="majorHAnsi" w:hAnsiTheme="majorHAnsi"/>
          <w:sz w:val="24"/>
          <w:szCs w:val="24"/>
        </w:rPr>
        <w:t xml:space="preserve">5. A Lei n. 11.051/04 trouxe previsão de prescrição intercorrente no processo judicial. Quanto ao processo administrativo fiscal, existe prescrição </w:t>
      </w:r>
      <w:r w:rsidRPr="00423999">
        <w:rPr>
          <w:rFonts w:asciiTheme="majorHAnsi" w:hAnsiTheme="majorHAnsi"/>
          <w:sz w:val="24"/>
          <w:szCs w:val="24"/>
        </w:rPr>
        <w:lastRenderedPageBreak/>
        <w:t>intercorrente no seu curso? E no decorrer do processo executivo fiscal? Justificar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anexos VI</w:t>
      </w:r>
      <w:proofErr w:type="gramEnd"/>
      <w:r w:rsidRPr="00423999">
        <w:rPr>
          <w:rFonts w:asciiTheme="majorHAnsi" w:hAnsiTheme="majorHAnsi"/>
          <w:sz w:val="24"/>
          <w:szCs w:val="24"/>
        </w:rPr>
        <w:t>, VII e VIII).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423999">
        <w:rPr>
          <w:rFonts w:asciiTheme="majorHAnsi" w:hAnsiTheme="majorHAnsi"/>
          <w:sz w:val="24"/>
          <w:szCs w:val="24"/>
        </w:rPr>
        <w:t>R.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a) Não pois não há prescrição intercorrente uma vez que o prazo prescricional inicia-se com o termino do processo administrativo, com a constituição definitiva do crédito tributário.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noProof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b) No processo executivo fiscal há prescrição intercorrente que ocorre no curso da Execução Fiscal quando, interrompido o prazo prescricional pelo despacho do Juiz que determina a citação, o sujeito ativo exequente deixar de promover o </w:t>
      </w:r>
      <w:proofErr w:type="spellStart"/>
      <w:r w:rsidRPr="00423999">
        <w:rPr>
          <w:rFonts w:asciiTheme="majorHAnsi" w:hAnsiTheme="majorHAnsi"/>
          <w:sz w:val="24"/>
          <w:szCs w:val="24"/>
        </w:rPr>
        <w:t>andaameefetivo</w:t>
      </w:r>
      <w:proofErr w:type="spellEnd"/>
      <w:r w:rsidRPr="00423999">
        <w:rPr>
          <w:rFonts w:asciiTheme="majorHAnsi" w:hAnsiTheme="majorHAnsi"/>
          <w:sz w:val="24"/>
          <w:szCs w:val="24"/>
        </w:rPr>
        <w:t xml:space="preserve"> da execução, quedando inerte (</w:t>
      </w:r>
      <w:proofErr w:type="spellStart"/>
      <w:r w:rsidRPr="00423999">
        <w:rPr>
          <w:rFonts w:asciiTheme="majorHAnsi" w:hAnsiTheme="majorHAnsi"/>
          <w:sz w:val="24"/>
          <w:szCs w:val="24"/>
        </w:rPr>
        <w:fldChar w:fldCharType="begin"/>
      </w:r>
      <w:r w:rsidRPr="00423999">
        <w:rPr>
          <w:rFonts w:asciiTheme="majorHAnsi" w:hAnsiTheme="majorHAnsi"/>
          <w:sz w:val="24"/>
          <w:szCs w:val="24"/>
        </w:rPr>
        <w:instrText xml:space="preserve"> BIBLIOGRAPHY  \l 1046 </w:instrText>
      </w:r>
      <w:r w:rsidRPr="00423999">
        <w:rPr>
          <w:rFonts w:asciiTheme="majorHAnsi" w:hAnsiTheme="majorHAnsi"/>
          <w:sz w:val="24"/>
          <w:szCs w:val="24"/>
        </w:rPr>
        <w:fldChar w:fldCharType="separate"/>
      </w:r>
      <w:r w:rsidRPr="00423999">
        <w:rPr>
          <w:rFonts w:asciiTheme="majorHAnsi" w:hAnsiTheme="majorHAnsi"/>
          <w:noProof/>
          <w:sz w:val="24"/>
          <w:szCs w:val="24"/>
        </w:rPr>
        <w:t>Paulsen</w:t>
      </w:r>
      <w:proofErr w:type="spellEnd"/>
      <w:r w:rsidRPr="00423999">
        <w:rPr>
          <w:rFonts w:asciiTheme="majorHAnsi" w:hAnsiTheme="majorHAnsi"/>
          <w:noProof/>
          <w:sz w:val="24"/>
          <w:szCs w:val="24"/>
        </w:rPr>
        <w:t xml:space="preserve">, Leandro. </w:t>
      </w:r>
      <w:r w:rsidRPr="00423999">
        <w:rPr>
          <w:rFonts w:asciiTheme="majorHAnsi" w:hAnsiTheme="majorHAnsi"/>
          <w:i/>
          <w:iCs/>
          <w:noProof/>
          <w:sz w:val="24"/>
          <w:szCs w:val="24"/>
        </w:rPr>
        <w:t>Direito Tributário Constituição e Código Tributário à Luz da Doutrina e da Jurisprudência.</w:t>
      </w:r>
      <w:r w:rsidRPr="00423999">
        <w:rPr>
          <w:rFonts w:asciiTheme="majorHAnsi" w:hAnsiTheme="majorHAnsi"/>
          <w:noProof/>
          <w:sz w:val="24"/>
          <w:szCs w:val="24"/>
        </w:rPr>
        <w:t xml:space="preserve"> 16ª. Porto Alegre: Livraria do Advogado Editora; ESMAFE, 2014, p. 1324).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fldChar w:fldCharType="end"/>
      </w:r>
    </w:p>
    <w:p w:rsidR="00F47C1C" w:rsidRPr="00423999" w:rsidRDefault="00F47C1C" w:rsidP="0042399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Qual o marco inicial da contagem do prazo para redirecionamento da execução fiscal contra os sócios? Trata-se de prazo decadencial ou prescricional?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anexos IX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e X).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R. O marco inicial será a citação da pessoa jurídica ou a partir da constituição definitiva do crédito fiscal.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R. </w:t>
      </w:r>
      <w:proofErr w:type="gramStart"/>
      <w:r w:rsidRPr="00423999">
        <w:rPr>
          <w:rFonts w:asciiTheme="majorHAnsi" w:hAnsiTheme="majorHAnsi"/>
          <w:sz w:val="24"/>
          <w:szCs w:val="24"/>
        </w:rPr>
        <w:t>b)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trata-se de prazo prescricional.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47C1C" w:rsidRPr="00423999" w:rsidRDefault="00F47C1C" w:rsidP="0042399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>Decadência/prescrição do direito de repetir o indébito tributário pergunta-se:</w:t>
      </w:r>
    </w:p>
    <w:p w:rsidR="00F47C1C" w:rsidRPr="00423999" w:rsidRDefault="00F47C1C" w:rsidP="0042399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t xml:space="preserve">Quais indébitos estão sujeitos ao art. 3º da LC n. 118/2005: </w:t>
      </w:r>
      <w:proofErr w:type="gramStart"/>
      <w:r w:rsidRPr="00423999">
        <w:rPr>
          <w:rFonts w:asciiTheme="majorHAnsi" w:hAnsiTheme="majorHAnsi"/>
          <w:sz w:val="24"/>
          <w:szCs w:val="24"/>
        </w:rPr>
        <w:t>todos, independente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da data do pagamento indevido; aqueles cuja restituição seja requerida depois do termo inicial de sua vigência; ou somente os pagamentos efetuado após iniciada sua vigência? Justificar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anexos XI e XII</w:t>
      </w:r>
      <w:proofErr w:type="gramEnd"/>
      <w:r w:rsidRPr="00423999">
        <w:rPr>
          <w:rFonts w:asciiTheme="majorHAnsi" w:hAnsiTheme="majorHAnsi"/>
          <w:sz w:val="24"/>
          <w:szCs w:val="24"/>
        </w:rPr>
        <w:t>).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423999">
        <w:rPr>
          <w:rFonts w:asciiTheme="majorHAnsi" w:hAnsiTheme="majorHAnsi"/>
          <w:sz w:val="24"/>
          <w:szCs w:val="24"/>
        </w:rPr>
        <w:t>R.</w:t>
      </w:r>
      <w:proofErr w:type="gramEnd"/>
      <w:r w:rsidRPr="00423999">
        <w:rPr>
          <w:rFonts w:asciiTheme="majorHAnsi" w:hAnsiTheme="majorHAnsi"/>
          <w:sz w:val="24"/>
          <w:szCs w:val="24"/>
        </w:rPr>
        <w:t xml:space="preserve"> somente os pagamento efetuados a partir da data de vigência da LC 118/05(09/06/2005), por se tratar de nova norma, não podendo retroagir sob pena de ofensa  ao  principio da irretroatividade tributária, da segurança jurídica e da garantia de acesso a justiça.</w:t>
      </w:r>
    </w:p>
    <w:p w:rsidR="00F47C1C" w:rsidRPr="00423999" w:rsidRDefault="00F47C1C" w:rsidP="00423999">
      <w:pPr>
        <w:pStyle w:val="PargrafodaLista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47C1C" w:rsidRPr="00423999" w:rsidRDefault="00F47C1C" w:rsidP="0042399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999">
        <w:rPr>
          <w:rFonts w:asciiTheme="majorHAnsi" w:hAnsiTheme="majorHAnsi"/>
          <w:sz w:val="24"/>
          <w:szCs w:val="24"/>
        </w:rPr>
        <w:lastRenderedPageBreak/>
        <w:t xml:space="preserve">No caso de lei tributária julgada inconstitucional em ADIN (sem modulação de efeitos), como fica o prazo para repetir o indébito tributário? Conta-se do pagamento indevido ou o termo inicial seria </w:t>
      </w:r>
      <w:proofErr w:type="gramStart"/>
      <w:r w:rsidRPr="00423999">
        <w:rPr>
          <w:rFonts w:asciiTheme="majorHAnsi" w:hAnsiTheme="majorHAnsi"/>
          <w:sz w:val="24"/>
          <w:szCs w:val="24"/>
        </w:rPr>
        <w:t>a ´</w:t>
      </w:r>
      <w:proofErr w:type="gramEnd"/>
      <w:r w:rsidRPr="00423999">
        <w:rPr>
          <w:rFonts w:asciiTheme="majorHAnsi" w:hAnsiTheme="majorHAnsi"/>
          <w:sz w:val="24"/>
          <w:szCs w:val="24"/>
        </w:rPr>
        <w:t>´data da declaração de inconstitucionalidade da lei que fundamentou o gravame´´? (</w:t>
      </w:r>
      <w:proofErr w:type="gramStart"/>
      <w:r w:rsidRPr="00423999">
        <w:rPr>
          <w:rFonts w:asciiTheme="majorHAnsi" w:hAnsiTheme="majorHAnsi"/>
          <w:sz w:val="24"/>
          <w:szCs w:val="24"/>
        </w:rPr>
        <w:t>vide anexos XIII e XIV</w:t>
      </w:r>
      <w:proofErr w:type="gramEnd"/>
      <w:r w:rsidRPr="00423999">
        <w:rPr>
          <w:rFonts w:asciiTheme="majorHAnsi" w:hAnsiTheme="majorHAnsi"/>
          <w:sz w:val="24"/>
          <w:szCs w:val="24"/>
        </w:rPr>
        <w:t>).</w:t>
      </w:r>
    </w:p>
    <w:p w:rsidR="008E5250" w:rsidRPr="00423999" w:rsidRDefault="00F47C1C" w:rsidP="00423999">
      <w:pPr>
        <w:spacing w:after="0" w:line="360" w:lineRule="auto"/>
        <w:ind w:left="709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423999">
        <w:rPr>
          <w:rFonts w:asciiTheme="majorHAnsi" w:hAnsiTheme="majorHAnsi"/>
          <w:sz w:val="24"/>
          <w:szCs w:val="24"/>
        </w:rPr>
        <w:t>R. Será a data do trânsito em julgado da decisão que proferiu a sentença de inconstitucionalidade.</w:t>
      </w:r>
    </w:p>
    <w:sectPr w:rsidR="008E5250" w:rsidRPr="00423999" w:rsidSect="00DC7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641"/>
    <w:multiLevelType w:val="hybridMultilevel"/>
    <w:tmpl w:val="BCEC3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0D00"/>
    <w:multiLevelType w:val="hybridMultilevel"/>
    <w:tmpl w:val="F850B6DC"/>
    <w:lvl w:ilvl="0" w:tplc="C9044E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D2B3A"/>
    <w:multiLevelType w:val="hybridMultilevel"/>
    <w:tmpl w:val="1D964762"/>
    <w:lvl w:ilvl="0" w:tplc="D27205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F5C01"/>
    <w:multiLevelType w:val="hybridMultilevel"/>
    <w:tmpl w:val="FC2E0A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77AFF"/>
    <w:multiLevelType w:val="hybridMultilevel"/>
    <w:tmpl w:val="CC625118"/>
    <w:lvl w:ilvl="0" w:tplc="1C0EB4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156C9"/>
    <w:multiLevelType w:val="hybridMultilevel"/>
    <w:tmpl w:val="A784F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66C7"/>
    <w:multiLevelType w:val="hybridMultilevel"/>
    <w:tmpl w:val="FC2E0A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F485F"/>
    <w:multiLevelType w:val="hybridMultilevel"/>
    <w:tmpl w:val="A784F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4001B"/>
    <w:multiLevelType w:val="hybridMultilevel"/>
    <w:tmpl w:val="BCEC3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8B"/>
    <w:rsid w:val="00032C58"/>
    <w:rsid w:val="0008202B"/>
    <w:rsid w:val="000B1DD6"/>
    <w:rsid w:val="000E66D8"/>
    <w:rsid w:val="00134435"/>
    <w:rsid w:val="001A3794"/>
    <w:rsid w:val="002E1325"/>
    <w:rsid w:val="00322E8B"/>
    <w:rsid w:val="00362B25"/>
    <w:rsid w:val="003B0D1D"/>
    <w:rsid w:val="003B4CB3"/>
    <w:rsid w:val="003F69AE"/>
    <w:rsid w:val="00423999"/>
    <w:rsid w:val="004348A6"/>
    <w:rsid w:val="004C33A2"/>
    <w:rsid w:val="004D0383"/>
    <w:rsid w:val="004D4EA2"/>
    <w:rsid w:val="005006E0"/>
    <w:rsid w:val="005208AF"/>
    <w:rsid w:val="00552CCF"/>
    <w:rsid w:val="00604799"/>
    <w:rsid w:val="00633D18"/>
    <w:rsid w:val="00655109"/>
    <w:rsid w:val="006A4C3E"/>
    <w:rsid w:val="006C7501"/>
    <w:rsid w:val="006D3B0A"/>
    <w:rsid w:val="00741575"/>
    <w:rsid w:val="007E31F9"/>
    <w:rsid w:val="00815FD9"/>
    <w:rsid w:val="00846824"/>
    <w:rsid w:val="00851DFC"/>
    <w:rsid w:val="0086474C"/>
    <w:rsid w:val="00867118"/>
    <w:rsid w:val="008E5250"/>
    <w:rsid w:val="00987284"/>
    <w:rsid w:val="00A7484D"/>
    <w:rsid w:val="00A905D9"/>
    <w:rsid w:val="00A94831"/>
    <w:rsid w:val="00B46E74"/>
    <w:rsid w:val="00B522B9"/>
    <w:rsid w:val="00B64A0C"/>
    <w:rsid w:val="00B67511"/>
    <w:rsid w:val="00BC61ED"/>
    <w:rsid w:val="00BF629F"/>
    <w:rsid w:val="00C21945"/>
    <w:rsid w:val="00C354E0"/>
    <w:rsid w:val="00C5746D"/>
    <w:rsid w:val="00C84305"/>
    <w:rsid w:val="00CC4A44"/>
    <w:rsid w:val="00CF1693"/>
    <w:rsid w:val="00CF2954"/>
    <w:rsid w:val="00DA60AD"/>
    <w:rsid w:val="00DC7C19"/>
    <w:rsid w:val="00DD0D15"/>
    <w:rsid w:val="00E67E3C"/>
    <w:rsid w:val="00EA35B8"/>
    <w:rsid w:val="00EC4B4F"/>
    <w:rsid w:val="00F37F39"/>
    <w:rsid w:val="00F47C1C"/>
    <w:rsid w:val="00F502E7"/>
    <w:rsid w:val="00F70754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E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1DF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1DFC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87284"/>
  </w:style>
  <w:style w:type="paragraph" w:styleId="Bibliografia">
    <w:name w:val="Bibliography"/>
    <w:basedOn w:val="Normal"/>
    <w:next w:val="Normal"/>
    <w:uiPriority w:val="37"/>
    <w:unhideWhenUsed/>
    <w:rsid w:val="00F47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E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1DF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1DFC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87284"/>
  </w:style>
  <w:style w:type="paragraph" w:styleId="Bibliografia">
    <w:name w:val="Bibliography"/>
    <w:basedOn w:val="Normal"/>
    <w:next w:val="Normal"/>
    <w:uiPriority w:val="37"/>
    <w:unhideWhenUsed/>
    <w:rsid w:val="00F4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Pau14</b:Tag>
    <b:SourceType>Book</b:SourceType>
    <b:Guid>{984C2BC7-DDC7-4B6A-BB28-542D6299110E}</b:Guid>
    <b:Author>
      <b:Author>
        <b:NameList>
          <b:Person>
            <b:Last>Paulsen</b:Last>
            <b:First>Leandro</b:First>
          </b:Person>
        </b:NameList>
      </b:Author>
    </b:Author>
    <b:Title>Direito Tributário Constituição e Código Tributário à Luz da Doutrina e da Jurisprudência</b:Title>
    <b:Year>2014</b:Year>
    <b:City>Porto Alegre</b:City>
    <b:Publisher>Livraria do Advogado Editora; ESMAFE</b:Publisher>
    <b:Edition>16ª</b:Edition>
    <b:RefOrder>1</b:RefOrder>
  </b:Source>
</b:Sources>
</file>

<file path=customXml/itemProps1.xml><?xml version="1.0" encoding="utf-8"?>
<ds:datastoreItem xmlns:ds="http://schemas.openxmlformats.org/officeDocument/2006/customXml" ds:itemID="{2E52C1A5-3964-42C0-92C9-982E5763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1427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AgilTec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</dc:creator>
  <cp:lastModifiedBy>reinaldo</cp:lastModifiedBy>
  <cp:revision>3</cp:revision>
  <cp:lastPrinted>2015-08-14T00:45:00Z</cp:lastPrinted>
  <dcterms:created xsi:type="dcterms:W3CDTF">2015-09-17T14:27:00Z</dcterms:created>
  <dcterms:modified xsi:type="dcterms:W3CDTF">2015-09-17T14:31:00Z</dcterms:modified>
</cp:coreProperties>
</file>