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289" w:type="dxa"/>
        <w:jc w:val="center"/>
        <w:tblLook w:val="04A0"/>
      </w:tblPr>
      <w:tblGrid>
        <w:gridCol w:w="9289"/>
      </w:tblGrid>
      <w:tr w:rsidR="00A62DF7" w:rsidTr="00E06A9C">
        <w:trPr>
          <w:trHeight w:val="850"/>
          <w:jc w:val="center"/>
        </w:trPr>
        <w:tc>
          <w:tcPr>
            <w:tcW w:w="9289" w:type="dxa"/>
          </w:tcPr>
          <w:p w:rsidR="00A62DF7" w:rsidRPr="00A62DF7" w:rsidRDefault="00A62DF7" w:rsidP="00A62DF7">
            <w:pPr>
              <w:jc w:val="center"/>
            </w:pPr>
          </w:p>
          <w:p w:rsidR="00A62DF7" w:rsidRPr="009510AE" w:rsidRDefault="00A62DF7" w:rsidP="00A62DF7">
            <w:pPr>
              <w:jc w:val="center"/>
              <w:rPr>
                <w:rFonts w:ascii="Arial" w:hAnsi="Arial" w:cs="Arial"/>
                <w:b/>
              </w:rPr>
            </w:pPr>
            <w:r w:rsidRPr="009510AE">
              <w:rPr>
                <w:rFonts w:ascii="Arial" w:hAnsi="Arial" w:cs="Arial"/>
                <w:b/>
              </w:rPr>
              <w:t>REGRA MATRIZ DE INCIDÊNCIA TRIBUTÁRIA, SEGUNDO O MESTRE PAULO DE BARROS DE CARVALHO</w:t>
            </w:r>
            <w:r w:rsidR="009510AE" w:rsidRPr="009510AE">
              <w:rPr>
                <w:rFonts w:ascii="Arial" w:hAnsi="Arial" w:cs="Arial"/>
                <w:b/>
              </w:rPr>
              <w:t xml:space="preserve"> - ICMS SERVIÇOS COMUNICAÇÃO:</w:t>
            </w:r>
          </w:p>
          <w:p w:rsidR="00A62DF7" w:rsidRPr="00A62DF7" w:rsidRDefault="00A62DF7" w:rsidP="00A62DF7">
            <w:pPr>
              <w:jc w:val="center"/>
            </w:pPr>
          </w:p>
        </w:tc>
      </w:tr>
    </w:tbl>
    <w:p w:rsidR="004E04AE" w:rsidRPr="004E04AE" w:rsidRDefault="003711ED" w:rsidP="004E04AE">
      <w:pPr>
        <w:tabs>
          <w:tab w:val="left" w:pos="2550"/>
        </w:tabs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.2pt;margin-top:228.5pt;width:120pt;height:0;z-index:251658240;mso-position-horizontal-relative:text;mso-position-vertical-relative:text" o:connectortype="straight" strokecolor="#548dd4 [1951]" strokeweight="1.5pt"/>
        </w:pict>
      </w:r>
      <w:r>
        <w:rPr>
          <w:noProof/>
          <w:lang w:eastAsia="pt-BR"/>
        </w:rPr>
        <w:pict>
          <v:shape id="_x0000_s1029" type="#_x0000_t32" style="position:absolute;margin-left:40.95pt;margin-top:401pt;width:115.5pt;height:0;z-index:251660288;mso-position-horizontal-relative:text;mso-position-vertical-relative:text" o:connectortype="straight" strokecolor="#548dd4 [1951]" strokeweight="1.5pt"/>
        </w:pict>
      </w:r>
      <w:r>
        <w:rPr>
          <w:noProof/>
          <w:lang w:eastAsia="pt-BR"/>
        </w:rPr>
        <w:pict>
          <v:shape id="_x0000_s1030" type="#_x0000_t32" style="position:absolute;margin-left:40.2pt;margin-top:540.5pt;width:120.75pt;height:0;z-index:251661312;mso-position-horizontal-relative:text;mso-position-vertical-relative:text" o:connectortype="straight" strokecolor="#548dd4 [1951]" strokeweight="1.5pt"/>
        </w:pict>
      </w:r>
      <w:r>
        <w:rPr>
          <w:noProof/>
          <w:lang w:eastAsia="pt-BR"/>
        </w:rPr>
        <w:pict>
          <v:shape id="_x0000_s1031" type="#_x0000_t32" style="position:absolute;margin-left:278.6pt;margin-top:485.75pt;width:145.6pt;height:0;z-index:251662336;mso-position-horizontal-relative:text;mso-position-vertical-relative:text" o:connectortype="straight" strokecolor="#548dd4 [1951]" strokeweight="1.5pt"/>
        </w:pict>
      </w:r>
      <w:r>
        <w:rPr>
          <w:noProof/>
          <w:lang w:eastAsia="pt-BR"/>
        </w:rPr>
        <w:pict>
          <v:shape id="_x0000_s1028" type="#_x0000_t32" style="position:absolute;margin-left:276.35pt;margin-top:209.75pt;width:115.5pt;height:0;z-index:251659264;mso-position-horizontal-relative:text;mso-position-vertical-relative:text" o:connectortype="straight" strokecolor="#548dd4 [1951]" strokeweight="1.5pt"/>
        </w:pict>
      </w:r>
      <w:r w:rsidR="004E04AE">
        <w:tab/>
      </w:r>
      <w:r w:rsidR="004D08EC">
        <w:rPr>
          <w:noProof/>
          <w:lang w:eastAsia="pt-BR"/>
        </w:rPr>
        <w:drawing>
          <wp:inline distT="0" distB="0" distL="0" distR="0">
            <wp:extent cx="5562600" cy="7743825"/>
            <wp:effectExtent l="0" t="0" r="19050" b="0"/>
            <wp:docPr id="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4E04AE" w:rsidRPr="004E04AE" w:rsidSect="00E5061B">
      <w:pgSz w:w="11906" w:h="16838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0D35"/>
    <w:multiLevelType w:val="hybridMultilevel"/>
    <w:tmpl w:val="5110595E"/>
    <w:lvl w:ilvl="0" w:tplc="7B3651B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4AE"/>
    <w:rsid w:val="00325BCB"/>
    <w:rsid w:val="003711ED"/>
    <w:rsid w:val="004D08EC"/>
    <w:rsid w:val="004E04AE"/>
    <w:rsid w:val="005277C0"/>
    <w:rsid w:val="00634CF2"/>
    <w:rsid w:val="009510AE"/>
    <w:rsid w:val="00A3183D"/>
    <w:rsid w:val="00A62DF7"/>
    <w:rsid w:val="00D4327F"/>
    <w:rsid w:val="00D74B16"/>
    <w:rsid w:val="00DB0CEB"/>
    <w:rsid w:val="00E06A9C"/>
    <w:rsid w:val="00E5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4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2DF7"/>
    <w:pPr>
      <w:spacing w:after="0" w:line="240" w:lineRule="auto"/>
      <w:ind w:left="720" w:firstLine="28"/>
      <w:contextualSpacing/>
      <w:jc w:val="both"/>
    </w:pPr>
  </w:style>
  <w:style w:type="table" w:styleId="Tabelacomgrade">
    <w:name w:val="Table Grid"/>
    <w:basedOn w:val="Tabelanormal"/>
    <w:uiPriority w:val="59"/>
    <w:rsid w:val="00A6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739FF7-5993-45CA-B07C-66C8314FCE1F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43D2A318-B363-4F90-8C44-4523B390190D}">
      <dgm:prSet phldrT="[Texto]" custT="1"/>
      <dgm:spPr/>
      <dgm:t>
        <a:bodyPr/>
        <a:lstStyle/>
        <a:p>
          <a:pPr algn="l"/>
          <a:r>
            <a:rPr lang="pt-BR" sz="11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MATERIAL:</a:t>
          </a:r>
        </a:p>
        <a:p>
          <a:pPr algn="ctr"/>
          <a:endParaRPr lang="pt-BR" sz="11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Prestação de serviços de transportes interestadual e intermunicipal</a:t>
          </a:r>
          <a:endParaRPr lang="pt-BR" sz="1100" b="1">
            <a:latin typeface="Arial" pitchFamily="34" charset="0"/>
            <a:cs typeface="Arial" pitchFamily="34" charset="0"/>
          </a:endParaRPr>
        </a:p>
      </dgm:t>
    </dgm:pt>
    <dgm:pt modelId="{38121E0F-8859-4DD0-A4AA-6F3D1A6A914C}" type="parTrans" cxnId="{9734617F-5070-4D93-9E4E-09A6094B16EF}">
      <dgm:prSet/>
      <dgm:spPr/>
      <dgm:t>
        <a:bodyPr/>
        <a:lstStyle/>
        <a:p>
          <a:endParaRPr lang="pt-BR"/>
        </a:p>
      </dgm:t>
    </dgm:pt>
    <dgm:pt modelId="{1222E923-E332-48CE-90B2-E67B1A21533A}" type="sibTrans" cxnId="{9734617F-5070-4D93-9E4E-09A6094B16EF}">
      <dgm:prSet/>
      <dgm:spPr/>
      <dgm:t>
        <a:bodyPr/>
        <a:lstStyle/>
        <a:p>
          <a:endParaRPr lang="pt-BR"/>
        </a:p>
      </dgm:t>
    </dgm:pt>
    <dgm:pt modelId="{ABF7F4D7-64FC-4BFA-976A-F1CBFAABDA6E}">
      <dgm:prSet phldrT="[Texto]" custT="1"/>
      <dgm:spPr/>
      <dgm:t>
        <a:bodyPr/>
        <a:lstStyle/>
        <a:p>
          <a:pPr algn="l"/>
          <a:r>
            <a:rPr lang="pt-BR" sz="11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ESPACIAL:</a:t>
          </a:r>
        </a:p>
        <a:p>
          <a:pPr algn="ctr"/>
          <a:endParaRPr lang="pt-BR" sz="11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Onde está localizado o prestador de serviço, abrangendo todo território nacional</a:t>
          </a:r>
          <a:endParaRPr lang="pt-BR" sz="1100" b="1">
            <a:latin typeface="Arial" pitchFamily="34" charset="0"/>
            <a:cs typeface="Arial" pitchFamily="34" charset="0"/>
          </a:endParaRPr>
        </a:p>
      </dgm:t>
    </dgm:pt>
    <dgm:pt modelId="{2DF9D8CF-98CC-403A-85D9-06B2328A3BBA}" type="parTrans" cxnId="{EEFEDD28-196B-425A-B839-FBAA8275AC22}">
      <dgm:prSet/>
      <dgm:spPr/>
      <dgm:t>
        <a:bodyPr/>
        <a:lstStyle/>
        <a:p>
          <a:endParaRPr lang="pt-BR"/>
        </a:p>
      </dgm:t>
    </dgm:pt>
    <dgm:pt modelId="{6F784641-BCD9-4621-99E9-69F551AF9EFB}" type="sibTrans" cxnId="{EEFEDD28-196B-425A-B839-FBAA8275AC22}">
      <dgm:prSet/>
      <dgm:spPr/>
      <dgm:t>
        <a:bodyPr/>
        <a:lstStyle/>
        <a:p>
          <a:endParaRPr lang="pt-BR"/>
        </a:p>
      </dgm:t>
    </dgm:pt>
    <dgm:pt modelId="{1B0FA9C4-51BB-45BB-BC8E-C28B076C8B8E}">
      <dgm:prSet phldrT="[Texto]"/>
      <dgm:spPr/>
      <dgm:t>
        <a:bodyPr/>
        <a:lstStyle/>
        <a:p>
          <a:endParaRPr lang="pt-BR"/>
        </a:p>
        <a:p>
          <a:endParaRPr lang="pt-BR"/>
        </a:p>
        <a:p>
          <a:r>
            <a:rPr lang="pt-BR"/>
            <a:t>CONSEQUÊNCIA</a:t>
          </a:r>
        </a:p>
        <a:p>
          <a:r>
            <a:rPr lang="pt-BR"/>
            <a:t>prescritor</a:t>
          </a:r>
        </a:p>
        <a:p>
          <a:endParaRPr lang="pt-BR"/>
        </a:p>
      </dgm:t>
    </dgm:pt>
    <dgm:pt modelId="{8881AF16-D65B-4C57-AEBD-A07C43B521FC}" type="parTrans" cxnId="{C41B1638-061E-46D8-9021-7D5EBE3D6C1C}">
      <dgm:prSet/>
      <dgm:spPr/>
      <dgm:t>
        <a:bodyPr/>
        <a:lstStyle/>
        <a:p>
          <a:endParaRPr lang="pt-BR"/>
        </a:p>
      </dgm:t>
    </dgm:pt>
    <dgm:pt modelId="{ABCEA32E-A0F1-4A9A-9805-DDF07A368494}" type="sibTrans" cxnId="{C41B1638-061E-46D8-9021-7D5EBE3D6C1C}">
      <dgm:prSet/>
      <dgm:spPr/>
      <dgm:t>
        <a:bodyPr/>
        <a:lstStyle/>
        <a:p>
          <a:endParaRPr lang="pt-BR"/>
        </a:p>
      </dgm:t>
    </dgm:pt>
    <dgm:pt modelId="{B0132928-E027-441C-A214-2A76DE32CD6F}">
      <dgm:prSet phldrT="[Texto]" custT="1"/>
      <dgm:spPr/>
      <dgm:t>
        <a:bodyPr/>
        <a:lstStyle/>
        <a:p>
          <a:pPr algn="l"/>
          <a:r>
            <a:rPr lang="pt-BR" sz="11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PESSOAL:</a:t>
          </a:r>
        </a:p>
        <a:p>
          <a:pPr algn="ctr"/>
          <a:endParaRPr lang="pt-BR" sz="1100"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Sujeito Ativo: Estados federados e o Distrito Federal;</a:t>
          </a:r>
        </a:p>
        <a:p>
          <a:pPr algn="just"/>
          <a:endParaRPr lang="pt-BR" sz="1100" b="1"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Sujeito Passivo: qualquer pessoa, física ou jurídica, que pratique atos de circulação de mercadorias com habitualidade e destinação de produtos; que preste serviço de transporte ou de comunicação; simples importador de bens ou serviços</a:t>
          </a:r>
          <a:r>
            <a:rPr lang="pt-BR" sz="1100">
              <a:latin typeface="Arial" pitchFamily="34" charset="0"/>
              <a:cs typeface="Arial" pitchFamily="34" charset="0"/>
            </a:rPr>
            <a:t>.</a:t>
          </a:r>
          <a:endParaRPr lang="pt-BR" sz="1100">
            <a:latin typeface="Arial" pitchFamily="34" charset="0"/>
            <a:cs typeface="Arial" pitchFamily="34" charset="0"/>
          </a:endParaRPr>
        </a:p>
      </dgm:t>
    </dgm:pt>
    <dgm:pt modelId="{20130E6A-0097-4900-9846-7AE6D77AA0FA}" type="parTrans" cxnId="{CFE7AB13-4293-4743-B990-4E427C6A1686}">
      <dgm:prSet/>
      <dgm:spPr/>
      <dgm:t>
        <a:bodyPr/>
        <a:lstStyle/>
        <a:p>
          <a:endParaRPr lang="pt-BR"/>
        </a:p>
      </dgm:t>
    </dgm:pt>
    <dgm:pt modelId="{57CF46D7-A627-4210-8292-1BEBA6E880E3}" type="sibTrans" cxnId="{CFE7AB13-4293-4743-B990-4E427C6A1686}">
      <dgm:prSet/>
      <dgm:spPr/>
      <dgm:t>
        <a:bodyPr/>
        <a:lstStyle/>
        <a:p>
          <a:endParaRPr lang="pt-BR"/>
        </a:p>
      </dgm:t>
    </dgm:pt>
    <dgm:pt modelId="{7216236D-8C25-4BF7-B650-E09070D2884A}">
      <dgm:prSet phldrT="[Texto]"/>
      <dgm:spPr/>
      <dgm:t>
        <a:bodyPr/>
        <a:lstStyle/>
        <a:p>
          <a:pPr algn="ctr"/>
          <a:endParaRPr lang="pt-BR"/>
        </a:p>
        <a:p>
          <a:pPr algn="ctr"/>
          <a:r>
            <a:rPr lang="pt-BR"/>
            <a:t>HIPÓTESE</a:t>
          </a:r>
        </a:p>
        <a:p>
          <a:pPr algn="ctr"/>
          <a:r>
            <a:rPr lang="pt-BR"/>
            <a:t>descritor</a:t>
          </a:r>
        </a:p>
        <a:p>
          <a:pPr algn="ctr"/>
          <a:endParaRPr lang="pt-BR"/>
        </a:p>
      </dgm:t>
    </dgm:pt>
    <dgm:pt modelId="{AACA7331-DB6C-4370-A28D-C4DDE36815B5}" type="parTrans" cxnId="{789B2FA6-3E08-4F31-9949-CA542188F2BF}">
      <dgm:prSet/>
      <dgm:spPr/>
      <dgm:t>
        <a:bodyPr/>
        <a:lstStyle/>
        <a:p>
          <a:endParaRPr lang="pt-BR"/>
        </a:p>
      </dgm:t>
    </dgm:pt>
    <dgm:pt modelId="{76575267-319C-426C-921A-0AF5D1BC39AA}" type="sibTrans" cxnId="{789B2FA6-3E08-4F31-9949-CA542188F2BF}">
      <dgm:prSet/>
      <dgm:spPr/>
      <dgm:t>
        <a:bodyPr/>
        <a:lstStyle/>
        <a:p>
          <a:endParaRPr lang="pt-BR"/>
        </a:p>
      </dgm:t>
    </dgm:pt>
    <dgm:pt modelId="{0C6DF3C0-1A55-42B1-BC78-9A7F5C5FC711}">
      <dgm:prSet phldrT="[Texto]" custT="1"/>
      <dgm:spPr/>
      <dgm:t>
        <a:bodyPr/>
        <a:lstStyle/>
        <a:p>
          <a:pPr algn="l"/>
          <a:r>
            <a:rPr lang="pt-BR" sz="11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TEMPORAL:</a:t>
          </a:r>
        </a:p>
        <a:p>
          <a:pPr algn="ctr"/>
          <a:endParaRPr lang="pt-BR" sz="11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O momento em que se realiza a prestação de</a:t>
          </a: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serviço</a:t>
          </a:r>
          <a:r>
            <a:rPr lang="pt-BR" sz="900"/>
            <a:t>.</a:t>
          </a:r>
          <a:endParaRPr lang="pt-BR" sz="900"/>
        </a:p>
        <a:p>
          <a:pPr algn="ctr"/>
          <a:endParaRPr lang="pt-BR" sz="900"/>
        </a:p>
      </dgm:t>
    </dgm:pt>
    <dgm:pt modelId="{16B1E795-37C3-4A85-B327-7B369A351020}" type="parTrans" cxnId="{5F224BC6-CD3B-49A9-B1F7-870AE293FB2F}">
      <dgm:prSet/>
      <dgm:spPr/>
      <dgm:t>
        <a:bodyPr/>
        <a:lstStyle/>
        <a:p>
          <a:endParaRPr lang="pt-BR"/>
        </a:p>
      </dgm:t>
    </dgm:pt>
    <dgm:pt modelId="{F58BDB99-FF70-4A61-85DC-CD5DB11AB8A2}" type="sibTrans" cxnId="{5F224BC6-CD3B-49A9-B1F7-870AE293FB2F}">
      <dgm:prSet/>
      <dgm:spPr/>
      <dgm:t>
        <a:bodyPr/>
        <a:lstStyle/>
        <a:p>
          <a:endParaRPr lang="pt-BR"/>
        </a:p>
      </dgm:t>
    </dgm:pt>
    <dgm:pt modelId="{C26B988D-7321-4E18-B46B-F23635DE6A80}">
      <dgm:prSet phldrT="[Texto]" custT="1"/>
      <dgm:spPr/>
      <dgm:t>
        <a:bodyPr/>
        <a:lstStyle/>
        <a:p>
          <a:pPr algn="ctr"/>
          <a:endParaRPr lang="pt-BR" sz="11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algn="ctr"/>
          <a:endParaRPr lang="pt-BR" sz="11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algn="l"/>
          <a:r>
            <a:rPr lang="pt-BR" sz="11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QUANTITATIVO:</a:t>
          </a:r>
        </a:p>
        <a:p>
          <a:pPr algn="just"/>
          <a:endParaRPr lang="pt-BR" sz="1100"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>
              <a:latin typeface="Arial" pitchFamily="34" charset="0"/>
              <a:cs typeface="Arial" pitchFamily="34" charset="0"/>
            </a:rPr>
            <a:t>- </a:t>
          </a:r>
          <a:r>
            <a:rPr lang="pt-BR" sz="1100" b="1">
              <a:latin typeface="Arial" pitchFamily="34" charset="0"/>
              <a:cs typeface="Arial" pitchFamily="34" charset="0"/>
            </a:rPr>
            <a:t>Base de Cálculo: o valor da prestação de serviços.</a:t>
          </a:r>
        </a:p>
        <a:p>
          <a:pPr algn="just"/>
          <a:endParaRPr lang="pt-BR" sz="1100" b="1">
            <a:latin typeface="Arial" pitchFamily="34" charset="0"/>
            <a:cs typeface="Arial" pitchFamily="34" charset="0"/>
          </a:endParaRPr>
        </a:p>
        <a:p>
          <a:pPr algn="just"/>
          <a:r>
            <a:rPr lang="pt-BR" sz="1100" b="1">
              <a:latin typeface="Arial" pitchFamily="34" charset="0"/>
              <a:cs typeface="Arial" pitchFamily="34" charset="0"/>
            </a:rPr>
            <a:t>- Alíquota: variável, de acordo com a base de cálculo, com a operação ou prestação, determinada por lei estadual.</a:t>
          </a:r>
        </a:p>
        <a:p>
          <a:pPr algn="ctr"/>
          <a:endParaRPr lang="pt-BR" sz="900"/>
        </a:p>
      </dgm:t>
    </dgm:pt>
    <dgm:pt modelId="{E77CE2F4-EAF1-4F5A-913A-7688BFD343BE}" type="parTrans" cxnId="{B803EF9B-C6D4-4CD5-971B-E2EF17A0A96B}">
      <dgm:prSet/>
      <dgm:spPr/>
      <dgm:t>
        <a:bodyPr/>
        <a:lstStyle/>
        <a:p>
          <a:endParaRPr lang="pt-BR"/>
        </a:p>
      </dgm:t>
    </dgm:pt>
    <dgm:pt modelId="{ACA54803-23AE-424D-994F-122CF6734582}" type="sibTrans" cxnId="{B803EF9B-C6D4-4CD5-971B-E2EF17A0A96B}">
      <dgm:prSet/>
      <dgm:spPr/>
      <dgm:t>
        <a:bodyPr/>
        <a:lstStyle/>
        <a:p>
          <a:endParaRPr lang="pt-BR"/>
        </a:p>
      </dgm:t>
    </dgm:pt>
    <dgm:pt modelId="{D7570597-6EB0-4EC8-80E0-BCD878430C36}" type="pres">
      <dgm:prSet presAssocID="{10739FF7-5993-45CA-B07C-66C8314FCE1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9E908DD-9C68-439B-8ABF-BC96D5452782}" type="pres">
      <dgm:prSet presAssocID="{7216236D-8C25-4BF7-B650-E09070D2884A}" presName="root" presStyleCnt="0"/>
      <dgm:spPr/>
    </dgm:pt>
    <dgm:pt modelId="{B29343C6-2A4D-4382-BA9B-A6E962C380F1}" type="pres">
      <dgm:prSet presAssocID="{7216236D-8C25-4BF7-B650-E09070D2884A}" presName="rootComposite" presStyleCnt="0"/>
      <dgm:spPr/>
    </dgm:pt>
    <dgm:pt modelId="{60C1508A-71B3-4C96-8DFE-246D4CA3F885}" type="pres">
      <dgm:prSet presAssocID="{7216236D-8C25-4BF7-B650-E09070D2884A}" presName="rootText" presStyleLbl="node1" presStyleIdx="0" presStyleCnt="2" custScaleY="215368" custLinFactNeighborY="-207"/>
      <dgm:spPr/>
      <dgm:t>
        <a:bodyPr/>
        <a:lstStyle/>
        <a:p>
          <a:endParaRPr lang="pt-BR"/>
        </a:p>
      </dgm:t>
    </dgm:pt>
    <dgm:pt modelId="{AE38A0AD-9C12-401E-9B19-A862360FCD45}" type="pres">
      <dgm:prSet presAssocID="{7216236D-8C25-4BF7-B650-E09070D2884A}" presName="rootConnector" presStyleLbl="node1" presStyleIdx="0" presStyleCnt="2"/>
      <dgm:spPr/>
      <dgm:t>
        <a:bodyPr/>
        <a:lstStyle/>
        <a:p>
          <a:endParaRPr lang="pt-BR"/>
        </a:p>
      </dgm:t>
    </dgm:pt>
    <dgm:pt modelId="{1822036C-56D9-45C7-902D-321E1D08479C}" type="pres">
      <dgm:prSet presAssocID="{7216236D-8C25-4BF7-B650-E09070D2884A}" presName="childShape" presStyleCnt="0"/>
      <dgm:spPr/>
    </dgm:pt>
    <dgm:pt modelId="{CB13B5DA-426D-4B00-A1BA-25613B82BCD0}" type="pres">
      <dgm:prSet presAssocID="{38121E0F-8859-4DD0-A4AA-6F3D1A6A914C}" presName="Name13" presStyleLbl="parChTrans1D2" presStyleIdx="0" presStyleCnt="5"/>
      <dgm:spPr/>
      <dgm:t>
        <a:bodyPr/>
        <a:lstStyle/>
        <a:p>
          <a:endParaRPr lang="pt-BR"/>
        </a:p>
      </dgm:t>
    </dgm:pt>
    <dgm:pt modelId="{D606B8CB-1A15-43E9-B3DF-48E11D8809C7}" type="pres">
      <dgm:prSet presAssocID="{43D2A318-B363-4F90-8C44-4523B390190D}" presName="childText" presStyleLbl="bgAcc1" presStyleIdx="0" presStyleCnt="5" custScaleX="189203" custScaleY="24608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C3BF21E-2DF1-450A-A44B-7BDB0238AE18}" type="pres">
      <dgm:prSet presAssocID="{2DF9D8CF-98CC-403A-85D9-06B2328A3BBA}" presName="Name13" presStyleLbl="parChTrans1D2" presStyleIdx="1" presStyleCnt="5"/>
      <dgm:spPr/>
      <dgm:t>
        <a:bodyPr/>
        <a:lstStyle/>
        <a:p>
          <a:endParaRPr lang="pt-BR"/>
        </a:p>
      </dgm:t>
    </dgm:pt>
    <dgm:pt modelId="{22CFD8D5-E25E-47A3-B9E2-ACE3E89CCCEC}" type="pres">
      <dgm:prSet presAssocID="{ABF7F4D7-64FC-4BFA-976A-F1CBFAABDA6E}" presName="childText" presStyleLbl="bgAcc1" presStyleIdx="1" presStyleCnt="5" custScaleX="189242" custScaleY="24095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B045C74-5AAB-4AD8-AA6A-2E5C79292DA6}" type="pres">
      <dgm:prSet presAssocID="{16B1E795-37C3-4A85-B327-7B369A351020}" presName="Name13" presStyleLbl="parChTrans1D2" presStyleIdx="2" presStyleCnt="5"/>
      <dgm:spPr/>
    </dgm:pt>
    <dgm:pt modelId="{93F3C89B-E328-4611-9169-22E27C328921}" type="pres">
      <dgm:prSet presAssocID="{0C6DF3C0-1A55-42B1-BC78-9A7F5C5FC711}" presName="childText" presStyleLbl="bgAcc1" presStyleIdx="2" presStyleCnt="5" custScaleX="190806" custScaleY="17263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4D78826-7EE0-44EC-ACBB-4728CC4A7CBE}" type="pres">
      <dgm:prSet presAssocID="{1B0FA9C4-51BB-45BB-BC8E-C28B076C8B8E}" presName="root" presStyleCnt="0"/>
      <dgm:spPr/>
    </dgm:pt>
    <dgm:pt modelId="{2E99AB35-9819-4DF8-90CD-8DC0423EAB6B}" type="pres">
      <dgm:prSet presAssocID="{1B0FA9C4-51BB-45BB-BC8E-C28B076C8B8E}" presName="rootComposite" presStyleCnt="0"/>
      <dgm:spPr/>
    </dgm:pt>
    <dgm:pt modelId="{18DF2715-0B7F-4CBB-8D75-663CA379D020}" type="pres">
      <dgm:prSet presAssocID="{1B0FA9C4-51BB-45BB-BC8E-C28B076C8B8E}" presName="rootText" presStyleLbl="node1" presStyleIdx="1" presStyleCnt="2" custScaleY="179169"/>
      <dgm:spPr/>
      <dgm:t>
        <a:bodyPr/>
        <a:lstStyle/>
        <a:p>
          <a:endParaRPr lang="pt-BR"/>
        </a:p>
      </dgm:t>
    </dgm:pt>
    <dgm:pt modelId="{09AB11FE-D293-48AC-A2E9-111DC1BD27E2}" type="pres">
      <dgm:prSet presAssocID="{1B0FA9C4-51BB-45BB-BC8E-C28B076C8B8E}" presName="rootConnector" presStyleLbl="node1" presStyleIdx="1" presStyleCnt="2"/>
      <dgm:spPr/>
      <dgm:t>
        <a:bodyPr/>
        <a:lstStyle/>
        <a:p>
          <a:endParaRPr lang="pt-BR"/>
        </a:p>
      </dgm:t>
    </dgm:pt>
    <dgm:pt modelId="{A299252C-C24F-402C-BAFD-57D0AAC88F5B}" type="pres">
      <dgm:prSet presAssocID="{1B0FA9C4-51BB-45BB-BC8E-C28B076C8B8E}" presName="childShape" presStyleCnt="0"/>
      <dgm:spPr/>
    </dgm:pt>
    <dgm:pt modelId="{F53ED531-2B2B-49F1-80DB-E239C7B34443}" type="pres">
      <dgm:prSet presAssocID="{20130E6A-0097-4900-9846-7AE6D77AA0FA}" presName="Name13" presStyleLbl="parChTrans1D2" presStyleIdx="3" presStyleCnt="5"/>
      <dgm:spPr/>
      <dgm:t>
        <a:bodyPr/>
        <a:lstStyle/>
        <a:p>
          <a:endParaRPr lang="pt-BR"/>
        </a:p>
      </dgm:t>
    </dgm:pt>
    <dgm:pt modelId="{393BE24C-5B94-46F0-91DF-262F3D37334D}" type="pres">
      <dgm:prSet presAssocID="{B0132928-E027-441C-A214-2A76DE32CD6F}" presName="childText" presStyleLbl="bgAcc1" presStyleIdx="3" presStyleCnt="5" custScaleX="164177" custScaleY="411637" custLinFactNeighborX="11438" custLinFactNeighborY="2722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D94E74F-CACC-4C96-902A-BC942B3A84BE}" type="pres">
      <dgm:prSet presAssocID="{E77CE2F4-EAF1-4F5A-913A-7688BFD343BE}" presName="Name13" presStyleLbl="parChTrans1D2" presStyleIdx="4" presStyleCnt="5"/>
      <dgm:spPr/>
    </dgm:pt>
    <dgm:pt modelId="{EC299EA1-2A5D-496A-B237-AA86A7BF360C}" type="pres">
      <dgm:prSet presAssocID="{C26B988D-7321-4E18-B46B-F23635DE6A80}" presName="childText" presStyleLbl="bgAcc1" presStyleIdx="4" presStyleCnt="5" custScaleX="162183" custScaleY="298991" custLinFactNeighborX="16067" custLinFactNeighborY="4343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A5E13C5A-11CF-4B99-BA46-C569EF3E84E6}" type="presOf" srcId="{7216236D-8C25-4BF7-B650-E09070D2884A}" destId="{AE38A0AD-9C12-401E-9B19-A862360FCD45}" srcOrd="1" destOrd="0" presId="urn:microsoft.com/office/officeart/2005/8/layout/hierarchy3"/>
    <dgm:cxn modelId="{90D14D87-B7B6-4585-9E28-409868BA297A}" type="presOf" srcId="{1B0FA9C4-51BB-45BB-BC8E-C28B076C8B8E}" destId="{09AB11FE-D293-48AC-A2E9-111DC1BD27E2}" srcOrd="1" destOrd="0" presId="urn:microsoft.com/office/officeart/2005/8/layout/hierarchy3"/>
    <dgm:cxn modelId="{0CFF95D0-3EAA-49BD-AB27-B4F917B5148E}" type="presOf" srcId="{20130E6A-0097-4900-9846-7AE6D77AA0FA}" destId="{F53ED531-2B2B-49F1-80DB-E239C7B34443}" srcOrd="0" destOrd="0" presId="urn:microsoft.com/office/officeart/2005/8/layout/hierarchy3"/>
    <dgm:cxn modelId="{C41B1638-061E-46D8-9021-7D5EBE3D6C1C}" srcId="{10739FF7-5993-45CA-B07C-66C8314FCE1F}" destId="{1B0FA9C4-51BB-45BB-BC8E-C28B076C8B8E}" srcOrd="1" destOrd="0" parTransId="{8881AF16-D65B-4C57-AEBD-A07C43B521FC}" sibTransId="{ABCEA32E-A0F1-4A9A-9805-DDF07A368494}"/>
    <dgm:cxn modelId="{5F224BC6-CD3B-49A9-B1F7-870AE293FB2F}" srcId="{7216236D-8C25-4BF7-B650-E09070D2884A}" destId="{0C6DF3C0-1A55-42B1-BC78-9A7F5C5FC711}" srcOrd="2" destOrd="0" parTransId="{16B1E795-37C3-4A85-B327-7B369A351020}" sibTransId="{F58BDB99-FF70-4A61-85DC-CD5DB11AB8A2}"/>
    <dgm:cxn modelId="{B803EF9B-C6D4-4CD5-971B-E2EF17A0A96B}" srcId="{1B0FA9C4-51BB-45BB-BC8E-C28B076C8B8E}" destId="{C26B988D-7321-4E18-B46B-F23635DE6A80}" srcOrd="1" destOrd="0" parTransId="{E77CE2F4-EAF1-4F5A-913A-7688BFD343BE}" sibTransId="{ACA54803-23AE-424D-994F-122CF6734582}"/>
    <dgm:cxn modelId="{C0360AD3-95D1-47B8-85F3-50DCA3D4BEDE}" type="presOf" srcId="{0C6DF3C0-1A55-42B1-BC78-9A7F5C5FC711}" destId="{93F3C89B-E328-4611-9169-22E27C328921}" srcOrd="0" destOrd="0" presId="urn:microsoft.com/office/officeart/2005/8/layout/hierarchy3"/>
    <dgm:cxn modelId="{AF6B3F41-1617-4BEE-BF18-D4022C2F7966}" type="presOf" srcId="{2DF9D8CF-98CC-403A-85D9-06B2328A3BBA}" destId="{7C3BF21E-2DF1-450A-A44B-7BDB0238AE18}" srcOrd="0" destOrd="0" presId="urn:microsoft.com/office/officeart/2005/8/layout/hierarchy3"/>
    <dgm:cxn modelId="{8B231D92-1104-4904-943A-B3925CF29AFA}" type="presOf" srcId="{1B0FA9C4-51BB-45BB-BC8E-C28B076C8B8E}" destId="{18DF2715-0B7F-4CBB-8D75-663CA379D020}" srcOrd="0" destOrd="0" presId="urn:microsoft.com/office/officeart/2005/8/layout/hierarchy3"/>
    <dgm:cxn modelId="{EEFEDD28-196B-425A-B839-FBAA8275AC22}" srcId="{7216236D-8C25-4BF7-B650-E09070D2884A}" destId="{ABF7F4D7-64FC-4BFA-976A-F1CBFAABDA6E}" srcOrd="1" destOrd="0" parTransId="{2DF9D8CF-98CC-403A-85D9-06B2328A3BBA}" sibTransId="{6F784641-BCD9-4621-99E9-69F551AF9EFB}"/>
    <dgm:cxn modelId="{CFE7AB13-4293-4743-B990-4E427C6A1686}" srcId="{1B0FA9C4-51BB-45BB-BC8E-C28B076C8B8E}" destId="{B0132928-E027-441C-A214-2A76DE32CD6F}" srcOrd="0" destOrd="0" parTransId="{20130E6A-0097-4900-9846-7AE6D77AA0FA}" sibTransId="{57CF46D7-A627-4210-8292-1BEBA6E880E3}"/>
    <dgm:cxn modelId="{789B2FA6-3E08-4F31-9949-CA542188F2BF}" srcId="{10739FF7-5993-45CA-B07C-66C8314FCE1F}" destId="{7216236D-8C25-4BF7-B650-E09070D2884A}" srcOrd="0" destOrd="0" parTransId="{AACA7331-DB6C-4370-A28D-C4DDE36815B5}" sibTransId="{76575267-319C-426C-921A-0AF5D1BC39AA}"/>
    <dgm:cxn modelId="{066031F6-AA04-4A68-9805-CD6833130BF6}" type="presOf" srcId="{16B1E795-37C3-4A85-B327-7B369A351020}" destId="{CB045C74-5AAB-4AD8-AA6A-2E5C79292DA6}" srcOrd="0" destOrd="0" presId="urn:microsoft.com/office/officeart/2005/8/layout/hierarchy3"/>
    <dgm:cxn modelId="{2C788812-89A6-465C-A63F-B9E7632871E4}" type="presOf" srcId="{7216236D-8C25-4BF7-B650-E09070D2884A}" destId="{60C1508A-71B3-4C96-8DFE-246D4CA3F885}" srcOrd="0" destOrd="0" presId="urn:microsoft.com/office/officeart/2005/8/layout/hierarchy3"/>
    <dgm:cxn modelId="{9734617F-5070-4D93-9E4E-09A6094B16EF}" srcId="{7216236D-8C25-4BF7-B650-E09070D2884A}" destId="{43D2A318-B363-4F90-8C44-4523B390190D}" srcOrd="0" destOrd="0" parTransId="{38121E0F-8859-4DD0-A4AA-6F3D1A6A914C}" sibTransId="{1222E923-E332-48CE-90B2-E67B1A21533A}"/>
    <dgm:cxn modelId="{03D70FDB-A097-4125-B920-74F82A53FDB0}" type="presOf" srcId="{C26B988D-7321-4E18-B46B-F23635DE6A80}" destId="{EC299EA1-2A5D-496A-B237-AA86A7BF360C}" srcOrd="0" destOrd="0" presId="urn:microsoft.com/office/officeart/2005/8/layout/hierarchy3"/>
    <dgm:cxn modelId="{30A9F3E0-1600-4E2B-AA73-504B0500C28C}" type="presOf" srcId="{10739FF7-5993-45CA-B07C-66C8314FCE1F}" destId="{D7570597-6EB0-4EC8-80E0-BCD878430C36}" srcOrd="0" destOrd="0" presId="urn:microsoft.com/office/officeart/2005/8/layout/hierarchy3"/>
    <dgm:cxn modelId="{335C1658-C661-4159-9F1A-AD7C43E47368}" type="presOf" srcId="{43D2A318-B363-4F90-8C44-4523B390190D}" destId="{D606B8CB-1A15-43E9-B3DF-48E11D8809C7}" srcOrd="0" destOrd="0" presId="urn:microsoft.com/office/officeart/2005/8/layout/hierarchy3"/>
    <dgm:cxn modelId="{C9AF666E-E6D6-49BE-970B-7FA1BC5E76DE}" type="presOf" srcId="{B0132928-E027-441C-A214-2A76DE32CD6F}" destId="{393BE24C-5B94-46F0-91DF-262F3D37334D}" srcOrd="0" destOrd="0" presId="urn:microsoft.com/office/officeart/2005/8/layout/hierarchy3"/>
    <dgm:cxn modelId="{E0E469EC-AF26-41E1-9C75-EC1F45D091BD}" type="presOf" srcId="{38121E0F-8859-4DD0-A4AA-6F3D1A6A914C}" destId="{CB13B5DA-426D-4B00-A1BA-25613B82BCD0}" srcOrd="0" destOrd="0" presId="urn:microsoft.com/office/officeart/2005/8/layout/hierarchy3"/>
    <dgm:cxn modelId="{7688B7B9-E65C-4A44-AAD6-F428245CDCEB}" type="presOf" srcId="{ABF7F4D7-64FC-4BFA-976A-F1CBFAABDA6E}" destId="{22CFD8D5-E25E-47A3-B9E2-ACE3E89CCCEC}" srcOrd="0" destOrd="0" presId="urn:microsoft.com/office/officeart/2005/8/layout/hierarchy3"/>
    <dgm:cxn modelId="{EF0C6974-E8D2-46EF-962D-491EF8C01558}" type="presOf" srcId="{E77CE2F4-EAF1-4F5A-913A-7688BFD343BE}" destId="{3D94E74F-CACC-4C96-902A-BC942B3A84BE}" srcOrd="0" destOrd="0" presId="urn:microsoft.com/office/officeart/2005/8/layout/hierarchy3"/>
    <dgm:cxn modelId="{E9122357-5BE3-4175-946F-1FA23BC4BF7B}" type="presParOf" srcId="{D7570597-6EB0-4EC8-80E0-BCD878430C36}" destId="{D9E908DD-9C68-439B-8ABF-BC96D5452782}" srcOrd="0" destOrd="0" presId="urn:microsoft.com/office/officeart/2005/8/layout/hierarchy3"/>
    <dgm:cxn modelId="{A5CCCE3A-2DC3-419C-8EEF-4B30221B71D8}" type="presParOf" srcId="{D9E908DD-9C68-439B-8ABF-BC96D5452782}" destId="{B29343C6-2A4D-4382-BA9B-A6E962C380F1}" srcOrd="0" destOrd="0" presId="urn:microsoft.com/office/officeart/2005/8/layout/hierarchy3"/>
    <dgm:cxn modelId="{944D89EE-356B-41D2-8FDC-10ADD5817218}" type="presParOf" srcId="{B29343C6-2A4D-4382-BA9B-A6E962C380F1}" destId="{60C1508A-71B3-4C96-8DFE-246D4CA3F885}" srcOrd="0" destOrd="0" presId="urn:microsoft.com/office/officeart/2005/8/layout/hierarchy3"/>
    <dgm:cxn modelId="{0758231B-E425-47B3-AD8D-0081387EEDE1}" type="presParOf" srcId="{B29343C6-2A4D-4382-BA9B-A6E962C380F1}" destId="{AE38A0AD-9C12-401E-9B19-A862360FCD45}" srcOrd="1" destOrd="0" presId="urn:microsoft.com/office/officeart/2005/8/layout/hierarchy3"/>
    <dgm:cxn modelId="{C60362D0-392D-41EB-A1B4-4996370EE8DC}" type="presParOf" srcId="{D9E908DD-9C68-439B-8ABF-BC96D5452782}" destId="{1822036C-56D9-45C7-902D-321E1D08479C}" srcOrd="1" destOrd="0" presId="urn:microsoft.com/office/officeart/2005/8/layout/hierarchy3"/>
    <dgm:cxn modelId="{F44E2038-E4ED-41D0-BD6A-618D5BA19F35}" type="presParOf" srcId="{1822036C-56D9-45C7-902D-321E1D08479C}" destId="{CB13B5DA-426D-4B00-A1BA-25613B82BCD0}" srcOrd="0" destOrd="0" presId="urn:microsoft.com/office/officeart/2005/8/layout/hierarchy3"/>
    <dgm:cxn modelId="{5867035C-E395-404F-AC66-92E71F08DFC5}" type="presParOf" srcId="{1822036C-56D9-45C7-902D-321E1D08479C}" destId="{D606B8CB-1A15-43E9-B3DF-48E11D8809C7}" srcOrd="1" destOrd="0" presId="urn:microsoft.com/office/officeart/2005/8/layout/hierarchy3"/>
    <dgm:cxn modelId="{89852158-3C6F-4E72-A62D-E4E44E4B9C0B}" type="presParOf" srcId="{1822036C-56D9-45C7-902D-321E1D08479C}" destId="{7C3BF21E-2DF1-450A-A44B-7BDB0238AE18}" srcOrd="2" destOrd="0" presId="urn:microsoft.com/office/officeart/2005/8/layout/hierarchy3"/>
    <dgm:cxn modelId="{3D059757-23D4-418B-8D02-AAEED0E1E4CF}" type="presParOf" srcId="{1822036C-56D9-45C7-902D-321E1D08479C}" destId="{22CFD8D5-E25E-47A3-B9E2-ACE3E89CCCEC}" srcOrd="3" destOrd="0" presId="urn:microsoft.com/office/officeart/2005/8/layout/hierarchy3"/>
    <dgm:cxn modelId="{4C712316-A5ED-4D87-ACFC-EC86943D6265}" type="presParOf" srcId="{1822036C-56D9-45C7-902D-321E1D08479C}" destId="{CB045C74-5AAB-4AD8-AA6A-2E5C79292DA6}" srcOrd="4" destOrd="0" presId="urn:microsoft.com/office/officeart/2005/8/layout/hierarchy3"/>
    <dgm:cxn modelId="{3D164DFB-AE83-4E77-8F1C-E3E6A3C77EFC}" type="presParOf" srcId="{1822036C-56D9-45C7-902D-321E1D08479C}" destId="{93F3C89B-E328-4611-9169-22E27C328921}" srcOrd="5" destOrd="0" presId="urn:microsoft.com/office/officeart/2005/8/layout/hierarchy3"/>
    <dgm:cxn modelId="{6BD20AE7-72E3-4180-A59B-8B450E7D942B}" type="presParOf" srcId="{D7570597-6EB0-4EC8-80E0-BCD878430C36}" destId="{24D78826-7EE0-44EC-ACBB-4728CC4A7CBE}" srcOrd="1" destOrd="0" presId="urn:microsoft.com/office/officeart/2005/8/layout/hierarchy3"/>
    <dgm:cxn modelId="{15DE0616-8AF0-4C37-BECD-A8AAD1BC4490}" type="presParOf" srcId="{24D78826-7EE0-44EC-ACBB-4728CC4A7CBE}" destId="{2E99AB35-9819-4DF8-90CD-8DC0423EAB6B}" srcOrd="0" destOrd="0" presId="urn:microsoft.com/office/officeart/2005/8/layout/hierarchy3"/>
    <dgm:cxn modelId="{B312934E-971A-4A4D-B90B-159E57993ED4}" type="presParOf" srcId="{2E99AB35-9819-4DF8-90CD-8DC0423EAB6B}" destId="{18DF2715-0B7F-4CBB-8D75-663CA379D020}" srcOrd="0" destOrd="0" presId="urn:microsoft.com/office/officeart/2005/8/layout/hierarchy3"/>
    <dgm:cxn modelId="{08A129C0-0531-45D6-AB02-AFA1A3AA19AB}" type="presParOf" srcId="{2E99AB35-9819-4DF8-90CD-8DC0423EAB6B}" destId="{09AB11FE-D293-48AC-A2E9-111DC1BD27E2}" srcOrd="1" destOrd="0" presId="urn:microsoft.com/office/officeart/2005/8/layout/hierarchy3"/>
    <dgm:cxn modelId="{67FA937D-BB06-4768-A2C2-C6DB67B8A6B2}" type="presParOf" srcId="{24D78826-7EE0-44EC-ACBB-4728CC4A7CBE}" destId="{A299252C-C24F-402C-BAFD-57D0AAC88F5B}" srcOrd="1" destOrd="0" presId="urn:microsoft.com/office/officeart/2005/8/layout/hierarchy3"/>
    <dgm:cxn modelId="{7241F5FD-D8E3-4429-94AC-5C3ECC9A90A1}" type="presParOf" srcId="{A299252C-C24F-402C-BAFD-57D0AAC88F5B}" destId="{F53ED531-2B2B-49F1-80DB-E239C7B34443}" srcOrd="0" destOrd="0" presId="urn:microsoft.com/office/officeart/2005/8/layout/hierarchy3"/>
    <dgm:cxn modelId="{42FAE426-15A8-4B05-A98A-A80B2E17DBA2}" type="presParOf" srcId="{A299252C-C24F-402C-BAFD-57D0AAC88F5B}" destId="{393BE24C-5B94-46F0-91DF-262F3D37334D}" srcOrd="1" destOrd="0" presId="urn:microsoft.com/office/officeart/2005/8/layout/hierarchy3"/>
    <dgm:cxn modelId="{DF367E85-12BB-47D1-B800-33ABD69C3446}" type="presParOf" srcId="{A299252C-C24F-402C-BAFD-57D0AAC88F5B}" destId="{3D94E74F-CACC-4C96-902A-BC942B3A84BE}" srcOrd="2" destOrd="0" presId="urn:microsoft.com/office/officeart/2005/8/layout/hierarchy3"/>
    <dgm:cxn modelId="{A7D7568C-CB03-422A-AEAA-003A6B77160D}" type="presParOf" srcId="{A299252C-C24F-402C-BAFD-57D0AAC88F5B}" destId="{EC299EA1-2A5D-496A-B237-AA86A7BF360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C1508A-71B3-4C96-8DFE-246D4CA3F885}">
      <dsp:nvSpPr>
        <dsp:cNvPr id="0" name=""/>
        <dsp:cNvSpPr/>
      </dsp:nvSpPr>
      <dsp:spPr>
        <a:xfrm>
          <a:off x="100607" y="0"/>
          <a:ext cx="1629667" cy="1754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HIPÓTESE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descritor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</dsp:txBody>
      <dsp:txXfrm>
        <a:off x="100607" y="0"/>
        <a:ext cx="1629667" cy="1754891"/>
      </dsp:txXfrm>
    </dsp:sp>
    <dsp:sp modelId="{CB13B5DA-426D-4B00-A1BA-25613B82BCD0}">
      <dsp:nvSpPr>
        <dsp:cNvPr id="0" name=""/>
        <dsp:cNvSpPr/>
      </dsp:nvSpPr>
      <dsp:spPr>
        <a:xfrm>
          <a:off x="263573" y="1754891"/>
          <a:ext cx="162966" cy="1207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564"/>
              </a:lnTo>
              <a:lnTo>
                <a:pt x="162966" y="1207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06B8CB-1A15-43E9-B3DF-48E11D8809C7}">
      <dsp:nvSpPr>
        <dsp:cNvPr id="0" name=""/>
        <dsp:cNvSpPr/>
      </dsp:nvSpPr>
      <dsp:spPr>
        <a:xfrm>
          <a:off x="426540" y="1959851"/>
          <a:ext cx="2466704" cy="20052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MATERIAL: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Prestação de serviços de transportes interestadual e intermunicipal</a:t>
          </a:r>
          <a:endParaRPr lang="pt-BR" sz="1100" b="1" kern="1200">
            <a:latin typeface="Arial" pitchFamily="34" charset="0"/>
            <a:cs typeface="Arial" pitchFamily="34" charset="0"/>
          </a:endParaRPr>
        </a:p>
      </dsp:txBody>
      <dsp:txXfrm>
        <a:off x="426540" y="1959851"/>
        <a:ext cx="2466704" cy="2005208"/>
      </dsp:txXfrm>
    </dsp:sp>
    <dsp:sp modelId="{7C3BF21E-2DF1-450A-A44B-7BDB0238AE18}">
      <dsp:nvSpPr>
        <dsp:cNvPr id="0" name=""/>
        <dsp:cNvSpPr/>
      </dsp:nvSpPr>
      <dsp:spPr>
        <a:xfrm>
          <a:off x="263573" y="1754891"/>
          <a:ext cx="162966" cy="3395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5564"/>
              </a:lnTo>
              <a:lnTo>
                <a:pt x="162966" y="3395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FD8D5-E25E-47A3-B9E2-ACE3E89CCCEC}">
      <dsp:nvSpPr>
        <dsp:cNvPr id="0" name=""/>
        <dsp:cNvSpPr/>
      </dsp:nvSpPr>
      <dsp:spPr>
        <a:xfrm>
          <a:off x="426540" y="4168768"/>
          <a:ext cx="2467213" cy="19633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ESPACIAL: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Onde está localizado o prestador de serviço, abrangendo todo território nacional</a:t>
          </a:r>
          <a:endParaRPr lang="pt-BR" sz="1100" b="1" kern="1200">
            <a:latin typeface="Arial" pitchFamily="34" charset="0"/>
            <a:cs typeface="Arial" pitchFamily="34" charset="0"/>
          </a:endParaRPr>
        </a:p>
      </dsp:txBody>
      <dsp:txXfrm>
        <a:off x="426540" y="4168768"/>
        <a:ext cx="2467213" cy="1963375"/>
      </dsp:txXfrm>
    </dsp:sp>
    <dsp:sp modelId="{CB045C74-5AAB-4AD8-AA6A-2E5C79292DA6}">
      <dsp:nvSpPr>
        <dsp:cNvPr id="0" name=""/>
        <dsp:cNvSpPr/>
      </dsp:nvSpPr>
      <dsp:spPr>
        <a:xfrm>
          <a:off x="263573" y="1754891"/>
          <a:ext cx="162966" cy="5284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4321"/>
              </a:lnTo>
              <a:lnTo>
                <a:pt x="162966" y="52843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3C89B-E328-4611-9169-22E27C328921}">
      <dsp:nvSpPr>
        <dsp:cNvPr id="0" name=""/>
        <dsp:cNvSpPr/>
      </dsp:nvSpPr>
      <dsp:spPr>
        <a:xfrm>
          <a:off x="426540" y="6335852"/>
          <a:ext cx="2487603" cy="1406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TEMPORAL: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O momento em que se realiza a prestação de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serviço</a:t>
          </a:r>
          <a:r>
            <a:rPr lang="pt-BR" sz="900" kern="1200"/>
            <a:t>.</a:t>
          </a:r>
          <a:endParaRPr lang="pt-BR" sz="9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900" kern="1200"/>
        </a:p>
      </dsp:txBody>
      <dsp:txXfrm>
        <a:off x="426540" y="6335852"/>
        <a:ext cx="2487603" cy="1406721"/>
      </dsp:txXfrm>
    </dsp:sp>
    <dsp:sp modelId="{18DF2715-0B7F-4CBB-8D75-663CA379D020}">
      <dsp:nvSpPr>
        <dsp:cNvPr id="0" name=""/>
        <dsp:cNvSpPr/>
      </dsp:nvSpPr>
      <dsp:spPr>
        <a:xfrm>
          <a:off x="2995627" y="1251"/>
          <a:ext cx="1629667" cy="1459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CONSEQUÊNCIA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prescritor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kern="1200"/>
        </a:p>
      </dsp:txBody>
      <dsp:txXfrm>
        <a:off x="2995627" y="1251"/>
        <a:ext cx="1629667" cy="1459929"/>
      </dsp:txXfrm>
    </dsp:sp>
    <dsp:sp modelId="{F53ED531-2B2B-49F1-80DB-E239C7B34443}">
      <dsp:nvSpPr>
        <dsp:cNvPr id="0" name=""/>
        <dsp:cNvSpPr/>
      </dsp:nvSpPr>
      <dsp:spPr>
        <a:xfrm>
          <a:off x="3158594" y="1461181"/>
          <a:ext cx="263573" cy="2102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2617"/>
              </a:lnTo>
              <a:lnTo>
                <a:pt x="263573" y="21026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BE24C-5B94-46F0-91DF-262F3D37334D}">
      <dsp:nvSpPr>
        <dsp:cNvPr id="0" name=""/>
        <dsp:cNvSpPr/>
      </dsp:nvSpPr>
      <dsp:spPr>
        <a:xfrm>
          <a:off x="3422168" y="1886720"/>
          <a:ext cx="2140431" cy="3354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PESSOAL: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kern="1200"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Sujeito Ativo: Estados federados e o Distrito Federal;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Sujeito Passivo: qualquer pessoa, física ou jurídica, que pratique atos de circulação de mercadorias com habitualidade e destinação de produtos; que preste serviço de transporte ou de comunicação; simples importador de bens ou serviços</a:t>
          </a:r>
          <a:r>
            <a:rPr lang="pt-BR" sz="1100" kern="1200">
              <a:latin typeface="Arial" pitchFamily="34" charset="0"/>
              <a:cs typeface="Arial" pitchFamily="34" charset="0"/>
            </a:rPr>
            <a:t>.</a:t>
          </a:r>
          <a:endParaRPr lang="pt-BR" sz="1100" kern="1200">
            <a:latin typeface="Arial" pitchFamily="34" charset="0"/>
            <a:cs typeface="Arial" pitchFamily="34" charset="0"/>
          </a:endParaRPr>
        </a:p>
      </dsp:txBody>
      <dsp:txXfrm>
        <a:off x="3422168" y="1886720"/>
        <a:ext cx="2140431" cy="3354158"/>
      </dsp:txXfrm>
    </dsp:sp>
    <dsp:sp modelId="{3D94E74F-CACC-4C96-902A-BC942B3A84BE}">
      <dsp:nvSpPr>
        <dsp:cNvPr id="0" name=""/>
        <dsp:cNvSpPr/>
      </dsp:nvSpPr>
      <dsp:spPr>
        <a:xfrm>
          <a:off x="3158594" y="1461181"/>
          <a:ext cx="289570" cy="5064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4503"/>
              </a:lnTo>
              <a:lnTo>
                <a:pt x="289570" y="50645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99EA1-2A5D-496A-B237-AA86A7BF360C}">
      <dsp:nvSpPr>
        <dsp:cNvPr id="0" name=""/>
        <dsp:cNvSpPr/>
      </dsp:nvSpPr>
      <dsp:spPr>
        <a:xfrm>
          <a:off x="3448164" y="5307544"/>
          <a:ext cx="2114435" cy="24362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CRITÉRIO QUANTITATIVO: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kern="1200"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latin typeface="Arial" pitchFamily="34" charset="0"/>
              <a:cs typeface="Arial" pitchFamily="34" charset="0"/>
            </a:rPr>
            <a:t>- </a:t>
          </a:r>
          <a:r>
            <a:rPr lang="pt-BR" sz="1100" b="1" kern="1200">
              <a:latin typeface="Arial" pitchFamily="34" charset="0"/>
              <a:cs typeface="Arial" pitchFamily="34" charset="0"/>
            </a:rPr>
            <a:t>Base de Cálculo: o valor da prestação de serviços.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>
            <a:latin typeface="Arial" pitchFamily="34" charset="0"/>
            <a:cs typeface="Arial" pitchFamily="34" charset="0"/>
          </a:endParaRP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latin typeface="Arial" pitchFamily="34" charset="0"/>
              <a:cs typeface="Arial" pitchFamily="34" charset="0"/>
            </a:rPr>
            <a:t>- Alíquota: variável, de acordo com a base de cálculo, com a operação ou prestação, determinada por lei estadual.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900" kern="1200"/>
        </a:p>
      </dsp:txBody>
      <dsp:txXfrm>
        <a:off x="3448164" y="5307544"/>
        <a:ext cx="2114435" cy="2436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9</cp:revision>
  <dcterms:created xsi:type="dcterms:W3CDTF">2015-11-06T16:59:00Z</dcterms:created>
  <dcterms:modified xsi:type="dcterms:W3CDTF">2015-11-06T20:22:00Z</dcterms:modified>
</cp:coreProperties>
</file>