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577" w:rsidRDefault="00A50577" w:rsidP="00A50577">
      <w:pPr>
        <w:spacing w:before="120" w:after="120" w:line="360" w:lineRule="auto"/>
        <w:jc w:val="both"/>
        <w:rPr>
          <w:rFonts w:ascii="Verdana" w:hAnsi="Verdana"/>
          <w:color w:val="000000"/>
          <w:sz w:val="15"/>
          <w:szCs w:val="15"/>
        </w:rPr>
      </w:pPr>
      <w:r w:rsidRPr="00A50577">
        <w:rPr>
          <w:rFonts w:ascii="Garamond" w:hAnsi="Garamond"/>
          <w:b/>
          <w:sz w:val="24"/>
          <w:szCs w:val="24"/>
        </w:rPr>
        <w:t xml:space="preserve">EXCELENTÍSSIMA </w:t>
      </w:r>
      <w:r>
        <w:rPr>
          <w:rFonts w:ascii="Garamond" w:hAnsi="Garamond"/>
          <w:b/>
          <w:sz w:val="24"/>
          <w:szCs w:val="24"/>
        </w:rPr>
        <w:t xml:space="preserve">SENHORA </w:t>
      </w:r>
      <w:r w:rsidRPr="00A50577">
        <w:rPr>
          <w:rFonts w:ascii="Garamond" w:hAnsi="Garamond"/>
          <w:b/>
          <w:sz w:val="24"/>
          <w:szCs w:val="24"/>
        </w:rPr>
        <w:t>DOUTORA JUÍZA DE DIREITO DA 1ª VARA DA</w:t>
      </w:r>
      <w:r>
        <w:rPr>
          <w:rFonts w:ascii="Garamond" w:hAnsi="Garamond"/>
          <w:b/>
          <w:sz w:val="24"/>
          <w:szCs w:val="24"/>
        </w:rPr>
        <w:t xml:space="preserve"> </w:t>
      </w:r>
      <w:r w:rsidRPr="00A50577">
        <w:rPr>
          <w:rFonts w:ascii="Garamond" w:hAnsi="Garamond"/>
          <w:b/>
          <w:sz w:val="24"/>
          <w:szCs w:val="24"/>
        </w:rPr>
        <w:t>VIOLÊNCIA DOMÉSTICA E FAMILIAR CONTRA A MULHER DA</w:t>
      </w:r>
      <w:r>
        <w:rPr>
          <w:rFonts w:ascii="Garamond" w:hAnsi="Garamond"/>
          <w:b/>
          <w:sz w:val="24"/>
          <w:szCs w:val="24"/>
        </w:rPr>
        <w:t xml:space="preserve"> </w:t>
      </w:r>
      <w:r w:rsidRPr="00A50577">
        <w:rPr>
          <w:rFonts w:ascii="Garamond" w:hAnsi="Garamond"/>
          <w:b/>
          <w:sz w:val="24"/>
          <w:szCs w:val="24"/>
        </w:rPr>
        <w:t>COMARCA DE CAMPO GRANDE</w:t>
      </w:r>
      <w:r>
        <w:rPr>
          <w:rFonts w:ascii="Garamond" w:hAnsi="Garamond"/>
          <w:b/>
          <w:sz w:val="24"/>
          <w:szCs w:val="24"/>
        </w:rPr>
        <w:t xml:space="preserve"> - </w:t>
      </w:r>
      <w:r w:rsidRPr="00A50577">
        <w:rPr>
          <w:rFonts w:ascii="Garamond" w:hAnsi="Garamond"/>
          <w:b/>
          <w:sz w:val="24"/>
          <w:szCs w:val="24"/>
        </w:rPr>
        <w:t>MS</w:t>
      </w:r>
    </w:p>
    <w:p w:rsidR="00A50577" w:rsidRDefault="00A50577" w:rsidP="00A50577">
      <w:pPr>
        <w:spacing w:before="120" w:after="120" w:line="360" w:lineRule="auto"/>
        <w:jc w:val="both"/>
        <w:rPr>
          <w:rFonts w:ascii="Garamond" w:hAnsi="Garamond"/>
          <w:b/>
          <w:sz w:val="24"/>
          <w:szCs w:val="24"/>
        </w:rPr>
      </w:pPr>
    </w:p>
    <w:p w:rsidR="00A50577" w:rsidRDefault="00A50577" w:rsidP="00A50577">
      <w:pPr>
        <w:spacing w:before="120" w:after="120" w:line="360" w:lineRule="auto"/>
        <w:jc w:val="both"/>
        <w:rPr>
          <w:rFonts w:ascii="Garamond" w:hAnsi="Garamond"/>
          <w:b/>
          <w:sz w:val="24"/>
          <w:szCs w:val="24"/>
        </w:rPr>
      </w:pPr>
    </w:p>
    <w:p w:rsidR="00A50577" w:rsidRDefault="00A50577" w:rsidP="00A50577">
      <w:pPr>
        <w:spacing w:before="120" w:after="120" w:line="360" w:lineRule="auto"/>
        <w:jc w:val="both"/>
        <w:rPr>
          <w:rFonts w:ascii="Garamond" w:hAnsi="Garamond"/>
          <w:b/>
          <w:sz w:val="24"/>
          <w:szCs w:val="24"/>
        </w:rPr>
      </w:pPr>
    </w:p>
    <w:p w:rsidR="00A50577" w:rsidRDefault="00A50577" w:rsidP="00A50577">
      <w:pPr>
        <w:spacing w:before="120" w:after="120" w:line="360" w:lineRule="auto"/>
        <w:jc w:val="both"/>
        <w:rPr>
          <w:rFonts w:ascii="Garamond" w:hAnsi="Garamond"/>
          <w:b/>
          <w:sz w:val="24"/>
          <w:szCs w:val="24"/>
        </w:rPr>
      </w:pPr>
    </w:p>
    <w:p w:rsidR="00A50577" w:rsidRDefault="00A50577" w:rsidP="00A50577">
      <w:pPr>
        <w:spacing w:before="120" w:after="120" w:line="36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Autos do Processo n° </w:t>
      </w:r>
      <w:r w:rsidRPr="00113E93">
        <w:rPr>
          <w:rFonts w:ascii="Garamond" w:hAnsi="Garamond"/>
          <w:b/>
          <w:sz w:val="24"/>
          <w:szCs w:val="24"/>
        </w:rPr>
        <w:t>0011599-59.2019.8.12.0001</w:t>
      </w:r>
    </w:p>
    <w:p w:rsidR="00A50577" w:rsidRDefault="00A50577" w:rsidP="00A50577">
      <w:pPr>
        <w:spacing w:before="120" w:after="120" w:line="360" w:lineRule="auto"/>
        <w:jc w:val="both"/>
        <w:rPr>
          <w:rFonts w:ascii="Garamond" w:hAnsi="Garamond"/>
          <w:b/>
          <w:sz w:val="24"/>
          <w:szCs w:val="24"/>
        </w:rPr>
      </w:pPr>
    </w:p>
    <w:p w:rsidR="00A50577" w:rsidRDefault="00A50577" w:rsidP="00A50577">
      <w:pPr>
        <w:spacing w:line="360" w:lineRule="auto"/>
        <w:ind w:firstLine="2268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JOSÉ SOUZA DE ALBUQUERQUE, </w:t>
      </w:r>
      <w:r>
        <w:rPr>
          <w:rFonts w:ascii="Garamond" w:hAnsi="Garamond"/>
          <w:sz w:val="24"/>
          <w:szCs w:val="24"/>
        </w:rPr>
        <w:t xml:space="preserve">já devidamente qualificado nos autos de ação penal em epígrafe, que lhe move o </w:t>
      </w:r>
      <w:r>
        <w:rPr>
          <w:rFonts w:ascii="Garamond" w:hAnsi="Garamond"/>
          <w:b/>
          <w:sz w:val="24"/>
          <w:szCs w:val="24"/>
        </w:rPr>
        <w:t>MINISTÉRIO PÚBLICO ESTADUAL,</w:t>
      </w:r>
      <w:r>
        <w:rPr>
          <w:rFonts w:ascii="Garamond" w:hAnsi="Garamond"/>
          <w:sz w:val="24"/>
          <w:szCs w:val="24"/>
        </w:rPr>
        <w:t xml:space="preserve"> vem à presença de Vossa </w:t>
      </w:r>
      <w:r w:rsidRPr="002C140A">
        <w:rPr>
          <w:rFonts w:ascii="Garamond" w:hAnsi="Garamond"/>
          <w:sz w:val="24"/>
          <w:szCs w:val="24"/>
        </w:rPr>
        <w:t>Excelência, através de seus advogados legalmente constituídos</w:t>
      </w:r>
      <w:r w:rsidRPr="00465E9A">
        <w:rPr>
          <w:rFonts w:ascii="Garamond" w:hAnsi="Garamond" w:cs="Arial"/>
          <w:sz w:val="24"/>
          <w:szCs w:val="24"/>
        </w:rPr>
        <w:t xml:space="preserve"> </w:t>
      </w:r>
      <w:r w:rsidRPr="00F06165">
        <w:rPr>
          <w:rFonts w:ascii="Garamond" w:hAnsi="Garamond" w:cs="Arial"/>
          <w:sz w:val="24"/>
          <w:szCs w:val="24"/>
        </w:rPr>
        <w:t xml:space="preserve">apresentar </w:t>
      </w:r>
      <w:r w:rsidRPr="00F06165">
        <w:rPr>
          <w:rFonts w:ascii="Garamond" w:hAnsi="Garamond" w:cs="Arial"/>
          <w:b/>
          <w:sz w:val="24"/>
          <w:szCs w:val="24"/>
        </w:rPr>
        <w:t xml:space="preserve">RESPOSTA </w:t>
      </w:r>
      <w:r>
        <w:rPr>
          <w:rFonts w:ascii="Garamond" w:hAnsi="Garamond" w:cs="Arial"/>
          <w:b/>
          <w:sz w:val="24"/>
          <w:szCs w:val="24"/>
        </w:rPr>
        <w:t>À</w:t>
      </w:r>
      <w:r w:rsidRPr="00F06165">
        <w:rPr>
          <w:rFonts w:ascii="Garamond" w:hAnsi="Garamond" w:cs="Arial"/>
          <w:b/>
          <w:sz w:val="24"/>
          <w:szCs w:val="24"/>
        </w:rPr>
        <w:t xml:space="preserve"> ACUSAÇÃO</w:t>
      </w:r>
      <w:r w:rsidRPr="00F06165">
        <w:rPr>
          <w:rFonts w:ascii="Garamond" w:hAnsi="Garamond" w:cs="Arial"/>
          <w:sz w:val="24"/>
          <w:szCs w:val="24"/>
        </w:rPr>
        <w:t>, forte no</w:t>
      </w:r>
      <w:r>
        <w:rPr>
          <w:rFonts w:ascii="Garamond" w:hAnsi="Garamond" w:cs="Arial"/>
          <w:sz w:val="24"/>
          <w:szCs w:val="24"/>
        </w:rPr>
        <w:t xml:space="preserve">s </w:t>
      </w:r>
      <w:r w:rsidRPr="00F06165">
        <w:rPr>
          <w:rFonts w:ascii="Garamond" w:hAnsi="Garamond" w:cs="Arial"/>
          <w:sz w:val="24"/>
          <w:szCs w:val="24"/>
        </w:rPr>
        <w:t>artigo</w:t>
      </w:r>
      <w:r>
        <w:rPr>
          <w:rFonts w:ascii="Garamond" w:hAnsi="Garamond" w:cs="Arial"/>
          <w:sz w:val="24"/>
          <w:szCs w:val="24"/>
        </w:rPr>
        <w:t>s</w:t>
      </w:r>
      <w:r w:rsidRPr="00F06165">
        <w:rPr>
          <w:rFonts w:ascii="Garamond" w:hAnsi="Garamond" w:cs="Arial"/>
          <w:sz w:val="24"/>
          <w:szCs w:val="24"/>
        </w:rPr>
        <w:t xml:space="preserve"> 396 e 396-A do CPP, em razão dos fatos e fundamentos que passa a expor.</w:t>
      </w:r>
    </w:p>
    <w:p w:rsidR="00A50577" w:rsidRPr="00F06165" w:rsidRDefault="00A50577" w:rsidP="00A50577">
      <w:pPr>
        <w:spacing w:line="360" w:lineRule="auto"/>
        <w:ind w:firstLine="2268"/>
        <w:jc w:val="both"/>
        <w:rPr>
          <w:rFonts w:ascii="Garamond" w:hAnsi="Garamond" w:cs="Arial"/>
          <w:sz w:val="24"/>
          <w:szCs w:val="24"/>
        </w:rPr>
      </w:pPr>
    </w:p>
    <w:p w:rsidR="00A50577" w:rsidRPr="00F06165" w:rsidRDefault="00A50577" w:rsidP="00A50577">
      <w:pPr>
        <w:spacing w:line="360" w:lineRule="auto"/>
        <w:ind w:firstLine="2268"/>
        <w:jc w:val="both"/>
        <w:rPr>
          <w:rFonts w:ascii="Garamond" w:hAnsi="Garamond" w:cs="Arial"/>
          <w:b/>
          <w:sz w:val="24"/>
          <w:szCs w:val="24"/>
        </w:rPr>
      </w:pPr>
      <w:r>
        <w:rPr>
          <w:rFonts w:ascii="Garamond" w:hAnsi="Garamond" w:cs="Arial"/>
          <w:b/>
          <w:sz w:val="24"/>
          <w:szCs w:val="24"/>
        </w:rPr>
        <w:t>I</w:t>
      </w:r>
      <w:r w:rsidRPr="00F06165">
        <w:rPr>
          <w:rFonts w:ascii="Garamond" w:hAnsi="Garamond" w:cs="Arial"/>
          <w:b/>
          <w:sz w:val="24"/>
          <w:szCs w:val="24"/>
        </w:rPr>
        <w:t xml:space="preserve"> – </w:t>
      </w:r>
      <w:r w:rsidRPr="00F06165">
        <w:rPr>
          <w:rFonts w:ascii="Garamond" w:hAnsi="Garamond" w:cs="Arial"/>
          <w:b/>
          <w:smallCaps/>
          <w:sz w:val="24"/>
          <w:szCs w:val="24"/>
        </w:rPr>
        <w:t>DOS FATOS NARRADOS NA DENÚNCIA</w:t>
      </w:r>
    </w:p>
    <w:p w:rsidR="00A50577" w:rsidRDefault="00A50577" w:rsidP="00A50577">
      <w:pPr>
        <w:spacing w:line="360" w:lineRule="auto"/>
        <w:ind w:firstLine="2268"/>
        <w:jc w:val="both"/>
        <w:rPr>
          <w:rFonts w:ascii="Garamond" w:hAnsi="Garamond" w:cs="Arial"/>
          <w:sz w:val="24"/>
          <w:szCs w:val="24"/>
        </w:rPr>
      </w:pPr>
    </w:p>
    <w:p w:rsidR="00A50577" w:rsidRDefault="00A50577" w:rsidP="00A50577">
      <w:pPr>
        <w:spacing w:line="360" w:lineRule="auto"/>
        <w:ind w:firstLine="2268"/>
        <w:jc w:val="both"/>
        <w:rPr>
          <w:rFonts w:ascii="Garamond" w:hAnsi="Garamond" w:cs="Arial"/>
          <w:sz w:val="24"/>
          <w:szCs w:val="24"/>
        </w:rPr>
      </w:pPr>
      <w:r w:rsidRPr="00F06165">
        <w:rPr>
          <w:rFonts w:ascii="Garamond" w:hAnsi="Garamond" w:cs="Arial"/>
          <w:sz w:val="24"/>
          <w:szCs w:val="24"/>
        </w:rPr>
        <w:t>Narra a denúncia que no di</w:t>
      </w:r>
      <w:r>
        <w:rPr>
          <w:rFonts w:ascii="Garamond" w:hAnsi="Garamond" w:cs="Arial"/>
          <w:sz w:val="24"/>
          <w:szCs w:val="24"/>
        </w:rPr>
        <w:t>a</w:t>
      </w:r>
      <w:r w:rsidRPr="00E56700">
        <w:rPr>
          <w:rFonts w:ascii="Garamond" w:hAnsi="Garamond" w:cs="Arial"/>
          <w:sz w:val="24"/>
          <w:szCs w:val="24"/>
        </w:rPr>
        <w:t xml:space="preserve"> </w:t>
      </w:r>
      <w:r w:rsidRPr="00A50577">
        <w:rPr>
          <w:rFonts w:ascii="Garamond" w:hAnsi="Garamond" w:cs="Arial"/>
          <w:sz w:val="24"/>
          <w:szCs w:val="24"/>
        </w:rPr>
        <w:t>14 de</w:t>
      </w:r>
      <w:r>
        <w:rPr>
          <w:rFonts w:ascii="Garamond" w:hAnsi="Garamond" w:cs="Arial"/>
          <w:sz w:val="24"/>
          <w:szCs w:val="24"/>
        </w:rPr>
        <w:t xml:space="preserve"> </w:t>
      </w:r>
      <w:r w:rsidRPr="00A50577">
        <w:rPr>
          <w:rFonts w:ascii="Garamond" w:hAnsi="Garamond" w:cs="Arial"/>
          <w:sz w:val="24"/>
          <w:szCs w:val="24"/>
        </w:rPr>
        <w:t>março de 2019, por volta das 06h, no depósito das Casas Bahia, ao lado da empresa</w:t>
      </w:r>
      <w:r>
        <w:rPr>
          <w:rFonts w:ascii="Garamond" w:hAnsi="Garamond" w:cs="Arial"/>
          <w:sz w:val="24"/>
          <w:szCs w:val="24"/>
        </w:rPr>
        <w:t xml:space="preserve"> </w:t>
      </w:r>
      <w:r w:rsidRPr="00A50577">
        <w:rPr>
          <w:rFonts w:ascii="Garamond" w:hAnsi="Garamond" w:cs="Arial"/>
          <w:sz w:val="24"/>
          <w:szCs w:val="24"/>
        </w:rPr>
        <w:t xml:space="preserve">Cativa, Bairro Vila Popular, nesta Capital, o </w:t>
      </w:r>
      <w:r>
        <w:rPr>
          <w:rFonts w:ascii="Garamond" w:hAnsi="Garamond" w:cs="Arial"/>
          <w:sz w:val="24"/>
          <w:szCs w:val="24"/>
        </w:rPr>
        <w:t>d</w:t>
      </w:r>
      <w:r w:rsidRPr="00A50577">
        <w:rPr>
          <w:rFonts w:ascii="Garamond" w:hAnsi="Garamond" w:cs="Arial"/>
          <w:sz w:val="24"/>
          <w:szCs w:val="24"/>
        </w:rPr>
        <w:t>enunciado ofendeu a integridade corporal</w:t>
      </w:r>
      <w:r>
        <w:rPr>
          <w:rFonts w:ascii="Garamond" w:hAnsi="Garamond" w:cs="Arial"/>
          <w:sz w:val="24"/>
          <w:szCs w:val="24"/>
        </w:rPr>
        <w:t xml:space="preserve"> </w:t>
      </w:r>
      <w:r w:rsidRPr="00A50577">
        <w:rPr>
          <w:rFonts w:ascii="Garamond" w:hAnsi="Garamond" w:cs="Arial"/>
          <w:sz w:val="24"/>
          <w:szCs w:val="24"/>
        </w:rPr>
        <w:t xml:space="preserve">da vítima </w:t>
      </w:r>
      <w:r w:rsidRPr="00A50577">
        <w:rPr>
          <w:rFonts w:ascii="Garamond" w:hAnsi="Garamond" w:cs="Arial"/>
          <w:b/>
          <w:sz w:val="24"/>
          <w:szCs w:val="24"/>
        </w:rPr>
        <w:t>MAIRIAN MAIARA NEVES BRASIL</w:t>
      </w:r>
      <w:r w:rsidRPr="00A50577">
        <w:rPr>
          <w:rFonts w:ascii="Garamond" w:hAnsi="Garamond" w:cs="Arial"/>
          <w:sz w:val="24"/>
          <w:szCs w:val="24"/>
        </w:rPr>
        <w:t xml:space="preserve">, sua </w:t>
      </w:r>
      <w:proofErr w:type="spellStart"/>
      <w:r w:rsidRPr="00A50577">
        <w:rPr>
          <w:rFonts w:ascii="Garamond" w:hAnsi="Garamond" w:cs="Arial"/>
          <w:sz w:val="24"/>
          <w:szCs w:val="24"/>
        </w:rPr>
        <w:t>ex-esposa</w:t>
      </w:r>
      <w:proofErr w:type="spellEnd"/>
      <w:r w:rsidRPr="00A50577">
        <w:rPr>
          <w:rFonts w:ascii="Garamond" w:hAnsi="Garamond" w:cs="Arial"/>
          <w:sz w:val="24"/>
          <w:szCs w:val="24"/>
        </w:rPr>
        <w:t>, desferindo socos e</w:t>
      </w:r>
      <w:r>
        <w:rPr>
          <w:rFonts w:ascii="Garamond" w:hAnsi="Garamond" w:cs="Arial"/>
          <w:sz w:val="24"/>
          <w:szCs w:val="24"/>
        </w:rPr>
        <w:t xml:space="preserve"> </w:t>
      </w:r>
      <w:r w:rsidRPr="00A50577">
        <w:rPr>
          <w:rFonts w:ascii="Garamond" w:hAnsi="Garamond" w:cs="Arial"/>
          <w:sz w:val="24"/>
          <w:szCs w:val="24"/>
        </w:rPr>
        <w:t>chutes em suas costas</w:t>
      </w:r>
      <w:r>
        <w:rPr>
          <w:rFonts w:ascii="Garamond" w:hAnsi="Garamond" w:cs="Arial"/>
          <w:sz w:val="24"/>
          <w:szCs w:val="24"/>
        </w:rPr>
        <w:t>, tendo</w:t>
      </w:r>
      <w:r w:rsidRPr="00A50577">
        <w:rPr>
          <w:rFonts w:ascii="Garamond" w:hAnsi="Garamond" w:cs="Arial"/>
          <w:sz w:val="24"/>
          <w:szCs w:val="24"/>
        </w:rPr>
        <w:t xml:space="preserve"> o denunciado </w:t>
      </w:r>
      <w:r>
        <w:rPr>
          <w:rFonts w:ascii="Garamond" w:hAnsi="Garamond" w:cs="Arial"/>
          <w:sz w:val="24"/>
          <w:szCs w:val="24"/>
        </w:rPr>
        <w:t xml:space="preserve">ainda </w:t>
      </w:r>
      <w:r w:rsidRPr="00A50577">
        <w:rPr>
          <w:rFonts w:ascii="Garamond" w:hAnsi="Garamond" w:cs="Arial"/>
          <w:sz w:val="24"/>
          <w:szCs w:val="24"/>
        </w:rPr>
        <w:t>ameaç</w:t>
      </w:r>
      <w:r>
        <w:rPr>
          <w:rFonts w:ascii="Garamond" w:hAnsi="Garamond" w:cs="Arial"/>
          <w:sz w:val="24"/>
          <w:szCs w:val="24"/>
        </w:rPr>
        <w:t>ado</w:t>
      </w:r>
      <w:r w:rsidRPr="00A50577">
        <w:rPr>
          <w:rFonts w:ascii="Garamond" w:hAnsi="Garamond" w:cs="Arial"/>
          <w:sz w:val="24"/>
          <w:szCs w:val="24"/>
        </w:rPr>
        <w:t xml:space="preserve"> causar mal injusto e grave à vítima, afirmando: "eu vou te matar" (sic).</w:t>
      </w:r>
      <w:r w:rsidRPr="00A50577">
        <w:rPr>
          <w:rFonts w:ascii="Garamond" w:hAnsi="Garamond" w:cs="Arial"/>
          <w:sz w:val="24"/>
          <w:szCs w:val="24"/>
        </w:rPr>
        <w:cr/>
      </w:r>
    </w:p>
    <w:p w:rsidR="00A50577" w:rsidRDefault="00A50577" w:rsidP="00A50577">
      <w:pPr>
        <w:spacing w:line="360" w:lineRule="auto"/>
        <w:ind w:firstLine="2268"/>
        <w:jc w:val="both"/>
        <w:rPr>
          <w:rFonts w:ascii="Garamond" w:hAnsi="Garamond" w:cs="Arial"/>
          <w:sz w:val="24"/>
          <w:szCs w:val="24"/>
        </w:rPr>
      </w:pPr>
      <w:r w:rsidRPr="00A50577">
        <w:rPr>
          <w:rFonts w:ascii="Garamond" w:hAnsi="Garamond" w:cs="Arial"/>
          <w:sz w:val="24"/>
          <w:szCs w:val="24"/>
        </w:rPr>
        <w:t xml:space="preserve">No dia dos fatos, </w:t>
      </w:r>
      <w:r>
        <w:rPr>
          <w:rFonts w:ascii="Garamond" w:hAnsi="Garamond" w:cs="Arial"/>
          <w:sz w:val="24"/>
          <w:szCs w:val="24"/>
        </w:rPr>
        <w:t xml:space="preserve">supostamente </w:t>
      </w:r>
      <w:r w:rsidRPr="00A50577">
        <w:rPr>
          <w:rFonts w:ascii="Garamond" w:hAnsi="Garamond" w:cs="Arial"/>
          <w:sz w:val="24"/>
          <w:szCs w:val="24"/>
        </w:rPr>
        <w:t>a vítima estava deslocando-se para o seu local de</w:t>
      </w:r>
      <w:r>
        <w:rPr>
          <w:rFonts w:ascii="Garamond" w:hAnsi="Garamond" w:cs="Arial"/>
          <w:sz w:val="24"/>
          <w:szCs w:val="24"/>
        </w:rPr>
        <w:t xml:space="preserve"> </w:t>
      </w:r>
      <w:r w:rsidRPr="00A50577">
        <w:rPr>
          <w:rFonts w:ascii="Garamond" w:hAnsi="Garamond" w:cs="Arial"/>
          <w:sz w:val="24"/>
          <w:szCs w:val="24"/>
        </w:rPr>
        <w:t xml:space="preserve">trabalho e, ao descer do ônibus foi abordada pelo denunciado, quando este </w:t>
      </w:r>
      <w:r w:rsidRPr="00A50577">
        <w:rPr>
          <w:rFonts w:ascii="Garamond" w:hAnsi="Garamond" w:cs="Arial"/>
          <w:sz w:val="24"/>
          <w:szCs w:val="24"/>
        </w:rPr>
        <w:lastRenderedPageBreak/>
        <w:t>desferiu</w:t>
      </w:r>
      <w:r>
        <w:rPr>
          <w:rFonts w:ascii="Garamond" w:hAnsi="Garamond" w:cs="Arial"/>
          <w:sz w:val="24"/>
          <w:szCs w:val="24"/>
        </w:rPr>
        <w:t xml:space="preserve"> </w:t>
      </w:r>
      <w:r w:rsidRPr="00A50577">
        <w:rPr>
          <w:rFonts w:ascii="Garamond" w:hAnsi="Garamond" w:cs="Arial"/>
          <w:sz w:val="24"/>
          <w:szCs w:val="24"/>
        </w:rPr>
        <w:t>socos e chutes em suas costas e ainda ameaçou de causar mal injusto e grave à vítima,</w:t>
      </w:r>
      <w:r>
        <w:rPr>
          <w:rFonts w:ascii="Garamond" w:hAnsi="Garamond" w:cs="Arial"/>
          <w:sz w:val="24"/>
          <w:szCs w:val="24"/>
        </w:rPr>
        <w:t xml:space="preserve"> </w:t>
      </w:r>
      <w:r w:rsidRPr="00A50577">
        <w:rPr>
          <w:rFonts w:ascii="Garamond" w:hAnsi="Garamond" w:cs="Arial"/>
          <w:sz w:val="24"/>
          <w:szCs w:val="24"/>
        </w:rPr>
        <w:t>afirmando: "eu vou te matar" (sic)</w:t>
      </w:r>
      <w:r w:rsidRPr="00E56700">
        <w:rPr>
          <w:rFonts w:ascii="Garamond" w:hAnsi="Garamond" w:cs="Arial"/>
          <w:sz w:val="24"/>
          <w:szCs w:val="24"/>
        </w:rPr>
        <w:t>.</w:t>
      </w:r>
    </w:p>
    <w:p w:rsidR="00A50577" w:rsidRDefault="00A50577" w:rsidP="00A50577">
      <w:pPr>
        <w:spacing w:line="360" w:lineRule="auto"/>
        <w:ind w:firstLine="2268"/>
        <w:jc w:val="both"/>
        <w:rPr>
          <w:rFonts w:ascii="Garamond" w:hAnsi="Garamond" w:cs="Arial"/>
          <w:sz w:val="24"/>
          <w:szCs w:val="24"/>
        </w:rPr>
      </w:pPr>
    </w:p>
    <w:p w:rsidR="00A50577" w:rsidRDefault="00A50577" w:rsidP="00A50577">
      <w:pPr>
        <w:spacing w:line="360" w:lineRule="auto"/>
        <w:ind w:firstLine="2268"/>
        <w:jc w:val="both"/>
        <w:rPr>
          <w:rFonts w:ascii="Garamond" w:hAnsi="Garamond" w:cs="Arial"/>
          <w:sz w:val="24"/>
          <w:szCs w:val="24"/>
        </w:rPr>
      </w:pPr>
      <w:r w:rsidRPr="00F06165">
        <w:rPr>
          <w:rFonts w:ascii="Garamond" w:hAnsi="Garamond" w:cs="Arial"/>
          <w:sz w:val="24"/>
          <w:szCs w:val="24"/>
        </w:rPr>
        <w:t xml:space="preserve">Deste modo, requereu o recebimento da denúncia, posto que segundo </w:t>
      </w:r>
      <w:r>
        <w:rPr>
          <w:rFonts w:ascii="Garamond" w:hAnsi="Garamond" w:cs="Arial"/>
          <w:sz w:val="24"/>
          <w:szCs w:val="24"/>
        </w:rPr>
        <w:t>o representante do MP</w:t>
      </w:r>
      <w:r w:rsidRPr="00F06165">
        <w:rPr>
          <w:rFonts w:ascii="Garamond" w:hAnsi="Garamond" w:cs="Arial"/>
          <w:sz w:val="24"/>
          <w:szCs w:val="24"/>
        </w:rPr>
        <w:t xml:space="preserve"> há indícios suficientes de autoria e a materialidade, </w:t>
      </w:r>
      <w:r>
        <w:rPr>
          <w:rFonts w:ascii="Garamond" w:hAnsi="Garamond" w:cs="Arial"/>
          <w:sz w:val="24"/>
          <w:szCs w:val="24"/>
        </w:rPr>
        <w:t xml:space="preserve">requerendo </w:t>
      </w:r>
      <w:proofErr w:type="gramStart"/>
      <w:r>
        <w:rPr>
          <w:rFonts w:ascii="Garamond" w:hAnsi="Garamond" w:cs="Arial"/>
          <w:sz w:val="24"/>
          <w:szCs w:val="24"/>
        </w:rPr>
        <w:t>ao final</w:t>
      </w:r>
      <w:r w:rsidRPr="00F06165">
        <w:rPr>
          <w:rFonts w:ascii="Garamond" w:hAnsi="Garamond" w:cs="Arial"/>
          <w:sz w:val="24"/>
          <w:szCs w:val="24"/>
        </w:rPr>
        <w:t xml:space="preserve"> condenação</w:t>
      </w:r>
      <w:proofErr w:type="gramEnd"/>
      <w:r w:rsidRPr="00F06165">
        <w:rPr>
          <w:rFonts w:ascii="Garamond" w:hAnsi="Garamond" w:cs="Arial"/>
          <w:sz w:val="24"/>
          <w:szCs w:val="24"/>
        </w:rPr>
        <w:t xml:space="preserve"> de </w:t>
      </w:r>
      <w:r w:rsidRPr="00A50577">
        <w:rPr>
          <w:rFonts w:ascii="Garamond" w:hAnsi="Garamond" w:cs="Arial"/>
          <w:b/>
          <w:sz w:val="24"/>
          <w:szCs w:val="24"/>
        </w:rPr>
        <w:t>JOSÉ SOUZA DE</w:t>
      </w:r>
      <w:r>
        <w:rPr>
          <w:rFonts w:ascii="Garamond" w:hAnsi="Garamond" w:cs="Arial"/>
          <w:b/>
          <w:sz w:val="24"/>
          <w:szCs w:val="24"/>
        </w:rPr>
        <w:t xml:space="preserve"> </w:t>
      </w:r>
      <w:r w:rsidRPr="00A50577">
        <w:rPr>
          <w:rFonts w:ascii="Garamond" w:hAnsi="Garamond" w:cs="Arial"/>
          <w:b/>
          <w:sz w:val="24"/>
          <w:szCs w:val="24"/>
        </w:rPr>
        <w:t>ALBUQUERQUE, incurso nas penas do Art. 129, §9º, do Código Penal e Art. 147</w:t>
      </w:r>
      <w:r>
        <w:rPr>
          <w:rFonts w:ascii="Garamond" w:hAnsi="Garamond" w:cs="Arial"/>
          <w:b/>
          <w:sz w:val="24"/>
          <w:szCs w:val="24"/>
        </w:rPr>
        <w:t xml:space="preserve"> </w:t>
      </w:r>
      <w:r w:rsidRPr="00A50577">
        <w:rPr>
          <w:rFonts w:ascii="Garamond" w:hAnsi="Garamond" w:cs="Arial"/>
          <w:b/>
          <w:sz w:val="24"/>
          <w:szCs w:val="24"/>
        </w:rPr>
        <w:t>c/c Art. 61, II, alínea “f”, ambos do Código Penal, em conformidade com a Lei nº</w:t>
      </w:r>
      <w:r>
        <w:rPr>
          <w:rFonts w:ascii="Garamond" w:hAnsi="Garamond" w:cs="Arial"/>
          <w:b/>
          <w:sz w:val="24"/>
          <w:szCs w:val="24"/>
        </w:rPr>
        <w:t xml:space="preserve"> </w:t>
      </w:r>
      <w:r w:rsidRPr="00A50577">
        <w:rPr>
          <w:rFonts w:ascii="Garamond" w:hAnsi="Garamond" w:cs="Arial"/>
          <w:b/>
          <w:sz w:val="24"/>
          <w:szCs w:val="24"/>
        </w:rPr>
        <w:t>11.340/2006</w:t>
      </w:r>
      <w:r>
        <w:rPr>
          <w:rFonts w:ascii="Garamond" w:hAnsi="Garamond" w:cs="Arial"/>
          <w:sz w:val="24"/>
          <w:szCs w:val="24"/>
        </w:rPr>
        <w:t xml:space="preserve">, bem como condenação do Denunciado à </w:t>
      </w:r>
      <w:r w:rsidRPr="00E56700">
        <w:rPr>
          <w:rFonts w:ascii="Garamond" w:hAnsi="Garamond" w:cs="Arial"/>
          <w:sz w:val="24"/>
          <w:szCs w:val="24"/>
        </w:rPr>
        <w:t xml:space="preserve">reparação de danos morais (in </w:t>
      </w:r>
      <w:proofErr w:type="spellStart"/>
      <w:r w:rsidRPr="00E56700">
        <w:rPr>
          <w:rFonts w:ascii="Garamond" w:hAnsi="Garamond" w:cs="Arial"/>
          <w:sz w:val="24"/>
          <w:szCs w:val="24"/>
        </w:rPr>
        <w:t>re</w:t>
      </w:r>
      <w:proofErr w:type="spellEnd"/>
      <w:r w:rsidRPr="00E56700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Pr="00E56700">
        <w:rPr>
          <w:rFonts w:ascii="Garamond" w:hAnsi="Garamond" w:cs="Arial"/>
          <w:sz w:val="24"/>
          <w:szCs w:val="24"/>
        </w:rPr>
        <w:t>ipsa</w:t>
      </w:r>
      <w:proofErr w:type="spellEnd"/>
      <w:r w:rsidRPr="00E56700">
        <w:rPr>
          <w:rFonts w:ascii="Garamond" w:hAnsi="Garamond" w:cs="Arial"/>
          <w:sz w:val="24"/>
          <w:szCs w:val="24"/>
        </w:rPr>
        <w:t>), conforme previsão estabelecida pelo artigo 387, IV, do CPP</w:t>
      </w:r>
      <w:r w:rsidRPr="00F06165">
        <w:rPr>
          <w:rFonts w:ascii="Garamond" w:hAnsi="Garamond" w:cs="Arial"/>
          <w:sz w:val="24"/>
          <w:szCs w:val="24"/>
        </w:rPr>
        <w:t>.</w:t>
      </w:r>
    </w:p>
    <w:p w:rsidR="00A50577" w:rsidRPr="00F06165" w:rsidRDefault="00A50577" w:rsidP="00A50577">
      <w:pPr>
        <w:spacing w:line="360" w:lineRule="auto"/>
        <w:ind w:firstLine="2268"/>
        <w:jc w:val="both"/>
        <w:rPr>
          <w:rFonts w:ascii="Garamond" w:hAnsi="Garamond" w:cs="Arial"/>
          <w:sz w:val="24"/>
          <w:szCs w:val="24"/>
        </w:rPr>
      </w:pPr>
    </w:p>
    <w:p w:rsidR="00A50577" w:rsidRDefault="00A50577" w:rsidP="00A50577">
      <w:pPr>
        <w:spacing w:line="360" w:lineRule="auto"/>
        <w:ind w:firstLine="2268"/>
        <w:jc w:val="both"/>
        <w:rPr>
          <w:rFonts w:ascii="Garamond" w:hAnsi="Garamond" w:cs="Arial"/>
          <w:b/>
          <w:smallCaps/>
          <w:sz w:val="24"/>
          <w:szCs w:val="24"/>
        </w:rPr>
      </w:pPr>
      <w:r>
        <w:rPr>
          <w:rFonts w:ascii="Garamond" w:hAnsi="Garamond" w:cs="Arial"/>
          <w:b/>
          <w:smallCaps/>
          <w:sz w:val="24"/>
          <w:szCs w:val="24"/>
        </w:rPr>
        <w:t xml:space="preserve">II </w:t>
      </w:r>
      <w:r w:rsidR="003E5C3D">
        <w:rPr>
          <w:rFonts w:ascii="Garamond" w:hAnsi="Garamond" w:cs="Arial"/>
          <w:b/>
          <w:smallCaps/>
          <w:sz w:val="24"/>
          <w:szCs w:val="24"/>
        </w:rPr>
        <w:t>–</w:t>
      </w:r>
      <w:r>
        <w:rPr>
          <w:rFonts w:ascii="Garamond" w:hAnsi="Garamond" w:cs="Arial"/>
          <w:b/>
          <w:smallCaps/>
          <w:sz w:val="24"/>
          <w:szCs w:val="24"/>
        </w:rPr>
        <w:t xml:space="preserve"> </w:t>
      </w:r>
      <w:r w:rsidR="003E5C3D">
        <w:rPr>
          <w:rFonts w:ascii="Garamond" w:hAnsi="Garamond" w:cs="Arial"/>
          <w:b/>
          <w:smallCaps/>
          <w:sz w:val="24"/>
          <w:szCs w:val="24"/>
        </w:rPr>
        <w:t xml:space="preserve">PRELIMINARMENTE - </w:t>
      </w:r>
      <w:r>
        <w:rPr>
          <w:rFonts w:ascii="Garamond" w:hAnsi="Garamond" w:cs="Arial"/>
          <w:b/>
          <w:smallCaps/>
          <w:sz w:val="24"/>
          <w:szCs w:val="24"/>
        </w:rPr>
        <w:t>DA RE</w:t>
      </w:r>
      <w:r w:rsidR="00FB5DD3">
        <w:rPr>
          <w:rFonts w:ascii="Garamond" w:hAnsi="Garamond" w:cs="Arial"/>
          <w:b/>
          <w:smallCaps/>
          <w:sz w:val="24"/>
          <w:szCs w:val="24"/>
        </w:rPr>
        <w:t xml:space="preserve">VOGAÇÃO DA PRISÃO PREVENTIVA </w:t>
      </w:r>
    </w:p>
    <w:p w:rsidR="00A50577" w:rsidRDefault="00A50577" w:rsidP="00A50577">
      <w:pPr>
        <w:spacing w:line="360" w:lineRule="auto"/>
        <w:ind w:firstLine="2268"/>
        <w:jc w:val="both"/>
        <w:rPr>
          <w:rFonts w:ascii="Garamond" w:hAnsi="Garamond" w:cs="Arial"/>
          <w:b/>
          <w:sz w:val="24"/>
          <w:szCs w:val="24"/>
        </w:rPr>
      </w:pPr>
    </w:p>
    <w:p w:rsidR="00FB5DD3" w:rsidRDefault="00FB5DD3" w:rsidP="00FB5DD3">
      <w:pPr>
        <w:ind w:firstLine="226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 prisão preventiva</w:t>
      </w:r>
      <w:r w:rsidR="003E5C3D">
        <w:rPr>
          <w:rFonts w:ascii="Garamond" w:hAnsi="Garamond"/>
          <w:sz w:val="24"/>
          <w:szCs w:val="24"/>
        </w:rPr>
        <w:t xml:space="preserve"> do denunciado</w:t>
      </w:r>
      <w:r>
        <w:rPr>
          <w:rFonts w:ascii="Garamond" w:hAnsi="Garamond"/>
          <w:sz w:val="24"/>
          <w:szCs w:val="24"/>
        </w:rPr>
        <w:t xml:space="preserve"> fora decretada </w:t>
      </w:r>
      <w:r w:rsidR="002E4F26">
        <w:rPr>
          <w:rFonts w:ascii="Garamond" w:hAnsi="Garamond"/>
          <w:sz w:val="24"/>
          <w:szCs w:val="24"/>
        </w:rPr>
        <w:t xml:space="preserve">nos autos nº </w:t>
      </w:r>
      <w:r w:rsidR="002E4F26" w:rsidRPr="002E4F26">
        <w:rPr>
          <w:rFonts w:ascii="Garamond" w:hAnsi="Garamond"/>
          <w:sz w:val="24"/>
          <w:szCs w:val="24"/>
        </w:rPr>
        <w:t xml:space="preserve">0009767-88.2019.8.12.0001 </w:t>
      </w:r>
      <w:r w:rsidR="002E4F26">
        <w:rPr>
          <w:rFonts w:ascii="Garamond" w:hAnsi="Garamond"/>
          <w:sz w:val="24"/>
          <w:szCs w:val="24"/>
        </w:rPr>
        <w:t xml:space="preserve">que tramitou junto à 1ª </w:t>
      </w:r>
      <w:r w:rsidR="002E4F26" w:rsidRPr="002E4F26">
        <w:rPr>
          <w:rFonts w:ascii="Garamond" w:hAnsi="Garamond"/>
          <w:sz w:val="24"/>
          <w:szCs w:val="24"/>
        </w:rPr>
        <w:t>Vara da Violência Doméstica e Familiar c/Mulher</w:t>
      </w:r>
      <w:r w:rsidR="002E4F26">
        <w:rPr>
          <w:rFonts w:ascii="Garamond" w:hAnsi="Garamond"/>
          <w:sz w:val="24"/>
          <w:szCs w:val="24"/>
        </w:rPr>
        <w:t xml:space="preserve"> desta comarca, </w:t>
      </w:r>
      <w:r w:rsidRPr="00867C21">
        <w:rPr>
          <w:rFonts w:ascii="Garamond" w:hAnsi="Garamond"/>
          <w:b/>
          <w:sz w:val="24"/>
          <w:szCs w:val="24"/>
          <w:u w:val="thick"/>
        </w:rPr>
        <w:t>para a garantia da ordem pública, por conveniência da instrução criminal e para garantia da execução das medidas protetivas de urgência</w:t>
      </w:r>
      <w:r>
        <w:rPr>
          <w:rFonts w:ascii="Garamond" w:hAnsi="Garamond"/>
          <w:sz w:val="24"/>
          <w:szCs w:val="24"/>
        </w:rPr>
        <w:t>, ocorre Nobre Julgadora que os fatos que ensejaram a decretação da prisão preventiva do denunciado não mais estão presentes no caso em tela, conforme será amplamente demonstrado abaixo.</w:t>
      </w:r>
    </w:p>
    <w:p w:rsidR="00FB5DD3" w:rsidRDefault="00FB5DD3" w:rsidP="00FB5DD3">
      <w:pPr>
        <w:ind w:firstLine="2268"/>
        <w:jc w:val="both"/>
        <w:rPr>
          <w:rFonts w:ascii="Garamond" w:hAnsi="Garamond"/>
          <w:sz w:val="24"/>
          <w:szCs w:val="24"/>
        </w:rPr>
      </w:pPr>
    </w:p>
    <w:p w:rsidR="000A572F" w:rsidRDefault="00FB5DD3" w:rsidP="00FB5DD3">
      <w:pPr>
        <w:ind w:firstLine="226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 denunciado quando supostamente agrediu e ameaçou causar mal injusto e grave a suposta vítima, não estava em pleno gozo de suas faculdades mentais, conforme faz prova o laudo médico em anexo, corroborando o fato do denunciado ter sido p</w:t>
      </w:r>
      <w:r w:rsidR="002E4F26">
        <w:rPr>
          <w:rFonts w:ascii="Garamond" w:hAnsi="Garamond"/>
          <w:sz w:val="24"/>
          <w:szCs w:val="24"/>
        </w:rPr>
        <w:t>reso quando estava internado no Centro de Atenção Psicossocial III -  Aero Rancho, conforme declaração inclusa, desta forma, tendo sido o denunciado medicado, e, ao que tudo indica recuperado sua higidez mental – visto que se encontra preso no Centro de Triagem</w:t>
      </w:r>
      <w:r w:rsidR="004A24CF">
        <w:rPr>
          <w:rFonts w:ascii="Garamond" w:hAnsi="Garamond"/>
          <w:sz w:val="24"/>
          <w:szCs w:val="24"/>
        </w:rPr>
        <w:t xml:space="preserve"> (conforme certidão do oficial de justiça de fls. 144)</w:t>
      </w:r>
      <w:r w:rsidR="002E4F26">
        <w:rPr>
          <w:rFonts w:ascii="Garamond" w:hAnsi="Garamond"/>
          <w:sz w:val="24"/>
          <w:szCs w:val="24"/>
        </w:rPr>
        <w:t xml:space="preserve"> e não em ala psiquiátrica do presídio de segurança máxima,</w:t>
      </w:r>
      <w:r w:rsidR="00E16F67">
        <w:rPr>
          <w:rFonts w:ascii="Garamond" w:hAnsi="Garamond"/>
          <w:sz w:val="24"/>
          <w:szCs w:val="24"/>
        </w:rPr>
        <w:t xml:space="preserve"> sendo assim, resta claro e evidente que o denunciado não voltará a </w:t>
      </w:r>
      <w:r w:rsidR="00E16F67">
        <w:rPr>
          <w:rFonts w:ascii="Garamond" w:hAnsi="Garamond"/>
          <w:sz w:val="24"/>
          <w:szCs w:val="24"/>
        </w:rPr>
        <w:lastRenderedPageBreak/>
        <w:t xml:space="preserve">importunar ou ameaçar a suposta vítima, eis que, além de estar gozando, atualmente, de sua plena saúde mental, </w:t>
      </w:r>
      <w:r w:rsidR="00E16F67" w:rsidRPr="00ED7789">
        <w:rPr>
          <w:rFonts w:ascii="Garamond" w:hAnsi="Garamond"/>
          <w:sz w:val="24"/>
          <w:szCs w:val="24"/>
          <w:u w:val="thick"/>
        </w:rPr>
        <w:t>também sofreu o choque de realidade do cárcere</w:t>
      </w:r>
      <w:r w:rsidR="000A572F">
        <w:rPr>
          <w:rFonts w:ascii="Garamond" w:hAnsi="Garamond"/>
          <w:sz w:val="24"/>
          <w:szCs w:val="24"/>
        </w:rPr>
        <w:t>.</w:t>
      </w:r>
    </w:p>
    <w:p w:rsidR="00867C21" w:rsidRDefault="00867C21" w:rsidP="00FB5DD3">
      <w:pPr>
        <w:ind w:firstLine="2268"/>
        <w:jc w:val="both"/>
        <w:rPr>
          <w:rFonts w:ascii="Garamond" w:hAnsi="Garamond"/>
          <w:sz w:val="24"/>
          <w:szCs w:val="24"/>
        </w:rPr>
      </w:pPr>
    </w:p>
    <w:p w:rsidR="00E16F67" w:rsidRDefault="000A572F" w:rsidP="00FB5DD3">
      <w:pPr>
        <w:ind w:firstLine="226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</w:t>
      </w:r>
      <w:r w:rsidR="00E16F67">
        <w:rPr>
          <w:rFonts w:ascii="Garamond" w:hAnsi="Garamond"/>
          <w:sz w:val="24"/>
          <w:szCs w:val="24"/>
        </w:rPr>
        <w:t xml:space="preserve">mporta salientar que o denunciado </w:t>
      </w:r>
      <w:r w:rsidR="00E16F67">
        <w:rPr>
          <w:rFonts w:ascii="Garamond" w:hAnsi="Garamond"/>
          <w:b/>
          <w:sz w:val="24"/>
          <w:szCs w:val="24"/>
        </w:rPr>
        <w:t>JAMAIS</w:t>
      </w:r>
      <w:r w:rsidR="00E16F67">
        <w:rPr>
          <w:rFonts w:ascii="Garamond" w:hAnsi="Garamond"/>
          <w:sz w:val="24"/>
          <w:szCs w:val="24"/>
        </w:rPr>
        <w:t xml:space="preserve"> fora preso ou processado anteriormente</w:t>
      </w:r>
      <w:r w:rsidR="00882CC3">
        <w:rPr>
          <w:rFonts w:ascii="Garamond" w:hAnsi="Garamond"/>
          <w:sz w:val="24"/>
          <w:szCs w:val="24"/>
        </w:rPr>
        <w:t xml:space="preserve"> (antecedentes fls. 106-107)</w:t>
      </w:r>
      <w:r w:rsidR="00E16F67">
        <w:rPr>
          <w:rFonts w:ascii="Garamond" w:hAnsi="Garamond"/>
          <w:sz w:val="24"/>
          <w:szCs w:val="24"/>
        </w:rPr>
        <w:t xml:space="preserve">, associado </w:t>
      </w:r>
      <w:r w:rsidR="00882CC3">
        <w:rPr>
          <w:rFonts w:ascii="Garamond" w:hAnsi="Garamond"/>
          <w:sz w:val="24"/>
          <w:szCs w:val="24"/>
        </w:rPr>
        <w:t>a</w:t>
      </w:r>
      <w:r w:rsidR="00E16F67">
        <w:rPr>
          <w:rFonts w:ascii="Garamond" w:hAnsi="Garamond"/>
          <w:sz w:val="24"/>
          <w:szCs w:val="24"/>
        </w:rPr>
        <w:t xml:space="preserve"> este fato</w:t>
      </w:r>
      <w:r>
        <w:rPr>
          <w:rFonts w:ascii="Garamond" w:hAnsi="Garamond"/>
          <w:sz w:val="24"/>
          <w:szCs w:val="24"/>
        </w:rPr>
        <w:t xml:space="preserve">, temos que o denunciado não tem característica voltada à criminalidade, </w:t>
      </w:r>
      <w:r>
        <w:rPr>
          <w:rFonts w:ascii="Garamond" w:hAnsi="Garamond"/>
          <w:i/>
          <w:sz w:val="24"/>
          <w:szCs w:val="24"/>
        </w:rPr>
        <w:t>contrario sensu</w:t>
      </w:r>
      <w:r w:rsidR="00882CC3">
        <w:rPr>
          <w:rFonts w:ascii="Garamond" w:hAnsi="Garamond"/>
          <w:i/>
          <w:sz w:val="24"/>
          <w:szCs w:val="24"/>
        </w:rPr>
        <w:t>,</w:t>
      </w:r>
      <w:r>
        <w:rPr>
          <w:rFonts w:ascii="Garamond" w:hAnsi="Garamond"/>
          <w:i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começou a laborar com CTPS assinada 02 dias após completar 15 (quinze) anos de idade, conforme faz prova a CTPS colacionada as fls. 122-140, sendo que permaneceu quase que ininterruptamente com registro em carteira desde </w:t>
      </w:r>
      <w:r w:rsidR="00882CC3">
        <w:rPr>
          <w:rFonts w:ascii="Garamond" w:hAnsi="Garamond"/>
          <w:sz w:val="24"/>
          <w:szCs w:val="24"/>
        </w:rPr>
        <w:t>o seu primeiro emprego em 1994, desta forma tratando-se de pessoa de bem, não voltada à criminalidade, não se tratando de pessoa agressiva ou de maus antec</w:t>
      </w:r>
      <w:r w:rsidR="00ED7789">
        <w:rPr>
          <w:rFonts w:ascii="Garamond" w:hAnsi="Garamond"/>
          <w:sz w:val="24"/>
          <w:szCs w:val="24"/>
        </w:rPr>
        <w:t>edentes, é certo que se colocado</w:t>
      </w:r>
      <w:r w:rsidR="00882CC3">
        <w:rPr>
          <w:rFonts w:ascii="Garamond" w:hAnsi="Garamond"/>
          <w:sz w:val="24"/>
          <w:szCs w:val="24"/>
        </w:rPr>
        <w:t xml:space="preserve"> em liberdade não tentará de qualquer forma contra a suposta vítima.</w:t>
      </w:r>
      <w:r w:rsidR="00E16F67">
        <w:rPr>
          <w:rFonts w:ascii="Garamond" w:hAnsi="Garamond"/>
          <w:sz w:val="24"/>
          <w:szCs w:val="24"/>
        </w:rPr>
        <w:t xml:space="preserve"> </w:t>
      </w:r>
      <w:r w:rsidR="002E4F26">
        <w:rPr>
          <w:rFonts w:ascii="Garamond" w:hAnsi="Garamond"/>
          <w:sz w:val="24"/>
          <w:szCs w:val="24"/>
        </w:rPr>
        <w:t xml:space="preserve"> </w:t>
      </w:r>
    </w:p>
    <w:p w:rsidR="00E16F67" w:rsidRDefault="00E16F67" w:rsidP="00FB5DD3">
      <w:pPr>
        <w:ind w:firstLine="2268"/>
        <w:jc w:val="both"/>
        <w:rPr>
          <w:rFonts w:ascii="Garamond" w:hAnsi="Garamond"/>
          <w:sz w:val="24"/>
          <w:szCs w:val="24"/>
        </w:rPr>
      </w:pPr>
    </w:p>
    <w:p w:rsidR="00FB5DD3" w:rsidRDefault="00882CC3" w:rsidP="00FB5DD3">
      <w:pPr>
        <w:ind w:firstLine="226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Não menos importante, é o fato do</w:t>
      </w:r>
      <w:r w:rsidR="002E4F26">
        <w:rPr>
          <w:rFonts w:ascii="Garamond" w:hAnsi="Garamond"/>
          <w:sz w:val="24"/>
          <w:szCs w:val="24"/>
        </w:rPr>
        <w:t xml:space="preserve"> denunciado não </w:t>
      </w:r>
      <w:r>
        <w:rPr>
          <w:rFonts w:ascii="Garamond" w:hAnsi="Garamond"/>
          <w:sz w:val="24"/>
          <w:szCs w:val="24"/>
        </w:rPr>
        <w:t xml:space="preserve">ter </w:t>
      </w:r>
      <w:r w:rsidR="002E4F26">
        <w:rPr>
          <w:rFonts w:ascii="Garamond" w:hAnsi="Garamond"/>
          <w:sz w:val="24"/>
          <w:szCs w:val="24"/>
        </w:rPr>
        <w:t>descumpri</w:t>
      </w:r>
      <w:r>
        <w:rPr>
          <w:rFonts w:ascii="Garamond" w:hAnsi="Garamond"/>
          <w:sz w:val="24"/>
          <w:szCs w:val="24"/>
        </w:rPr>
        <w:t>do</w:t>
      </w:r>
      <w:r w:rsidR="002E4F26">
        <w:rPr>
          <w:rFonts w:ascii="Garamond" w:hAnsi="Garamond"/>
          <w:sz w:val="24"/>
          <w:szCs w:val="24"/>
        </w:rPr>
        <w:t xml:space="preserve"> nenhuma decisão judicial, </w:t>
      </w:r>
      <w:r>
        <w:rPr>
          <w:rFonts w:ascii="Garamond" w:hAnsi="Garamond"/>
          <w:sz w:val="24"/>
          <w:szCs w:val="24"/>
        </w:rPr>
        <w:t xml:space="preserve">ou seja, </w:t>
      </w:r>
      <w:r w:rsidRPr="00867C21">
        <w:rPr>
          <w:rFonts w:ascii="Garamond" w:hAnsi="Garamond"/>
          <w:sz w:val="24"/>
          <w:szCs w:val="24"/>
          <w:u w:val="thick"/>
        </w:rPr>
        <w:t>merece crédito deste juízo</w:t>
      </w:r>
      <w:r>
        <w:rPr>
          <w:rFonts w:ascii="Garamond" w:hAnsi="Garamond"/>
          <w:sz w:val="24"/>
          <w:szCs w:val="24"/>
        </w:rPr>
        <w:t xml:space="preserve">, </w:t>
      </w:r>
      <w:r w:rsidR="002E4F26">
        <w:rPr>
          <w:rFonts w:ascii="Garamond" w:hAnsi="Garamond"/>
          <w:sz w:val="24"/>
          <w:szCs w:val="24"/>
        </w:rPr>
        <w:t xml:space="preserve">tendo em vista que quando das supostas agressões e ameaças inexistia medida protetiva de urgência em favor da suposta vítima, </w:t>
      </w:r>
      <w:r w:rsidR="00E16F67">
        <w:rPr>
          <w:rFonts w:ascii="Garamond" w:hAnsi="Garamond"/>
          <w:sz w:val="24"/>
          <w:szCs w:val="24"/>
        </w:rPr>
        <w:t xml:space="preserve">não </w:t>
      </w:r>
      <w:r w:rsidR="00ED7789">
        <w:rPr>
          <w:rFonts w:ascii="Garamond" w:hAnsi="Garamond"/>
          <w:sz w:val="24"/>
          <w:szCs w:val="24"/>
        </w:rPr>
        <w:t>sendo crível</w:t>
      </w:r>
      <w:r w:rsidR="00E16F67">
        <w:rPr>
          <w:rFonts w:ascii="Garamond" w:hAnsi="Garamond"/>
          <w:sz w:val="24"/>
          <w:szCs w:val="24"/>
        </w:rPr>
        <w:t xml:space="preserve"> se afirmar</w:t>
      </w:r>
      <w:r w:rsidR="00ED7789">
        <w:rPr>
          <w:rFonts w:ascii="Garamond" w:hAnsi="Garamond"/>
          <w:sz w:val="24"/>
          <w:szCs w:val="24"/>
        </w:rPr>
        <w:t>,</w:t>
      </w:r>
      <w:r w:rsidR="00E16F67">
        <w:rPr>
          <w:rFonts w:ascii="Garamond" w:hAnsi="Garamond"/>
          <w:sz w:val="24"/>
          <w:szCs w:val="24"/>
        </w:rPr>
        <w:t xml:space="preserve"> que hipoteticamente</w:t>
      </w:r>
      <w:r w:rsidR="00ED7789">
        <w:rPr>
          <w:rFonts w:ascii="Garamond" w:hAnsi="Garamond"/>
          <w:sz w:val="24"/>
          <w:szCs w:val="24"/>
        </w:rPr>
        <w:t>,</w:t>
      </w:r>
      <w:r w:rsidR="00E16F67">
        <w:rPr>
          <w:rFonts w:ascii="Garamond" w:hAnsi="Garamond"/>
          <w:sz w:val="24"/>
          <w:szCs w:val="24"/>
        </w:rPr>
        <w:t xml:space="preserve"> o denunciado irá descumprir as medidas protetivas de urgência que fora deferida em favor da suposta vítima</w:t>
      </w:r>
      <w:r>
        <w:rPr>
          <w:rFonts w:ascii="Garamond" w:hAnsi="Garamond"/>
          <w:sz w:val="24"/>
          <w:szCs w:val="24"/>
        </w:rPr>
        <w:t xml:space="preserve">, caso seja colocado em liberdade, importa ressaltar ainda que em casos análogos a monitoração eletrônica tem se mostrado extremamente eficiente, sendo </w:t>
      </w:r>
      <w:r w:rsidR="004A24CF">
        <w:rPr>
          <w:rFonts w:ascii="Garamond" w:hAnsi="Garamond"/>
          <w:sz w:val="24"/>
          <w:szCs w:val="24"/>
        </w:rPr>
        <w:t xml:space="preserve">inclusive menos onerosa aos cofres públicos, nesse ponto é importante lembrar que </w:t>
      </w:r>
      <w:r w:rsidR="00AE13D1">
        <w:rPr>
          <w:rFonts w:ascii="Garamond" w:hAnsi="Garamond"/>
          <w:sz w:val="24"/>
          <w:szCs w:val="24"/>
        </w:rPr>
        <w:t>além do denunciado estar segregado, com todas as suas necessidades básicas custeadas pelo Estado, ainda é</w:t>
      </w:r>
      <w:r w:rsidR="004A24CF">
        <w:rPr>
          <w:rFonts w:ascii="Garamond" w:hAnsi="Garamond"/>
          <w:sz w:val="24"/>
          <w:szCs w:val="24"/>
        </w:rPr>
        <w:t xml:space="preserve"> segurado do INSS, e, estando recolhido preso seus dependentes recebem daquela autarquia federal o benefício de auxílio-reclusão, tendo em vista que sua </w:t>
      </w:r>
      <w:r w:rsidR="004244D4">
        <w:rPr>
          <w:rFonts w:ascii="Garamond" w:hAnsi="Garamond"/>
          <w:sz w:val="24"/>
          <w:szCs w:val="24"/>
        </w:rPr>
        <w:t>última remuneração foi inferior ao valor máximo estabelecido para a concessão do benefício aos dependentes do preso, qual seja, R$ 1.319,18</w:t>
      </w:r>
      <w:r w:rsidR="004244D4">
        <w:rPr>
          <w:rStyle w:val="Refdenotaderodap"/>
          <w:rFonts w:ascii="Garamond" w:hAnsi="Garamond"/>
          <w:sz w:val="24"/>
          <w:szCs w:val="24"/>
        </w:rPr>
        <w:footnoteReference w:id="1"/>
      </w:r>
      <w:r w:rsidR="004244D4">
        <w:rPr>
          <w:rFonts w:ascii="Garamond" w:hAnsi="Garamond"/>
          <w:sz w:val="24"/>
          <w:szCs w:val="24"/>
        </w:rPr>
        <w:t xml:space="preserve"> (um mil, trezentos e dezenove reais, dezoito centavos), conforme se constata do último registro na CTPS do denunciado (fls. 129). </w:t>
      </w:r>
    </w:p>
    <w:p w:rsidR="00882CC3" w:rsidRDefault="00882CC3" w:rsidP="00FB5DD3">
      <w:pPr>
        <w:ind w:firstLine="2268"/>
        <w:jc w:val="both"/>
        <w:rPr>
          <w:rFonts w:ascii="Garamond" w:hAnsi="Garamond"/>
          <w:sz w:val="24"/>
          <w:szCs w:val="24"/>
        </w:rPr>
      </w:pPr>
    </w:p>
    <w:p w:rsidR="00FB5DD3" w:rsidRDefault="00FB5DD3" w:rsidP="00FB5DD3">
      <w:pPr>
        <w:ind w:firstLine="226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Desta forma Nobre Julgadora </w:t>
      </w:r>
      <w:r w:rsidR="00882CC3">
        <w:rPr>
          <w:rFonts w:ascii="Garamond" w:hAnsi="Garamond"/>
          <w:sz w:val="24"/>
          <w:szCs w:val="24"/>
        </w:rPr>
        <w:t>resta evidente</w:t>
      </w:r>
      <w:r>
        <w:rPr>
          <w:rFonts w:ascii="Garamond" w:hAnsi="Garamond"/>
          <w:sz w:val="24"/>
          <w:szCs w:val="24"/>
        </w:rPr>
        <w:t xml:space="preserve"> que inexistem nes</w:t>
      </w:r>
      <w:r w:rsidR="00ED7789">
        <w:rPr>
          <w:rFonts w:ascii="Garamond" w:hAnsi="Garamond"/>
          <w:sz w:val="24"/>
          <w:szCs w:val="24"/>
        </w:rPr>
        <w:t>t</w:t>
      </w:r>
      <w:r>
        <w:rPr>
          <w:rFonts w:ascii="Garamond" w:hAnsi="Garamond"/>
          <w:sz w:val="24"/>
          <w:szCs w:val="24"/>
        </w:rPr>
        <w:t>e momento</w:t>
      </w:r>
      <w:r w:rsidR="00ED7789">
        <w:rPr>
          <w:rFonts w:ascii="Garamond" w:hAnsi="Garamond"/>
          <w:sz w:val="24"/>
          <w:szCs w:val="24"/>
        </w:rPr>
        <w:t>,</w:t>
      </w:r>
      <w:r>
        <w:rPr>
          <w:rFonts w:ascii="Garamond" w:hAnsi="Garamond"/>
          <w:sz w:val="24"/>
          <w:szCs w:val="24"/>
        </w:rPr>
        <w:t xml:space="preserve"> motivos para a</w:t>
      </w:r>
      <w:r w:rsidR="00ED7789">
        <w:rPr>
          <w:rFonts w:ascii="Garamond" w:hAnsi="Garamond"/>
          <w:sz w:val="24"/>
          <w:szCs w:val="24"/>
        </w:rPr>
        <w:t xml:space="preserve"> manutenção da</w:t>
      </w:r>
      <w:r>
        <w:rPr>
          <w:rFonts w:ascii="Garamond" w:hAnsi="Garamond"/>
          <w:sz w:val="24"/>
          <w:szCs w:val="24"/>
        </w:rPr>
        <w:t xml:space="preserve"> segregação cautelar do </w:t>
      </w:r>
      <w:r w:rsidR="00882CC3">
        <w:rPr>
          <w:rFonts w:ascii="Garamond" w:hAnsi="Garamond"/>
          <w:sz w:val="24"/>
          <w:szCs w:val="24"/>
        </w:rPr>
        <w:t>denunciado</w:t>
      </w:r>
      <w:r>
        <w:rPr>
          <w:rFonts w:ascii="Garamond" w:hAnsi="Garamond"/>
          <w:sz w:val="24"/>
          <w:szCs w:val="24"/>
        </w:rPr>
        <w:t xml:space="preserve">, </w:t>
      </w:r>
      <w:r w:rsidR="00882CC3">
        <w:rPr>
          <w:rFonts w:ascii="Garamond" w:hAnsi="Garamond"/>
          <w:sz w:val="24"/>
          <w:szCs w:val="24"/>
        </w:rPr>
        <w:t xml:space="preserve">visto que </w:t>
      </w:r>
      <w:r w:rsidR="00AE13D1">
        <w:rPr>
          <w:rFonts w:ascii="Garamond" w:hAnsi="Garamond"/>
          <w:sz w:val="24"/>
          <w:szCs w:val="24"/>
        </w:rPr>
        <w:t xml:space="preserve">inexiste qualquer forma de risco </w:t>
      </w:r>
      <w:r w:rsidR="00AE13D1" w:rsidRPr="00FB5DD3">
        <w:rPr>
          <w:rFonts w:ascii="Garamond" w:hAnsi="Garamond"/>
          <w:sz w:val="24"/>
          <w:szCs w:val="24"/>
        </w:rPr>
        <w:t xml:space="preserve">a </w:t>
      </w:r>
      <w:r w:rsidR="00ED7789">
        <w:rPr>
          <w:rFonts w:ascii="Garamond" w:hAnsi="Garamond"/>
          <w:sz w:val="24"/>
          <w:szCs w:val="24"/>
        </w:rPr>
        <w:t xml:space="preserve">garantia da </w:t>
      </w:r>
      <w:r w:rsidR="00AE13D1" w:rsidRPr="00FB5DD3">
        <w:rPr>
          <w:rFonts w:ascii="Garamond" w:hAnsi="Garamond"/>
          <w:sz w:val="24"/>
          <w:szCs w:val="24"/>
        </w:rPr>
        <w:t xml:space="preserve">ordem pública, </w:t>
      </w:r>
      <w:r w:rsidR="00AE13D1">
        <w:rPr>
          <w:rFonts w:ascii="Garamond" w:hAnsi="Garamond"/>
          <w:sz w:val="24"/>
          <w:szCs w:val="24"/>
        </w:rPr>
        <w:t>ao contrário, esta será restabelecida com o denunciado voltando ao trabalho para cumprir com suas obrigações de cidadão, deixando de ser um fardo aos contribuintes dessa nação, a</w:t>
      </w:r>
      <w:r w:rsidR="00AE13D1" w:rsidRPr="00FB5DD3">
        <w:rPr>
          <w:rFonts w:ascii="Garamond" w:hAnsi="Garamond"/>
          <w:sz w:val="24"/>
          <w:szCs w:val="24"/>
        </w:rPr>
        <w:t xml:space="preserve"> conveniência da instrução </w:t>
      </w:r>
      <w:r w:rsidR="00AE13D1" w:rsidRPr="00FB5DD3">
        <w:rPr>
          <w:rFonts w:ascii="Garamond" w:hAnsi="Garamond"/>
          <w:sz w:val="24"/>
          <w:szCs w:val="24"/>
        </w:rPr>
        <w:lastRenderedPageBreak/>
        <w:t>criminal</w:t>
      </w:r>
      <w:r w:rsidR="00AE13D1">
        <w:rPr>
          <w:rFonts w:ascii="Garamond" w:hAnsi="Garamond"/>
          <w:sz w:val="24"/>
          <w:szCs w:val="24"/>
        </w:rPr>
        <w:t>, por outro lado está garantida, visto que o denunciado não se furtará de comparecer em juízo quando intimado, inclusive para o cumprimento de sua reprimenda (em caso de eventual condenação) -  repr</w:t>
      </w:r>
      <w:r w:rsidR="00ED7789">
        <w:rPr>
          <w:rFonts w:ascii="Garamond" w:hAnsi="Garamond"/>
          <w:sz w:val="24"/>
          <w:szCs w:val="24"/>
        </w:rPr>
        <w:t>imenda essa que jamais alcançará</w:t>
      </w:r>
      <w:r w:rsidR="00AE13D1">
        <w:rPr>
          <w:rFonts w:ascii="Garamond" w:hAnsi="Garamond"/>
          <w:sz w:val="24"/>
          <w:szCs w:val="24"/>
        </w:rPr>
        <w:t xml:space="preserve"> o regime inicial fechado. </w:t>
      </w:r>
    </w:p>
    <w:p w:rsidR="00867C21" w:rsidRDefault="00867C21" w:rsidP="00FB5DD3">
      <w:pPr>
        <w:ind w:firstLine="2268"/>
        <w:jc w:val="both"/>
        <w:rPr>
          <w:rFonts w:ascii="Garamond" w:hAnsi="Garamond"/>
          <w:sz w:val="24"/>
          <w:szCs w:val="24"/>
        </w:rPr>
      </w:pPr>
      <w:bookmarkStart w:id="0" w:name="_GoBack"/>
      <w:bookmarkEnd w:id="0"/>
    </w:p>
    <w:p w:rsidR="00FB5DD3" w:rsidRDefault="00FB5DD3" w:rsidP="00FB5DD3">
      <w:pPr>
        <w:ind w:firstLine="226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Sendo assim, quaisquer das medidas cautelares previstas no art. 319 do CPP, serão suficientes para garantir que o </w:t>
      </w:r>
      <w:r w:rsidR="00AE13D1">
        <w:rPr>
          <w:rFonts w:ascii="Garamond" w:hAnsi="Garamond"/>
          <w:sz w:val="24"/>
          <w:szCs w:val="24"/>
        </w:rPr>
        <w:t>denunciado</w:t>
      </w:r>
      <w:r>
        <w:rPr>
          <w:rFonts w:ascii="Garamond" w:hAnsi="Garamond"/>
          <w:sz w:val="24"/>
          <w:szCs w:val="24"/>
        </w:rPr>
        <w:t xml:space="preserve"> permaneça distante do local de trabalho e residência da suposta Vítima, </w:t>
      </w:r>
      <w:r w:rsidRPr="00862D73">
        <w:rPr>
          <w:rFonts w:ascii="Garamond" w:hAnsi="Garamond"/>
          <w:b/>
          <w:sz w:val="24"/>
          <w:szCs w:val="24"/>
        </w:rPr>
        <w:t>em especial o monitoramento eletrônico,</w:t>
      </w:r>
      <w:r>
        <w:rPr>
          <w:rFonts w:ascii="Garamond" w:hAnsi="Garamond"/>
          <w:sz w:val="24"/>
          <w:szCs w:val="24"/>
        </w:rPr>
        <w:t xml:space="preserve"> ademais em caso de descumprimento das medidas cautelares impostas ou da medida protetiva de urgência (que se verificará facilmente pelo equipamento de monitoramento), poderá ser decretada novamente a prisão preventiva do </w:t>
      </w:r>
      <w:r w:rsidR="00AE13D1">
        <w:rPr>
          <w:rFonts w:ascii="Garamond" w:hAnsi="Garamond"/>
          <w:sz w:val="24"/>
          <w:szCs w:val="24"/>
        </w:rPr>
        <w:t>denunciado</w:t>
      </w:r>
      <w:r>
        <w:rPr>
          <w:rFonts w:ascii="Garamond" w:hAnsi="Garamond"/>
          <w:sz w:val="24"/>
          <w:szCs w:val="24"/>
        </w:rPr>
        <w:t xml:space="preserve">.   </w:t>
      </w:r>
    </w:p>
    <w:p w:rsidR="00FB5DD3" w:rsidRDefault="00FB5DD3" w:rsidP="00FB5DD3">
      <w:pPr>
        <w:ind w:firstLine="2268"/>
        <w:jc w:val="both"/>
        <w:rPr>
          <w:rFonts w:ascii="Garamond" w:hAnsi="Garamond"/>
          <w:sz w:val="24"/>
          <w:szCs w:val="24"/>
        </w:rPr>
      </w:pPr>
    </w:p>
    <w:p w:rsidR="00FB5DD3" w:rsidRDefault="00FB5DD3" w:rsidP="00FB5DD3">
      <w:pPr>
        <w:ind w:firstLine="226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Desta feita, estando asseguradas a </w:t>
      </w:r>
      <w:r w:rsidRPr="007122C2">
        <w:rPr>
          <w:rFonts w:ascii="Garamond" w:hAnsi="Garamond"/>
          <w:sz w:val="24"/>
          <w:szCs w:val="24"/>
        </w:rPr>
        <w:t>garantia da ordem</w:t>
      </w:r>
      <w:r>
        <w:rPr>
          <w:rFonts w:ascii="Garamond" w:hAnsi="Garamond"/>
          <w:sz w:val="24"/>
          <w:szCs w:val="24"/>
        </w:rPr>
        <w:t xml:space="preserve"> </w:t>
      </w:r>
      <w:r w:rsidRPr="007122C2">
        <w:rPr>
          <w:rFonts w:ascii="Garamond" w:hAnsi="Garamond"/>
          <w:sz w:val="24"/>
          <w:szCs w:val="24"/>
        </w:rPr>
        <w:t>pública</w:t>
      </w:r>
      <w:r>
        <w:rPr>
          <w:rFonts w:ascii="Garamond" w:hAnsi="Garamond"/>
          <w:sz w:val="24"/>
          <w:szCs w:val="24"/>
        </w:rPr>
        <w:t>, a</w:t>
      </w:r>
      <w:r w:rsidRPr="007122C2">
        <w:rPr>
          <w:rFonts w:ascii="Garamond" w:hAnsi="Garamond"/>
          <w:sz w:val="24"/>
          <w:szCs w:val="24"/>
        </w:rPr>
        <w:t xml:space="preserve"> conveniência da instrução criminal</w:t>
      </w:r>
      <w:r>
        <w:rPr>
          <w:rFonts w:ascii="Garamond" w:hAnsi="Garamond"/>
          <w:sz w:val="24"/>
          <w:szCs w:val="24"/>
        </w:rPr>
        <w:t xml:space="preserve"> e também o efetivo cumprimento da medida protetiva de urgência (pela </w:t>
      </w:r>
      <w:proofErr w:type="spellStart"/>
      <w:r>
        <w:rPr>
          <w:rFonts w:ascii="Garamond" w:hAnsi="Garamond"/>
          <w:sz w:val="24"/>
          <w:szCs w:val="24"/>
        </w:rPr>
        <w:t>tornozeleira</w:t>
      </w:r>
      <w:proofErr w:type="spellEnd"/>
      <w:r>
        <w:rPr>
          <w:rFonts w:ascii="Garamond" w:hAnsi="Garamond"/>
          <w:sz w:val="24"/>
          <w:szCs w:val="24"/>
        </w:rPr>
        <w:t xml:space="preserve"> eletrônica), ressaltando ainda que as condições pessoais do </w:t>
      </w:r>
      <w:r w:rsidR="00AE13D1">
        <w:rPr>
          <w:rFonts w:ascii="Garamond" w:hAnsi="Garamond"/>
          <w:sz w:val="24"/>
          <w:szCs w:val="24"/>
        </w:rPr>
        <w:t>denunciado</w:t>
      </w:r>
      <w:r>
        <w:rPr>
          <w:rFonts w:ascii="Garamond" w:hAnsi="Garamond"/>
          <w:sz w:val="24"/>
          <w:szCs w:val="24"/>
        </w:rPr>
        <w:t xml:space="preserve"> são favoráveis, sendo assim, medida que se impõe é a revogação da prisão preventiva do </w:t>
      </w:r>
      <w:r w:rsidR="00AE13D1">
        <w:rPr>
          <w:rFonts w:ascii="Garamond" w:hAnsi="Garamond"/>
          <w:sz w:val="24"/>
          <w:szCs w:val="24"/>
        </w:rPr>
        <w:t>denunciado</w:t>
      </w:r>
      <w:r>
        <w:rPr>
          <w:rFonts w:ascii="Garamond" w:hAnsi="Garamond"/>
          <w:sz w:val="24"/>
          <w:szCs w:val="24"/>
        </w:rPr>
        <w:t xml:space="preserve"> nos termos do </w:t>
      </w:r>
      <w:r w:rsidRPr="000407B0">
        <w:rPr>
          <w:rFonts w:ascii="Garamond" w:hAnsi="Garamond"/>
          <w:sz w:val="24"/>
          <w:szCs w:val="24"/>
        </w:rPr>
        <w:t>art. 20, parágrafo único, da Lei 11.340/06</w:t>
      </w:r>
      <w:r>
        <w:rPr>
          <w:rFonts w:ascii="Garamond" w:hAnsi="Garamond"/>
          <w:sz w:val="24"/>
          <w:szCs w:val="24"/>
        </w:rPr>
        <w:t>.</w:t>
      </w:r>
    </w:p>
    <w:p w:rsidR="00A50577" w:rsidRDefault="00A50577" w:rsidP="00A50577">
      <w:pPr>
        <w:spacing w:line="360" w:lineRule="auto"/>
        <w:ind w:firstLine="2268"/>
        <w:jc w:val="both"/>
        <w:rPr>
          <w:rFonts w:ascii="Garamond" w:hAnsi="Garamond" w:cs="Arial"/>
          <w:b/>
          <w:sz w:val="24"/>
          <w:szCs w:val="24"/>
        </w:rPr>
      </w:pPr>
    </w:p>
    <w:p w:rsidR="00A50577" w:rsidRPr="00F06165" w:rsidRDefault="00A50577" w:rsidP="00A50577">
      <w:pPr>
        <w:spacing w:line="360" w:lineRule="auto"/>
        <w:ind w:firstLine="2268"/>
        <w:jc w:val="both"/>
        <w:rPr>
          <w:rFonts w:ascii="Garamond" w:hAnsi="Garamond" w:cs="Arial"/>
          <w:b/>
          <w:sz w:val="24"/>
          <w:szCs w:val="24"/>
        </w:rPr>
      </w:pPr>
      <w:r>
        <w:rPr>
          <w:rFonts w:ascii="Garamond" w:hAnsi="Garamond" w:cs="Arial"/>
          <w:b/>
          <w:sz w:val="24"/>
          <w:szCs w:val="24"/>
        </w:rPr>
        <w:t>III</w:t>
      </w:r>
      <w:r w:rsidRPr="00F06165">
        <w:rPr>
          <w:rFonts w:ascii="Garamond" w:hAnsi="Garamond" w:cs="Arial"/>
          <w:b/>
          <w:sz w:val="24"/>
          <w:szCs w:val="24"/>
        </w:rPr>
        <w:t xml:space="preserve"> – </w:t>
      </w:r>
      <w:r w:rsidRPr="00F06165">
        <w:rPr>
          <w:rFonts w:ascii="Garamond" w:hAnsi="Garamond" w:cs="Arial"/>
          <w:b/>
          <w:smallCaps/>
          <w:sz w:val="24"/>
          <w:szCs w:val="24"/>
        </w:rPr>
        <w:t>DO MÉRITO</w:t>
      </w:r>
    </w:p>
    <w:p w:rsidR="00A50577" w:rsidRDefault="00A50577" w:rsidP="00A50577">
      <w:pPr>
        <w:spacing w:line="360" w:lineRule="auto"/>
        <w:ind w:firstLine="2268"/>
        <w:jc w:val="both"/>
        <w:rPr>
          <w:rFonts w:ascii="Garamond" w:hAnsi="Garamond" w:cs="Arial"/>
          <w:sz w:val="24"/>
          <w:szCs w:val="24"/>
        </w:rPr>
      </w:pPr>
    </w:p>
    <w:p w:rsidR="00A50577" w:rsidRDefault="00A50577" w:rsidP="00A50577">
      <w:pPr>
        <w:spacing w:line="360" w:lineRule="auto"/>
        <w:ind w:firstLine="2268"/>
        <w:jc w:val="both"/>
        <w:rPr>
          <w:rFonts w:ascii="Garamond" w:hAnsi="Garamond" w:cs="Arial"/>
          <w:sz w:val="24"/>
          <w:szCs w:val="24"/>
        </w:rPr>
      </w:pPr>
      <w:r w:rsidRPr="00F06165">
        <w:rPr>
          <w:rFonts w:ascii="Garamond" w:hAnsi="Garamond" w:cs="Arial"/>
          <w:sz w:val="24"/>
          <w:szCs w:val="24"/>
        </w:rPr>
        <w:t>No que toca ao mérito, o acusado reserva-se ao direito de apresentar a verdade dos fatos em sede de audiência de instrução e julgamento, bem como</w:t>
      </w:r>
      <w:r>
        <w:rPr>
          <w:rFonts w:ascii="Garamond" w:hAnsi="Garamond" w:cs="Arial"/>
          <w:sz w:val="24"/>
          <w:szCs w:val="24"/>
        </w:rPr>
        <w:t xml:space="preserve"> suas teses defensivas em</w:t>
      </w:r>
      <w:r w:rsidRPr="00F06165">
        <w:rPr>
          <w:rFonts w:ascii="Garamond" w:hAnsi="Garamond" w:cs="Arial"/>
          <w:sz w:val="24"/>
          <w:szCs w:val="24"/>
        </w:rPr>
        <w:t xml:space="preserve"> </w:t>
      </w:r>
      <w:r w:rsidR="00AE13D1">
        <w:rPr>
          <w:rFonts w:ascii="Garamond" w:hAnsi="Garamond" w:cs="Arial"/>
          <w:sz w:val="24"/>
          <w:szCs w:val="24"/>
        </w:rPr>
        <w:t xml:space="preserve">sede de </w:t>
      </w:r>
      <w:r w:rsidRPr="00F06165">
        <w:rPr>
          <w:rFonts w:ascii="Garamond" w:hAnsi="Garamond" w:cs="Arial"/>
          <w:sz w:val="24"/>
          <w:szCs w:val="24"/>
        </w:rPr>
        <w:t>alegações finais.</w:t>
      </w:r>
    </w:p>
    <w:p w:rsidR="00A50577" w:rsidRPr="00F06165" w:rsidRDefault="00A50577" w:rsidP="00A50577">
      <w:pPr>
        <w:spacing w:line="360" w:lineRule="auto"/>
        <w:ind w:firstLine="2268"/>
        <w:jc w:val="both"/>
        <w:rPr>
          <w:rFonts w:ascii="Garamond" w:hAnsi="Garamond" w:cs="Arial"/>
          <w:b/>
          <w:sz w:val="24"/>
          <w:szCs w:val="24"/>
        </w:rPr>
      </w:pPr>
    </w:p>
    <w:p w:rsidR="00A50577" w:rsidRDefault="00A50577" w:rsidP="00A50577">
      <w:pPr>
        <w:spacing w:line="360" w:lineRule="auto"/>
        <w:ind w:firstLine="2268"/>
        <w:jc w:val="both"/>
        <w:rPr>
          <w:rFonts w:ascii="Garamond" w:hAnsi="Garamond" w:cs="Arial"/>
          <w:b/>
          <w:sz w:val="24"/>
          <w:szCs w:val="24"/>
        </w:rPr>
      </w:pPr>
      <w:r>
        <w:rPr>
          <w:rFonts w:ascii="Garamond" w:hAnsi="Garamond" w:cs="Arial"/>
          <w:b/>
          <w:sz w:val="24"/>
          <w:szCs w:val="24"/>
        </w:rPr>
        <w:t>IV</w:t>
      </w:r>
      <w:r w:rsidRPr="00F06165">
        <w:rPr>
          <w:rFonts w:ascii="Garamond" w:hAnsi="Garamond" w:cs="Arial"/>
          <w:b/>
          <w:sz w:val="24"/>
          <w:szCs w:val="24"/>
        </w:rPr>
        <w:t xml:space="preserve"> – </w:t>
      </w:r>
      <w:r w:rsidRPr="00F06165">
        <w:rPr>
          <w:rFonts w:ascii="Garamond" w:hAnsi="Garamond" w:cs="Arial"/>
          <w:b/>
          <w:smallCaps/>
          <w:sz w:val="24"/>
          <w:szCs w:val="24"/>
        </w:rPr>
        <w:t>DOS PEDIDOS</w:t>
      </w:r>
    </w:p>
    <w:p w:rsidR="00A50577" w:rsidRPr="00F06165" w:rsidRDefault="00A50577" w:rsidP="00A50577">
      <w:pPr>
        <w:spacing w:line="360" w:lineRule="auto"/>
        <w:ind w:firstLine="2268"/>
        <w:jc w:val="both"/>
        <w:rPr>
          <w:rFonts w:ascii="Garamond" w:hAnsi="Garamond" w:cs="Arial"/>
          <w:b/>
          <w:sz w:val="24"/>
          <w:szCs w:val="24"/>
        </w:rPr>
      </w:pPr>
    </w:p>
    <w:p w:rsidR="00A50577" w:rsidRPr="00F06165" w:rsidRDefault="00A50577" w:rsidP="00A50577">
      <w:pPr>
        <w:spacing w:line="360" w:lineRule="auto"/>
        <w:ind w:firstLine="2268"/>
        <w:jc w:val="both"/>
        <w:rPr>
          <w:rFonts w:ascii="Garamond" w:hAnsi="Garamond" w:cs="Arial"/>
          <w:sz w:val="24"/>
          <w:szCs w:val="24"/>
        </w:rPr>
      </w:pPr>
      <w:r w:rsidRPr="00F06165">
        <w:rPr>
          <w:rFonts w:ascii="Garamond" w:hAnsi="Garamond" w:cs="Arial"/>
          <w:sz w:val="24"/>
          <w:szCs w:val="24"/>
        </w:rPr>
        <w:t>Ante o exposto requer:</w:t>
      </w:r>
    </w:p>
    <w:p w:rsidR="00A50577" w:rsidRPr="00F06165" w:rsidRDefault="00A50577" w:rsidP="00A50577">
      <w:pPr>
        <w:numPr>
          <w:ilvl w:val="0"/>
          <w:numId w:val="1"/>
        </w:numPr>
        <w:spacing w:line="360" w:lineRule="auto"/>
        <w:jc w:val="both"/>
        <w:rPr>
          <w:rFonts w:ascii="Garamond" w:hAnsi="Garamond" w:cs="Arial"/>
          <w:sz w:val="24"/>
          <w:szCs w:val="24"/>
        </w:rPr>
      </w:pPr>
      <w:r w:rsidRPr="00F06165">
        <w:rPr>
          <w:rFonts w:ascii="Garamond" w:hAnsi="Garamond" w:cs="Arial"/>
          <w:sz w:val="24"/>
          <w:szCs w:val="24"/>
        </w:rPr>
        <w:t xml:space="preserve">Preliminarmente, </w:t>
      </w:r>
      <w:r w:rsidR="003E5C3D">
        <w:rPr>
          <w:rFonts w:ascii="Garamond" w:hAnsi="Garamond"/>
          <w:sz w:val="24"/>
          <w:szCs w:val="24"/>
        </w:rPr>
        <w:t>requer-se a revogação d</w:t>
      </w:r>
      <w:r w:rsidR="003E5C3D">
        <w:rPr>
          <w:rFonts w:ascii="Garamond" w:hAnsi="Garamond"/>
          <w:sz w:val="24"/>
          <w:szCs w:val="24"/>
        </w:rPr>
        <w:t xml:space="preserve">a prisão preventiva imposta ao </w:t>
      </w:r>
      <w:r w:rsidR="003E5C3D">
        <w:rPr>
          <w:rFonts w:ascii="Garamond" w:hAnsi="Garamond"/>
          <w:sz w:val="24"/>
          <w:szCs w:val="24"/>
        </w:rPr>
        <w:t>denunciado</w:t>
      </w:r>
      <w:r w:rsidR="003E5C3D">
        <w:rPr>
          <w:rFonts w:ascii="Garamond" w:hAnsi="Garamond"/>
          <w:sz w:val="24"/>
          <w:szCs w:val="24"/>
        </w:rPr>
        <w:t xml:space="preserve">, nos termos dos artigos </w:t>
      </w:r>
      <w:r w:rsidR="003E5C3D" w:rsidRPr="000407B0">
        <w:rPr>
          <w:rFonts w:ascii="Garamond" w:hAnsi="Garamond"/>
          <w:sz w:val="24"/>
          <w:szCs w:val="24"/>
        </w:rPr>
        <w:t xml:space="preserve">20, parágrafo </w:t>
      </w:r>
      <w:r w:rsidR="003E5C3D" w:rsidRPr="000407B0">
        <w:rPr>
          <w:rFonts w:ascii="Garamond" w:hAnsi="Garamond"/>
          <w:sz w:val="24"/>
          <w:szCs w:val="24"/>
        </w:rPr>
        <w:lastRenderedPageBreak/>
        <w:t>único, da Lei 11.340/06</w:t>
      </w:r>
      <w:r w:rsidR="003E5C3D">
        <w:rPr>
          <w:rFonts w:ascii="Garamond" w:hAnsi="Garamond"/>
          <w:sz w:val="24"/>
          <w:szCs w:val="24"/>
        </w:rPr>
        <w:t xml:space="preserve"> e 316 do CPP, ou, caso V. Excelência entenda necessário, que seja concedida a liberdade provisória nos termos do art. 321 do CPP, aplicando-se uma das medidas cautelares previstas no art. 319 do CPP, e expedindo-se o </w:t>
      </w:r>
      <w:r w:rsidR="003E5C3D">
        <w:rPr>
          <w:rFonts w:ascii="Garamond" w:hAnsi="Garamond"/>
          <w:b/>
          <w:sz w:val="24"/>
          <w:szCs w:val="24"/>
        </w:rPr>
        <w:t>ALVARÁ DE SOLTURA</w:t>
      </w:r>
      <w:r>
        <w:rPr>
          <w:rFonts w:ascii="Garamond" w:hAnsi="Garamond" w:cs="Arial"/>
          <w:sz w:val="24"/>
          <w:szCs w:val="24"/>
        </w:rPr>
        <w:t>;</w:t>
      </w:r>
    </w:p>
    <w:p w:rsidR="00A50577" w:rsidRPr="00F06165" w:rsidRDefault="00A50577" w:rsidP="00A50577">
      <w:pPr>
        <w:numPr>
          <w:ilvl w:val="0"/>
          <w:numId w:val="1"/>
        </w:numPr>
        <w:spacing w:line="360" w:lineRule="auto"/>
        <w:jc w:val="both"/>
        <w:rPr>
          <w:rFonts w:ascii="Garamond" w:hAnsi="Garamond" w:cs="Arial"/>
          <w:sz w:val="24"/>
          <w:szCs w:val="24"/>
        </w:rPr>
      </w:pPr>
      <w:r w:rsidRPr="00F06165">
        <w:rPr>
          <w:rFonts w:ascii="Garamond" w:hAnsi="Garamond" w:cs="Arial"/>
          <w:sz w:val="24"/>
          <w:szCs w:val="24"/>
        </w:rPr>
        <w:t xml:space="preserve">No mérito, requer seja julgada </w:t>
      </w:r>
      <w:r w:rsidRPr="000575F9">
        <w:rPr>
          <w:rFonts w:ascii="Garamond" w:hAnsi="Garamond" w:cs="Arial"/>
          <w:b/>
          <w:sz w:val="24"/>
          <w:szCs w:val="24"/>
        </w:rPr>
        <w:t>TOTALMENTE IMPROCEDENTE</w:t>
      </w:r>
      <w:r w:rsidRPr="00F06165">
        <w:rPr>
          <w:rFonts w:ascii="Garamond" w:hAnsi="Garamond" w:cs="Arial"/>
          <w:sz w:val="24"/>
          <w:szCs w:val="24"/>
        </w:rPr>
        <w:t xml:space="preserve"> a presente denúncia, absolvendo ao final o </w:t>
      </w:r>
      <w:r>
        <w:rPr>
          <w:rFonts w:ascii="Garamond" w:hAnsi="Garamond" w:cs="Arial"/>
          <w:sz w:val="24"/>
          <w:szCs w:val="24"/>
        </w:rPr>
        <w:t>A</w:t>
      </w:r>
      <w:r w:rsidRPr="00F06165">
        <w:rPr>
          <w:rFonts w:ascii="Garamond" w:hAnsi="Garamond" w:cs="Arial"/>
          <w:sz w:val="24"/>
          <w:szCs w:val="24"/>
        </w:rPr>
        <w:t>cusado.</w:t>
      </w:r>
    </w:p>
    <w:p w:rsidR="00A50577" w:rsidRPr="00F06165" w:rsidRDefault="00A50577" w:rsidP="00A50577">
      <w:pPr>
        <w:numPr>
          <w:ilvl w:val="0"/>
          <w:numId w:val="1"/>
        </w:numPr>
        <w:spacing w:line="360" w:lineRule="auto"/>
        <w:jc w:val="both"/>
        <w:rPr>
          <w:rFonts w:ascii="Garamond" w:hAnsi="Garamond" w:cs="Arial"/>
          <w:sz w:val="24"/>
          <w:szCs w:val="24"/>
        </w:rPr>
      </w:pPr>
      <w:r w:rsidRPr="00F06165">
        <w:rPr>
          <w:rFonts w:ascii="Garamond" w:hAnsi="Garamond" w:cs="Arial"/>
          <w:sz w:val="24"/>
          <w:szCs w:val="24"/>
        </w:rPr>
        <w:t>Caso superado o pedido acima, requer a aplicação da pena mínima cominada ao delito.</w:t>
      </w:r>
    </w:p>
    <w:p w:rsidR="00A50577" w:rsidRDefault="00A50577" w:rsidP="00A50577">
      <w:pPr>
        <w:numPr>
          <w:ilvl w:val="0"/>
          <w:numId w:val="1"/>
        </w:numPr>
        <w:spacing w:line="360" w:lineRule="auto"/>
        <w:jc w:val="both"/>
        <w:rPr>
          <w:rFonts w:ascii="Garamond" w:hAnsi="Garamond" w:cs="Arial"/>
          <w:sz w:val="24"/>
          <w:szCs w:val="24"/>
        </w:rPr>
      </w:pPr>
      <w:r w:rsidRPr="00F06165">
        <w:rPr>
          <w:rFonts w:ascii="Garamond" w:hAnsi="Garamond" w:cs="Arial"/>
          <w:sz w:val="24"/>
          <w:szCs w:val="24"/>
        </w:rPr>
        <w:t>A intimação das testemunhas abaixo arroladas, para comparecerem em audiência de instrução e julgamento.</w:t>
      </w:r>
    </w:p>
    <w:p w:rsidR="00A50577" w:rsidRDefault="00A50577" w:rsidP="00A50577">
      <w:pPr>
        <w:ind w:firstLine="2268"/>
        <w:jc w:val="both"/>
        <w:rPr>
          <w:rFonts w:ascii="Garamond" w:hAnsi="Garamond"/>
          <w:sz w:val="24"/>
          <w:szCs w:val="24"/>
        </w:rPr>
      </w:pPr>
    </w:p>
    <w:p w:rsidR="00A50577" w:rsidRDefault="00A50577" w:rsidP="00A50577">
      <w:pPr>
        <w:spacing w:before="120" w:after="120" w:line="360" w:lineRule="auto"/>
        <w:ind w:firstLine="2268"/>
        <w:jc w:val="both"/>
        <w:rPr>
          <w:rFonts w:ascii="Garamond" w:hAnsi="Garamond"/>
          <w:sz w:val="24"/>
          <w:szCs w:val="24"/>
        </w:rPr>
      </w:pPr>
    </w:p>
    <w:p w:rsidR="00A50577" w:rsidRDefault="00A50577" w:rsidP="00A50577">
      <w:pPr>
        <w:spacing w:before="120" w:after="120" w:line="360" w:lineRule="auto"/>
        <w:ind w:firstLine="226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Pede-se deferimento. </w:t>
      </w:r>
    </w:p>
    <w:p w:rsidR="00A50577" w:rsidRDefault="00A50577" w:rsidP="00A50577">
      <w:pPr>
        <w:spacing w:before="120" w:after="120" w:line="360" w:lineRule="auto"/>
        <w:ind w:firstLine="226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Campo Grande - MS, </w:t>
      </w:r>
      <w:r w:rsidR="003E5C3D">
        <w:rPr>
          <w:rFonts w:ascii="Garamond" w:hAnsi="Garamond"/>
          <w:sz w:val="24"/>
          <w:szCs w:val="24"/>
        </w:rPr>
        <w:t>22</w:t>
      </w:r>
      <w:r>
        <w:rPr>
          <w:rFonts w:ascii="Garamond" w:hAnsi="Garamond"/>
          <w:sz w:val="24"/>
          <w:szCs w:val="24"/>
        </w:rPr>
        <w:t xml:space="preserve"> de abril de 2019. </w:t>
      </w:r>
    </w:p>
    <w:p w:rsidR="00A50577" w:rsidRDefault="00A50577" w:rsidP="00A50577">
      <w:pPr>
        <w:spacing w:before="120" w:after="120"/>
        <w:jc w:val="center"/>
        <w:rPr>
          <w:rFonts w:ascii="Garamond" w:hAnsi="Garamond"/>
          <w:b/>
          <w:smallCaps/>
          <w:w w:val="105"/>
          <w:sz w:val="24"/>
          <w:szCs w:val="24"/>
        </w:rPr>
      </w:pPr>
    </w:p>
    <w:p w:rsidR="00A50577" w:rsidRPr="00E51470" w:rsidRDefault="00A50577" w:rsidP="00A50577">
      <w:pPr>
        <w:spacing w:before="120" w:after="120"/>
        <w:jc w:val="center"/>
        <w:rPr>
          <w:rFonts w:ascii="Garamond" w:hAnsi="Garamond"/>
          <w:b/>
          <w:smallCaps/>
          <w:w w:val="105"/>
          <w:sz w:val="24"/>
          <w:szCs w:val="24"/>
        </w:rPr>
      </w:pPr>
      <w:proofErr w:type="spellStart"/>
      <w:r w:rsidRPr="00E51470">
        <w:rPr>
          <w:rFonts w:ascii="Garamond" w:hAnsi="Garamond"/>
          <w:b/>
          <w:smallCaps/>
          <w:w w:val="105"/>
          <w:sz w:val="24"/>
          <w:szCs w:val="24"/>
        </w:rPr>
        <w:t>Kemilly</w:t>
      </w:r>
      <w:proofErr w:type="spellEnd"/>
      <w:r w:rsidRPr="00E51470">
        <w:rPr>
          <w:rFonts w:ascii="Garamond" w:hAnsi="Garamond"/>
          <w:b/>
          <w:smallCaps/>
          <w:w w:val="105"/>
          <w:sz w:val="24"/>
          <w:szCs w:val="24"/>
        </w:rPr>
        <w:t xml:space="preserve"> Gabriela Oliveira</w:t>
      </w:r>
    </w:p>
    <w:p w:rsidR="00A50577" w:rsidRDefault="00A50577" w:rsidP="00A50577">
      <w:pPr>
        <w:spacing w:before="120" w:after="120"/>
        <w:jc w:val="center"/>
        <w:rPr>
          <w:rFonts w:ascii="Garamond" w:hAnsi="Garamond"/>
          <w:b/>
          <w:smallCaps/>
          <w:w w:val="105"/>
          <w:sz w:val="24"/>
          <w:szCs w:val="24"/>
        </w:rPr>
      </w:pPr>
      <w:r w:rsidRPr="00E51470">
        <w:rPr>
          <w:rFonts w:ascii="Garamond" w:hAnsi="Garamond"/>
          <w:b/>
          <w:smallCaps/>
          <w:w w:val="105"/>
          <w:sz w:val="24"/>
          <w:szCs w:val="24"/>
        </w:rPr>
        <w:t xml:space="preserve">OAB/MS 16.832  </w:t>
      </w:r>
    </w:p>
    <w:p w:rsidR="00A50577" w:rsidRDefault="00A50577" w:rsidP="00A50577">
      <w:pPr>
        <w:spacing w:before="120" w:after="120"/>
        <w:jc w:val="center"/>
        <w:rPr>
          <w:rFonts w:ascii="Garamond" w:hAnsi="Garamond"/>
          <w:b/>
          <w:smallCaps/>
          <w:w w:val="105"/>
          <w:sz w:val="24"/>
          <w:szCs w:val="24"/>
        </w:rPr>
      </w:pPr>
    </w:p>
    <w:p w:rsidR="00A50577" w:rsidRPr="00E51470" w:rsidRDefault="00A50577" w:rsidP="00A50577">
      <w:pPr>
        <w:spacing w:before="120" w:after="120"/>
        <w:jc w:val="center"/>
        <w:rPr>
          <w:rFonts w:ascii="Garamond" w:hAnsi="Garamond"/>
          <w:b/>
          <w:smallCaps/>
          <w:w w:val="105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4252"/>
      </w:tblGrid>
      <w:tr w:rsidR="00A50577" w:rsidTr="00B94D11">
        <w:tc>
          <w:tcPr>
            <w:tcW w:w="4322" w:type="dxa"/>
          </w:tcPr>
          <w:p w:rsidR="00A50577" w:rsidRPr="004A1EBA" w:rsidRDefault="00A50577" w:rsidP="00B94D11">
            <w:pPr>
              <w:spacing w:before="120" w:after="120"/>
              <w:jc w:val="center"/>
              <w:rPr>
                <w:rFonts w:ascii="Garamond" w:hAnsi="Garamond"/>
                <w:b/>
                <w:smallCaps/>
                <w:sz w:val="24"/>
                <w:szCs w:val="24"/>
              </w:rPr>
            </w:pPr>
            <w:r w:rsidRPr="004A1EBA">
              <w:rPr>
                <w:rFonts w:ascii="Garamond" w:hAnsi="Garamond"/>
                <w:b/>
                <w:smallCaps/>
                <w:sz w:val="24"/>
                <w:szCs w:val="24"/>
              </w:rPr>
              <w:t>Cleyton Baeve de Souza</w:t>
            </w:r>
          </w:p>
        </w:tc>
        <w:tc>
          <w:tcPr>
            <w:tcW w:w="4322" w:type="dxa"/>
          </w:tcPr>
          <w:p w:rsidR="00A50577" w:rsidRPr="004A1EBA" w:rsidRDefault="00A50577" w:rsidP="00B94D11">
            <w:pPr>
              <w:spacing w:before="120" w:after="120"/>
              <w:jc w:val="center"/>
              <w:rPr>
                <w:rFonts w:ascii="Garamond" w:hAnsi="Garamond"/>
                <w:b/>
                <w:smallCaps/>
                <w:sz w:val="24"/>
                <w:szCs w:val="24"/>
              </w:rPr>
            </w:pPr>
            <w:r w:rsidRPr="004A1EBA">
              <w:rPr>
                <w:rFonts w:ascii="Garamond" w:hAnsi="Garamond"/>
                <w:b/>
                <w:smallCaps/>
                <w:sz w:val="24"/>
                <w:szCs w:val="24"/>
              </w:rPr>
              <w:t>Alysson Bruno Soares</w:t>
            </w:r>
          </w:p>
        </w:tc>
      </w:tr>
      <w:tr w:rsidR="00A50577" w:rsidTr="00B94D11">
        <w:tc>
          <w:tcPr>
            <w:tcW w:w="4322" w:type="dxa"/>
          </w:tcPr>
          <w:p w:rsidR="00A50577" w:rsidRPr="004A1EBA" w:rsidRDefault="00A50577" w:rsidP="00B94D11">
            <w:pPr>
              <w:spacing w:before="120" w:after="120"/>
              <w:jc w:val="center"/>
              <w:rPr>
                <w:rFonts w:ascii="Garamond" w:hAnsi="Garamond"/>
                <w:b/>
                <w:smallCaps/>
                <w:sz w:val="24"/>
                <w:szCs w:val="24"/>
              </w:rPr>
            </w:pPr>
            <w:r w:rsidRPr="004A1EBA">
              <w:rPr>
                <w:rFonts w:ascii="Garamond" w:hAnsi="Garamond"/>
                <w:b/>
                <w:smallCaps/>
                <w:sz w:val="24"/>
                <w:szCs w:val="24"/>
              </w:rPr>
              <w:t>OAB/MS 18.909</w:t>
            </w:r>
          </w:p>
        </w:tc>
        <w:tc>
          <w:tcPr>
            <w:tcW w:w="4322" w:type="dxa"/>
          </w:tcPr>
          <w:p w:rsidR="00A50577" w:rsidRPr="004A1EBA" w:rsidRDefault="00A50577" w:rsidP="00B94D11">
            <w:pPr>
              <w:spacing w:before="120" w:after="120"/>
              <w:jc w:val="center"/>
              <w:rPr>
                <w:rFonts w:ascii="Garamond" w:hAnsi="Garamond"/>
                <w:b/>
                <w:smallCaps/>
                <w:sz w:val="24"/>
                <w:szCs w:val="24"/>
              </w:rPr>
            </w:pPr>
            <w:r w:rsidRPr="004A1EBA">
              <w:rPr>
                <w:rFonts w:ascii="Garamond" w:hAnsi="Garamond"/>
                <w:b/>
                <w:smallCaps/>
                <w:sz w:val="24"/>
                <w:szCs w:val="24"/>
              </w:rPr>
              <w:t>OAB/MS 16.080</w:t>
            </w:r>
          </w:p>
        </w:tc>
      </w:tr>
    </w:tbl>
    <w:p w:rsidR="00A50577" w:rsidRDefault="00A50577" w:rsidP="00A50577">
      <w:pPr>
        <w:spacing w:before="120" w:after="120"/>
      </w:pPr>
    </w:p>
    <w:p w:rsidR="00E33253" w:rsidRDefault="003E5C3D" w:rsidP="00A50577">
      <w:pPr>
        <w:rPr>
          <w:rFonts w:ascii="Garamond" w:hAnsi="Garamond"/>
          <w:sz w:val="24"/>
          <w:szCs w:val="24"/>
        </w:rPr>
      </w:pPr>
      <w:r w:rsidRPr="003E5C3D">
        <w:rPr>
          <w:rFonts w:ascii="Garamond" w:hAnsi="Garamond"/>
          <w:sz w:val="24"/>
          <w:szCs w:val="24"/>
        </w:rPr>
        <w:t xml:space="preserve">Rol de Testemunhas: </w:t>
      </w:r>
    </w:p>
    <w:p w:rsidR="003E5C3D" w:rsidRDefault="003E5C3D" w:rsidP="00ED7789">
      <w:pPr>
        <w:jc w:val="both"/>
        <w:rPr>
          <w:rFonts w:ascii="Garamond" w:hAnsi="Garamond"/>
          <w:sz w:val="24"/>
          <w:szCs w:val="24"/>
        </w:rPr>
      </w:pPr>
    </w:p>
    <w:p w:rsidR="003E5C3D" w:rsidRDefault="003E5C3D" w:rsidP="00ED7789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 xml:space="preserve">1 </w:t>
      </w:r>
      <w:r w:rsidR="00867C21">
        <w:rPr>
          <w:rFonts w:ascii="Garamond" w:hAnsi="Garamond"/>
          <w:sz w:val="24"/>
          <w:szCs w:val="24"/>
        </w:rPr>
        <w:t>–</w:t>
      </w:r>
      <w:r>
        <w:rPr>
          <w:rFonts w:ascii="Garamond" w:hAnsi="Garamond"/>
          <w:sz w:val="24"/>
          <w:szCs w:val="24"/>
        </w:rPr>
        <w:t xml:space="preserve"> </w:t>
      </w:r>
      <w:r w:rsidR="00867C21" w:rsidRPr="00867C21">
        <w:rPr>
          <w:rFonts w:ascii="Garamond" w:hAnsi="Garamond"/>
          <w:b/>
          <w:sz w:val="24"/>
          <w:szCs w:val="24"/>
        </w:rPr>
        <w:t>Rosemeire Nunes</w:t>
      </w:r>
      <w:r w:rsidR="00867C21">
        <w:rPr>
          <w:rFonts w:ascii="Garamond" w:hAnsi="Garamond"/>
          <w:sz w:val="24"/>
          <w:szCs w:val="24"/>
        </w:rPr>
        <w:t xml:space="preserve">, podendo ser localizada na </w:t>
      </w:r>
      <w:r w:rsidR="00867C21" w:rsidRPr="00867C21">
        <w:rPr>
          <w:rFonts w:ascii="Garamond" w:hAnsi="Garamond"/>
          <w:sz w:val="24"/>
          <w:szCs w:val="24"/>
        </w:rPr>
        <w:t>R</w:t>
      </w:r>
      <w:r w:rsidR="00867C21">
        <w:rPr>
          <w:rFonts w:ascii="Garamond" w:hAnsi="Garamond"/>
          <w:sz w:val="24"/>
          <w:szCs w:val="24"/>
        </w:rPr>
        <w:t>ua</w:t>
      </w:r>
      <w:r w:rsidR="00867C21" w:rsidRPr="00867C21">
        <w:rPr>
          <w:rFonts w:ascii="Garamond" w:hAnsi="Garamond"/>
          <w:sz w:val="24"/>
          <w:szCs w:val="24"/>
        </w:rPr>
        <w:t xml:space="preserve"> Leopoldina de Queirós Maia</w:t>
      </w:r>
      <w:r w:rsidR="00867C21">
        <w:rPr>
          <w:rFonts w:ascii="Garamond" w:hAnsi="Garamond"/>
          <w:sz w:val="24"/>
          <w:szCs w:val="24"/>
        </w:rPr>
        <w:t>, 423</w:t>
      </w:r>
      <w:r w:rsidR="00867C21" w:rsidRPr="00867C21">
        <w:rPr>
          <w:rFonts w:ascii="Garamond" w:hAnsi="Garamond"/>
          <w:sz w:val="24"/>
          <w:szCs w:val="24"/>
        </w:rPr>
        <w:t xml:space="preserve"> - Parque do </w:t>
      </w:r>
      <w:proofErr w:type="spellStart"/>
      <w:r w:rsidR="00867C21" w:rsidRPr="00867C21">
        <w:rPr>
          <w:rFonts w:ascii="Garamond" w:hAnsi="Garamond"/>
          <w:sz w:val="24"/>
          <w:szCs w:val="24"/>
        </w:rPr>
        <w:t>Lageado</w:t>
      </w:r>
      <w:proofErr w:type="spellEnd"/>
      <w:r w:rsidR="00867C21">
        <w:rPr>
          <w:rFonts w:ascii="Garamond" w:hAnsi="Garamond"/>
          <w:sz w:val="24"/>
          <w:szCs w:val="24"/>
        </w:rPr>
        <w:t xml:space="preserve">, </w:t>
      </w:r>
      <w:r w:rsidR="00867C21" w:rsidRPr="00867C21">
        <w:rPr>
          <w:rFonts w:ascii="Garamond" w:hAnsi="Garamond"/>
          <w:sz w:val="24"/>
          <w:szCs w:val="24"/>
        </w:rPr>
        <w:t xml:space="preserve">Campo Grande - MS, </w:t>
      </w:r>
      <w:r w:rsidR="00867C21">
        <w:rPr>
          <w:rFonts w:ascii="Garamond" w:hAnsi="Garamond"/>
          <w:sz w:val="24"/>
          <w:szCs w:val="24"/>
        </w:rPr>
        <w:t xml:space="preserve">CEP </w:t>
      </w:r>
      <w:r w:rsidR="00867C21" w:rsidRPr="00867C21">
        <w:rPr>
          <w:rFonts w:ascii="Garamond" w:hAnsi="Garamond"/>
          <w:sz w:val="24"/>
          <w:szCs w:val="24"/>
        </w:rPr>
        <w:t>79075-032</w:t>
      </w:r>
      <w:r w:rsidR="00867C21">
        <w:rPr>
          <w:rFonts w:ascii="Garamond" w:hAnsi="Garamond"/>
          <w:sz w:val="24"/>
          <w:szCs w:val="24"/>
        </w:rPr>
        <w:t>;</w:t>
      </w:r>
    </w:p>
    <w:p w:rsidR="00867C21" w:rsidRDefault="00867C21" w:rsidP="00ED7789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2 - </w:t>
      </w:r>
      <w:r w:rsidRPr="00867C21">
        <w:rPr>
          <w:rFonts w:ascii="Garamond" w:hAnsi="Garamond"/>
          <w:b/>
          <w:sz w:val="24"/>
          <w:szCs w:val="24"/>
        </w:rPr>
        <w:t>Fabrício de Almeida Borges</w:t>
      </w:r>
      <w:r w:rsidRPr="00867C21">
        <w:rPr>
          <w:rFonts w:ascii="Garamond" w:hAnsi="Garamond"/>
          <w:sz w:val="24"/>
          <w:szCs w:val="24"/>
        </w:rPr>
        <w:t xml:space="preserve">, </w:t>
      </w:r>
      <w:r>
        <w:rPr>
          <w:rFonts w:ascii="Garamond" w:hAnsi="Garamond"/>
          <w:sz w:val="24"/>
          <w:szCs w:val="24"/>
        </w:rPr>
        <w:t>podendo ser localizad</w:t>
      </w:r>
      <w:r>
        <w:rPr>
          <w:rFonts w:ascii="Garamond" w:hAnsi="Garamond"/>
          <w:sz w:val="24"/>
          <w:szCs w:val="24"/>
        </w:rPr>
        <w:t>o</w:t>
      </w:r>
      <w:r>
        <w:rPr>
          <w:rFonts w:ascii="Garamond" w:hAnsi="Garamond"/>
          <w:sz w:val="24"/>
          <w:szCs w:val="24"/>
        </w:rPr>
        <w:t xml:space="preserve"> na </w:t>
      </w:r>
      <w:r w:rsidRPr="00867C21">
        <w:rPr>
          <w:rFonts w:ascii="Garamond" w:hAnsi="Garamond"/>
          <w:sz w:val="24"/>
          <w:szCs w:val="24"/>
        </w:rPr>
        <w:t>R</w:t>
      </w:r>
      <w:r>
        <w:rPr>
          <w:rFonts w:ascii="Garamond" w:hAnsi="Garamond"/>
          <w:sz w:val="24"/>
          <w:szCs w:val="24"/>
        </w:rPr>
        <w:t>ua</w:t>
      </w:r>
      <w:r w:rsidRPr="00867C21">
        <w:rPr>
          <w:rFonts w:ascii="Garamond" w:hAnsi="Garamond"/>
          <w:sz w:val="24"/>
          <w:szCs w:val="24"/>
        </w:rPr>
        <w:t xml:space="preserve"> Nhamundá</w:t>
      </w:r>
      <w:r>
        <w:rPr>
          <w:rFonts w:ascii="Garamond" w:hAnsi="Garamond"/>
          <w:sz w:val="24"/>
          <w:szCs w:val="24"/>
        </w:rPr>
        <w:t>,</w:t>
      </w:r>
      <w:r w:rsidRPr="00867C21">
        <w:rPr>
          <w:rFonts w:ascii="Garamond" w:hAnsi="Garamond"/>
          <w:sz w:val="24"/>
          <w:szCs w:val="24"/>
        </w:rPr>
        <w:t xml:space="preserve"> 1510</w:t>
      </w:r>
      <w:r>
        <w:rPr>
          <w:rFonts w:ascii="Garamond" w:hAnsi="Garamond"/>
          <w:sz w:val="24"/>
          <w:szCs w:val="24"/>
        </w:rPr>
        <w:t xml:space="preserve"> -</w:t>
      </w:r>
      <w:r w:rsidRPr="00867C21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Jardim Columbia</w:t>
      </w:r>
      <w:r w:rsidRPr="00867C21">
        <w:rPr>
          <w:rFonts w:ascii="Garamond" w:hAnsi="Garamond"/>
          <w:sz w:val="24"/>
          <w:szCs w:val="24"/>
        </w:rPr>
        <w:t>,</w:t>
      </w:r>
      <w:r>
        <w:rPr>
          <w:rFonts w:ascii="Garamond" w:hAnsi="Garamond"/>
          <w:sz w:val="24"/>
          <w:szCs w:val="24"/>
        </w:rPr>
        <w:t xml:space="preserve"> Campo Grande – MS, </w:t>
      </w:r>
      <w:r w:rsidRPr="00867C21">
        <w:rPr>
          <w:rFonts w:ascii="Garamond" w:hAnsi="Garamond"/>
          <w:sz w:val="24"/>
          <w:szCs w:val="24"/>
        </w:rPr>
        <w:t>CEP 79018</w:t>
      </w:r>
      <w:r>
        <w:rPr>
          <w:rFonts w:ascii="Garamond" w:hAnsi="Garamond"/>
          <w:sz w:val="24"/>
          <w:szCs w:val="24"/>
        </w:rPr>
        <w:t>-</w:t>
      </w:r>
      <w:r w:rsidRPr="00867C21">
        <w:rPr>
          <w:rFonts w:ascii="Garamond" w:hAnsi="Garamond"/>
          <w:sz w:val="24"/>
          <w:szCs w:val="24"/>
        </w:rPr>
        <w:t>082</w:t>
      </w:r>
      <w:r>
        <w:rPr>
          <w:rFonts w:ascii="Garamond" w:hAnsi="Garamond"/>
          <w:sz w:val="24"/>
          <w:szCs w:val="24"/>
        </w:rPr>
        <w:t>;</w:t>
      </w:r>
    </w:p>
    <w:p w:rsidR="00867C21" w:rsidRPr="003E5C3D" w:rsidRDefault="00867C21" w:rsidP="00ED7789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3 </w:t>
      </w:r>
      <w:r w:rsidR="00ED7789">
        <w:rPr>
          <w:rFonts w:ascii="Garamond" w:hAnsi="Garamond"/>
          <w:sz w:val="24"/>
          <w:szCs w:val="24"/>
        </w:rPr>
        <w:t>–</w:t>
      </w:r>
      <w:r>
        <w:rPr>
          <w:rFonts w:ascii="Garamond" w:hAnsi="Garamond"/>
          <w:sz w:val="24"/>
          <w:szCs w:val="24"/>
        </w:rPr>
        <w:t xml:space="preserve"> </w:t>
      </w:r>
      <w:proofErr w:type="spellStart"/>
      <w:r w:rsidR="00ED7789" w:rsidRPr="00ED7789">
        <w:rPr>
          <w:rFonts w:ascii="Garamond" w:hAnsi="Garamond"/>
          <w:b/>
          <w:sz w:val="24"/>
          <w:szCs w:val="24"/>
        </w:rPr>
        <w:t>Elizeni</w:t>
      </w:r>
      <w:proofErr w:type="spellEnd"/>
      <w:r w:rsidR="00ED7789" w:rsidRPr="00ED7789">
        <w:rPr>
          <w:rFonts w:ascii="Garamond" w:hAnsi="Garamond"/>
          <w:b/>
          <w:sz w:val="24"/>
          <w:szCs w:val="24"/>
        </w:rPr>
        <w:t xml:space="preserve"> Maciel dos Santos</w:t>
      </w:r>
      <w:r w:rsidR="00ED7789">
        <w:rPr>
          <w:rFonts w:ascii="Garamond" w:hAnsi="Garamond"/>
          <w:sz w:val="24"/>
          <w:szCs w:val="24"/>
        </w:rPr>
        <w:t xml:space="preserve"> - </w:t>
      </w:r>
      <w:r w:rsidR="00ED7789">
        <w:rPr>
          <w:rFonts w:ascii="Garamond" w:hAnsi="Garamond"/>
          <w:sz w:val="24"/>
          <w:szCs w:val="24"/>
        </w:rPr>
        <w:t>podendo ser localizad</w:t>
      </w:r>
      <w:r w:rsidR="00ED7789">
        <w:rPr>
          <w:rFonts w:ascii="Garamond" w:hAnsi="Garamond"/>
          <w:sz w:val="24"/>
          <w:szCs w:val="24"/>
        </w:rPr>
        <w:t>a</w:t>
      </w:r>
      <w:r w:rsidR="00ED7789">
        <w:rPr>
          <w:rFonts w:ascii="Garamond" w:hAnsi="Garamond"/>
          <w:sz w:val="24"/>
          <w:szCs w:val="24"/>
        </w:rPr>
        <w:t xml:space="preserve"> na </w:t>
      </w:r>
      <w:r w:rsidR="00ED7789" w:rsidRPr="00867C21">
        <w:rPr>
          <w:rFonts w:ascii="Garamond" w:hAnsi="Garamond"/>
          <w:sz w:val="24"/>
          <w:szCs w:val="24"/>
        </w:rPr>
        <w:t>R</w:t>
      </w:r>
      <w:r w:rsidR="00ED7789">
        <w:rPr>
          <w:rFonts w:ascii="Garamond" w:hAnsi="Garamond"/>
          <w:sz w:val="24"/>
          <w:szCs w:val="24"/>
        </w:rPr>
        <w:t>ua</w:t>
      </w:r>
      <w:r w:rsidR="00ED7789" w:rsidRPr="00867C21">
        <w:rPr>
          <w:rFonts w:ascii="Garamond" w:hAnsi="Garamond"/>
          <w:sz w:val="24"/>
          <w:szCs w:val="24"/>
        </w:rPr>
        <w:t xml:space="preserve"> </w:t>
      </w:r>
      <w:r w:rsidR="00ED7789">
        <w:rPr>
          <w:rFonts w:ascii="Garamond" w:hAnsi="Garamond"/>
          <w:sz w:val="24"/>
          <w:szCs w:val="24"/>
        </w:rPr>
        <w:t xml:space="preserve">João </w:t>
      </w:r>
      <w:proofErr w:type="spellStart"/>
      <w:r w:rsidR="00ED7789">
        <w:rPr>
          <w:rFonts w:ascii="Garamond" w:hAnsi="Garamond"/>
          <w:sz w:val="24"/>
          <w:szCs w:val="24"/>
        </w:rPr>
        <w:t>Selingardi</w:t>
      </w:r>
      <w:proofErr w:type="spellEnd"/>
      <w:r w:rsidR="00ED7789">
        <w:rPr>
          <w:rFonts w:ascii="Garamond" w:hAnsi="Garamond"/>
          <w:sz w:val="24"/>
          <w:szCs w:val="24"/>
        </w:rPr>
        <w:t>,</w:t>
      </w:r>
      <w:r w:rsidR="00ED7789" w:rsidRPr="00867C21">
        <w:rPr>
          <w:rFonts w:ascii="Garamond" w:hAnsi="Garamond"/>
          <w:sz w:val="24"/>
          <w:szCs w:val="24"/>
        </w:rPr>
        <w:t xml:space="preserve"> </w:t>
      </w:r>
      <w:r w:rsidR="00ED7789">
        <w:rPr>
          <w:rFonts w:ascii="Garamond" w:hAnsi="Garamond"/>
          <w:sz w:val="24"/>
          <w:szCs w:val="24"/>
        </w:rPr>
        <w:t>259</w:t>
      </w:r>
      <w:r w:rsidR="00ED7789">
        <w:rPr>
          <w:rFonts w:ascii="Garamond" w:hAnsi="Garamond"/>
          <w:sz w:val="24"/>
          <w:szCs w:val="24"/>
        </w:rPr>
        <w:t xml:space="preserve"> </w:t>
      </w:r>
      <w:r w:rsidR="00ED7789">
        <w:rPr>
          <w:rFonts w:ascii="Garamond" w:hAnsi="Garamond"/>
          <w:sz w:val="24"/>
          <w:szCs w:val="24"/>
        </w:rPr>
        <w:t>–</w:t>
      </w:r>
      <w:r w:rsidR="00ED7789" w:rsidRPr="00867C21">
        <w:rPr>
          <w:rFonts w:ascii="Garamond" w:hAnsi="Garamond"/>
          <w:sz w:val="24"/>
          <w:szCs w:val="24"/>
        </w:rPr>
        <w:t xml:space="preserve"> </w:t>
      </w:r>
      <w:r w:rsidR="00ED7789">
        <w:rPr>
          <w:rFonts w:ascii="Garamond" w:hAnsi="Garamond"/>
          <w:sz w:val="24"/>
          <w:szCs w:val="24"/>
        </w:rPr>
        <w:t xml:space="preserve">Parque do </w:t>
      </w:r>
      <w:proofErr w:type="spellStart"/>
      <w:r w:rsidR="00ED7789">
        <w:rPr>
          <w:rFonts w:ascii="Garamond" w:hAnsi="Garamond"/>
          <w:sz w:val="24"/>
          <w:szCs w:val="24"/>
        </w:rPr>
        <w:t>Lageado</w:t>
      </w:r>
      <w:proofErr w:type="spellEnd"/>
      <w:r w:rsidR="00ED7789" w:rsidRPr="00867C21">
        <w:rPr>
          <w:rFonts w:ascii="Garamond" w:hAnsi="Garamond"/>
          <w:sz w:val="24"/>
          <w:szCs w:val="24"/>
        </w:rPr>
        <w:t>,</w:t>
      </w:r>
      <w:r w:rsidR="00ED7789">
        <w:rPr>
          <w:rFonts w:ascii="Garamond" w:hAnsi="Garamond"/>
          <w:sz w:val="24"/>
          <w:szCs w:val="24"/>
        </w:rPr>
        <w:t xml:space="preserve"> Campo Grande – MS, </w:t>
      </w:r>
      <w:r w:rsidR="00ED7789" w:rsidRPr="00867C21">
        <w:rPr>
          <w:rFonts w:ascii="Garamond" w:hAnsi="Garamond"/>
          <w:sz w:val="24"/>
          <w:szCs w:val="24"/>
        </w:rPr>
        <w:t>CEP 790</w:t>
      </w:r>
      <w:r w:rsidR="00ED7789">
        <w:rPr>
          <w:rFonts w:ascii="Garamond" w:hAnsi="Garamond"/>
          <w:sz w:val="24"/>
          <w:szCs w:val="24"/>
        </w:rPr>
        <w:t>75</w:t>
      </w:r>
      <w:r w:rsidR="00ED7789">
        <w:rPr>
          <w:rFonts w:ascii="Garamond" w:hAnsi="Garamond"/>
          <w:sz w:val="24"/>
          <w:szCs w:val="24"/>
        </w:rPr>
        <w:t>-</w:t>
      </w:r>
      <w:r w:rsidR="00ED7789" w:rsidRPr="00867C21">
        <w:rPr>
          <w:rFonts w:ascii="Garamond" w:hAnsi="Garamond"/>
          <w:sz w:val="24"/>
          <w:szCs w:val="24"/>
        </w:rPr>
        <w:t>0</w:t>
      </w:r>
      <w:r w:rsidR="00ED7789">
        <w:rPr>
          <w:rFonts w:ascii="Garamond" w:hAnsi="Garamond"/>
          <w:sz w:val="24"/>
          <w:szCs w:val="24"/>
        </w:rPr>
        <w:t>51.</w:t>
      </w:r>
    </w:p>
    <w:sectPr w:rsidR="00867C21" w:rsidRPr="003E5C3D" w:rsidSect="00D875E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261" w:right="1701" w:bottom="993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299E" w:rsidRDefault="00AC299E" w:rsidP="00C92548">
      <w:pPr>
        <w:spacing w:after="0" w:line="240" w:lineRule="auto"/>
      </w:pPr>
      <w:r>
        <w:separator/>
      </w:r>
    </w:p>
  </w:endnote>
  <w:endnote w:type="continuationSeparator" w:id="0">
    <w:p w:rsidR="00AC299E" w:rsidRDefault="00AC299E" w:rsidP="00C92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180" w:rsidRDefault="00512180" w:rsidP="0014635D">
    <w:pPr>
      <w:pStyle w:val="Rodap"/>
      <w:tabs>
        <w:tab w:val="clear" w:pos="4252"/>
        <w:tab w:val="clear" w:pos="8504"/>
        <w:tab w:val="left" w:pos="7050"/>
      </w:tabs>
    </w:pPr>
  </w:p>
  <w:p w:rsidR="00512180" w:rsidRDefault="00512180" w:rsidP="0014635D">
    <w:pPr>
      <w:pStyle w:val="Rodap"/>
      <w:tabs>
        <w:tab w:val="clear" w:pos="4252"/>
        <w:tab w:val="clear" w:pos="8504"/>
        <w:tab w:val="left" w:pos="7050"/>
      </w:tabs>
    </w:pPr>
  </w:p>
  <w:p w:rsidR="00512180" w:rsidRDefault="00512180" w:rsidP="0014635D">
    <w:pPr>
      <w:pStyle w:val="Rodap"/>
      <w:tabs>
        <w:tab w:val="clear" w:pos="4252"/>
        <w:tab w:val="clear" w:pos="8504"/>
        <w:tab w:val="left" w:pos="7050"/>
      </w:tabs>
    </w:pPr>
  </w:p>
  <w:p w:rsidR="00512180" w:rsidRDefault="00512180" w:rsidP="0014635D">
    <w:pPr>
      <w:pStyle w:val="Rodap"/>
      <w:tabs>
        <w:tab w:val="clear" w:pos="4252"/>
        <w:tab w:val="clear" w:pos="8504"/>
        <w:tab w:val="left" w:pos="70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299E" w:rsidRDefault="00AC299E" w:rsidP="00C92548">
      <w:pPr>
        <w:spacing w:after="0" w:line="240" w:lineRule="auto"/>
      </w:pPr>
      <w:r>
        <w:separator/>
      </w:r>
    </w:p>
  </w:footnote>
  <w:footnote w:type="continuationSeparator" w:id="0">
    <w:p w:rsidR="00AC299E" w:rsidRDefault="00AC299E" w:rsidP="00C92548">
      <w:pPr>
        <w:spacing w:after="0" w:line="240" w:lineRule="auto"/>
      </w:pPr>
      <w:r>
        <w:continuationSeparator/>
      </w:r>
    </w:p>
  </w:footnote>
  <w:footnote w:id="1">
    <w:p w:rsidR="004244D4" w:rsidRDefault="004244D4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https://www.inss.gov.br/auxilio-reclusao-desmistifique-boatos-e-entenda-quem-realmente-tem-direito/</w:t>
        </w:r>
      </w:hyperlink>
      <w:r>
        <w:t xml:space="preserve"> consultado em 22.04.2019 as 19h43min.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180" w:rsidRDefault="00AC299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56702" o:spid="_x0000_s2055" type="#_x0000_t75" style="position:absolute;margin-left:0;margin-top:0;width:595.45pt;height:842.15pt;z-index:-251658752;mso-position-horizontal:center;mso-position-horizontal-relative:margin;mso-position-vertical:center;mso-position-vertical-relative:margin" o:allowincell="f">
          <v:imagedata r:id="rId1" o:title="Papel Timbrado Folha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0DB" w:rsidRDefault="00BA5E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377F5671" wp14:editId="2B240B3D">
          <wp:simplePos x="0" y="0"/>
          <wp:positionH relativeFrom="column">
            <wp:posOffset>-1095901</wp:posOffset>
          </wp:positionH>
          <wp:positionV relativeFrom="paragraph">
            <wp:posOffset>2826</wp:posOffset>
          </wp:positionV>
          <wp:extent cx="7567732" cy="10704678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ALINY REGIS\MANUAL_MARCA\PEÇAS\PAPEL_TIMBRADO\JPEG\ALINY_REGIS_PAPEL_TIMBRADO_21x29,7cm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7732" cy="107046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180" w:rsidRDefault="00AC299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56701" o:spid="_x0000_s2054" type="#_x0000_t75" style="position:absolute;margin-left:0;margin-top:0;width:595.45pt;height:842.15pt;z-index:-251659776;mso-position-horizontal:center;mso-position-horizontal-relative:margin;mso-position-vertical:center;mso-position-vertical-relative:margin" o:allowincell="f">
          <v:imagedata r:id="rId1" o:title="Papel Timbrado Folha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8810EB"/>
    <w:multiLevelType w:val="hybridMultilevel"/>
    <w:tmpl w:val="898E996E"/>
    <w:lvl w:ilvl="0" w:tplc="1610E16C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548"/>
    <w:rsid w:val="00011C52"/>
    <w:rsid w:val="00014FF7"/>
    <w:rsid w:val="00044772"/>
    <w:rsid w:val="000A572F"/>
    <w:rsid w:val="000B54F6"/>
    <w:rsid w:val="0014635D"/>
    <w:rsid w:val="00163310"/>
    <w:rsid w:val="001838F6"/>
    <w:rsid w:val="001A6531"/>
    <w:rsid w:val="001D60B8"/>
    <w:rsid w:val="001E24F3"/>
    <w:rsid w:val="00262209"/>
    <w:rsid w:val="002C761A"/>
    <w:rsid w:val="002E4F26"/>
    <w:rsid w:val="002F7037"/>
    <w:rsid w:val="00301215"/>
    <w:rsid w:val="00324820"/>
    <w:rsid w:val="003E5C3D"/>
    <w:rsid w:val="00402A99"/>
    <w:rsid w:val="004244D4"/>
    <w:rsid w:val="00436C97"/>
    <w:rsid w:val="00464B6B"/>
    <w:rsid w:val="004915D7"/>
    <w:rsid w:val="004A24CF"/>
    <w:rsid w:val="00512180"/>
    <w:rsid w:val="005855A8"/>
    <w:rsid w:val="00651C15"/>
    <w:rsid w:val="00690708"/>
    <w:rsid w:val="006E669F"/>
    <w:rsid w:val="006F315A"/>
    <w:rsid w:val="007131BC"/>
    <w:rsid w:val="0071711D"/>
    <w:rsid w:val="007367C9"/>
    <w:rsid w:val="007B09B9"/>
    <w:rsid w:val="008551D1"/>
    <w:rsid w:val="00867C21"/>
    <w:rsid w:val="00882CC3"/>
    <w:rsid w:val="009E2376"/>
    <w:rsid w:val="00A222AC"/>
    <w:rsid w:val="00A25853"/>
    <w:rsid w:val="00A456B9"/>
    <w:rsid w:val="00A50577"/>
    <w:rsid w:val="00A75AA4"/>
    <w:rsid w:val="00AC299E"/>
    <w:rsid w:val="00AE13D1"/>
    <w:rsid w:val="00B050DB"/>
    <w:rsid w:val="00B246BE"/>
    <w:rsid w:val="00B43CBD"/>
    <w:rsid w:val="00BA5E63"/>
    <w:rsid w:val="00BF144E"/>
    <w:rsid w:val="00C467F4"/>
    <w:rsid w:val="00C63F08"/>
    <w:rsid w:val="00C92548"/>
    <w:rsid w:val="00D45D1B"/>
    <w:rsid w:val="00D74A85"/>
    <w:rsid w:val="00D875EB"/>
    <w:rsid w:val="00D95B48"/>
    <w:rsid w:val="00DA6EC5"/>
    <w:rsid w:val="00DD3692"/>
    <w:rsid w:val="00E16F67"/>
    <w:rsid w:val="00E33253"/>
    <w:rsid w:val="00E42016"/>
    <w:rsid w:val="00EA4EB7"/>
    <w:rsid w:val="00ED7789"/>
    <w:rsid w:val="00F1142E"/>
    <w:rsid w:val="00FB5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C92B8B1"/>
  <w15:docId w15:val="{9DBB8161-5F71-41DF-B8A3-6654087FA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38F6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25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2548"/>
  </w:style>
  <w:style w:type="paragraph" w:styleId="Rodap">
    <w:name w:val="footer"/>
    <w:basedOn w:val="Normal"/>
    <w:link w:val="RodapChar"/>
    <w:uiPriority w:val="99"/>
    <w:unhideWhenUsed/>
    <w:rsid w:val="00C925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2548"/>
  </w:style>
  <w:style w:type="paragraph" w:styleId="Textodebalo">
    <w:name w:val="Balloon Text"/>
    <w:basedOn w:val="Normal"/>
    <w:link w:val="TextodebaloChar"/>
    <w:uiPriority w:val="99"/>
    <w:semiHidden/>
    <w:unhideWhenUsed/>
    <w:rsid w:val="00C92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92548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4915D7"/>
    <w:pPr>
      <w:spacing w:after="0" w:line="240" w:lineRule="auto"/>
      <w:jc w:val="center"/>
    </w:pPr>
    <w:rPr>
      <w:rFonts w:ascii="Times New Roman" w:eastAsia="Times New Roman" w:hAnsi="Times New Roman"/>
      <w:b/>
      <w:sz w:val="3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4915D7"/>
    <w:rPr>
      <w:rFonts w:ascii="Times New Roman" w:eastAsia="Times New Roman" w:hAnsi="Times New Roman"/>
      <w:b/>
      <w:sz w:val="34"/>
    </w:rPr>
  </w:style>
  <w:style w:type="table" w:styleId="Tabelacomgrade">
    <w:name w:val="Table Grid"/>
    <w:basedOn w:val="Tabelanormal"/>
    <w:uiPriority w:val="59"/>
    <w:unhideWhenUsed/>
    <w:rsid w:val="00A5057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244D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244D4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4244D4"/>
    <w:rPr>
      <w:vertAlign w:val="superscript"/>
    </w:rPr>
  </w:style>
  <w:style w:type="character" w:styleId="Hyperlink">
    <w:name w:val="Hyperlink"/>
    <w:basedOn w:val="Fontepargpadro"/>
    <w:uiPriority w:val="99"/>
    <w:semiHidden/>
    <w:unhideWhenUsed/>
    <w:rsid w:val="004244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nss.gov.br/auxilio-reclusao-desmistifique-boatos-e-entenda-quem-realmente-tem-direit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8064C-07D9-4CC3-B7A2-E6BC37513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1272</Words>
  <Characters>6872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criacao02</dc:creator>
  <cp:lastModifiedBy>cleyton baeve de souza</cp:lastModifiedBy>
  <cp:revision>4</cp:revision>
  <cp:lastPrinted>2019-03-21T14:31:00Z</cp:lastPrinted>
  <dcterms:created xsi:type="dcterms:W3CDTF">2019-04-22T21:47:00Z</dcterms:created>
  <dcterms:modified xsi:type="dcterms:W3CDTF">2019-04-23T00:13:00Z</dcterms:modified>
</cp:coreProperties>
</file>