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7F" w:rsidRDefault="003D377F" w:rsidP="00F16549">
      <w:pPr>
        <w:shd w:val="clear" w:color="auto" w:fill="FFFFFF"/>
        <w:spacing w:after="0" w:line="240" w:lineRule="auto"/>
        <w:jc w:val="both"/>
        <w:rPr>
          <w:rFonts w:ascii="Arial" w:eastAsia="Times New Roman" w:hAnsi="Arial" w:cs="Arial"/>
          <w:sz w:val="24"/>
          <w:szCs w:val="24"/>
          <w:lang w:eastAsia="pt-BR"/>
        </w:rPr>
      </w:pPr>
    </w:p>
    <w:p w:rsidR="001B3FD6" w:rsidRDefault="001B3FD6" w:rsidP="00F16549">
      <w:pPr>
        <w:shd w:val="clear" w:color="auto" w:fill="FFFFFF"/>
        <w:spacing w:after="0" w:line="240" w:lineRule="auto"/>
        <w:jc w:val="both"/>
        <w:rPr>
          <w:rFonts w:ascii="Arial" w:eastAsia="Times New Roman" w:hAnsi="Arial" w:cs="Arial"/>
          <w:sz w:val="24"/>
          <w:szCs w:val="24"/>
          <w:lang w:eastAsia="pt-BR"/>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05"/>
      </w:tblGrid>
      <w:tr w:rsidR="003D377F" w:rsidTr="00D9346C">
        <w:trPr>
          <w:trHeight w:val="692"/>
        </w:trPr>
        <w:tc>
          <w:tcPr>
            <w:tcW w:w="8505" w:type="dxa"/>
          </w:tcPr>
          <w:p w:rsidR="003D377F" w:rsidRPr="003D377F" w:rsidRDefault="003D377F" w:rsidP="003D377F">
            <w:pPr>
              <w:shd w:val="clear" w:color="auto" w:fill="FFFFFF"/>
              <w:spacing w:after="0" w:line="240" w:lineRule="auto"/>
              <w:ind w:left="38"/>
              <w:jc w:val="center"/>
              <w:rPr>
                <w:rFonts w:ascii="Tahoma" w:hAnsi="Tahoma"/>
                <w:b/>
                <w:color w:val="002060"/>
                <w:w w:val="95"/>
                <w:sz w:val="8"/>
              </w:rPr>
            </w:pPr>
          </w:p>
          <w:p w:rsidR="003D377F" w:rsidRPr="003D377F" w:rsidRDefault="003D377F" w:rsidP="003D377F">
            <w:pPr>
              <w:shd w:val="clear" w:color="auto" w:fill="FFFFFF"/>
              <w:spacing w:after="0" w:line="240" w:lineRule="auto"/>
              <w:ind w:left="38"/>
              <w:jc w:val="center"/>
              <w:rPr>
                <w:rFonts w:ascii="Tahoma" w:hAnsi="Tahoma"/>
                <w:b/>
                <w:color w:val="002060"/>
                <w:w w:val="95"/>
                <w:sz w:val="12"/>
              </w:rPr>
            </w:pPr>
          </w:p>
          <w:p w:rsidR="003D377F" w:rsidRPr="001B3FD6" w:rsidRDefault="003D377F" w:rsidP="007966C7">
            <w:pPr>
              <w:shd w:val="clear" w:color="auto" w:fill="FFFFFF"/>
              <w:spacing w:after="0" w:line="240" w:lineRule="auto"/>
              <w:ind w:left="38"/>
              <w:jc w:val="center"/>
              <w:rPr>
                <w:rFonts w:ascii="Tahoma" w:hAnsi="Tahoma"/>
                <w:b/>
                <w:w w:val="95"/>
                <w:sz w:val="28"/>
                <w:u w:val="single"/>
              </w:rPr>
            </w:pPr>
            <w:r w:rsidRPr="001B3FD6">
              <w:rPr>
                <w:rFonts w:ascii="Tahoma" w:hAnsi="Tahoma"/>
                <w:b/>
                <w:w w:val="95"/>
                <w:sz w:val="28"/>
                <w:u w:val="single"/>
              </w:rPr>
              <w:t xml:space="preserve">CONSULTA SOBRE </w:t>
            </w:r>
            <w:r w:rsidR="007966C7" w:rsidRPr="001B3FD6">
              <w:rPr>
                <w:rFonts w:ascii="Tahoma" w:hAnsi="Tahoma"/>
                <w:b/>
                <w:w w:val="95"/>
                <w:sz w:val="28"/>
                <w:u w:val="single"/>
              </w:rPr>
              <w:t>IMPOSTO DE RENDA PESSOA FÍSICA</w:t>
            </w:r>
            <w:r w:rsidR="001B3FD6">
              <w:rPr>
                <w:rFonts w:ascii="Tahoma" w:hAnsi="Tahoma"/>
                <w:b/>
                <w:w w:val="95"/>
                <w:sz w:val="28"/>
                <w:u w:val="single"/>
              </w:rPr>
              <w:t xml:space="preserve">, REFERENTE </w:t>
            </w:r>
            <w:proofErr w:type="gramStart"/>
            <w:r w:rsidR="001B3FD6">
              <w:rPr>
                <w:rFonts w:ascii="Tahoma" w:hAnsi="Tahoma"/>
                <w:b/>
                <w:w w:val="95"/>
                <w:sz w:val="28"/>
                <w:u w:val="single"/>
              </w:rPr>
              <w:t>A</w:t>
            </w:r>
            <w:proofErr w:type="gramEnd"/>
            <w:r w:rsidR="001B3FD6">
              <w:rPr>
                <w:rFonts w:ascii="Tahoma" w:hAnsi="Tahoma"/>
                <w:b/>
                <w:w w:val="95"/>
                <w:sz w:val="28"/>
                <w:u w:val="single"/>
              </w:rPr>
              <w:t xml:space="preserve"> ORDEM DE PRIORIDADE DAS RESTITUIÇÕES.</w:t>
            </w:r>
          </w:p>
          <w:p w:rsidR="007966C7" w:rsidRPr="007966C7" w:rsidRDefault="007966C7" w:rsidP="007966C7">
            <w:pPr>
              <w:shd w:val="clear" w:color="auto" w:fill="FFFFFF"/>
              <w:spacing w:after="0" w:line="240" w:lineRule="auto"/>
              <w:ind w:left="38"/>
              <w:jc w:val="center"/>
              <w:rPr>
                <w:rFonts w:ascii="Tahoma" w:hAnsi="Tahoma"/>
                <w:b/>
                <w:color w:val="D2232A"/>
                <w:w w:val="95"/>
                <w:sz w:val="12"/>
              </w:rPr>
            </w:pPr>
          </w:p>
        </w:tc>
      </w:tr>
    </w:tbl>
    <w:p w:rsidR="003D377F" w:rsidRDefault="003D377F" w:rsidP="00F16549">
      <w:pPr>
        <w:shd w:val="clear" w:color="auto" w:fill="FFFFFF"/>
        <w:spacing w:after="0" w:line="240" w:lineRule="auto"/>
        <w:jc w:val="both"/>
        <w:rPr>
          <w:rFonts w:ascii="Arial" w:eastAsia="Times New Roman" w:hAnsi="Arial" w:cs="Arial"/>
          <w:sz w:val="24"/>
          <w:szCs w:val="24"/>
          <w:lang w:eastAsia="pt-BR"/>
        </w:rPr>
      </w:pPr>
    </w:p>
    <w:p w:rsidR="001B3FD6" w:rsidRDefault="001B3FD6" w:rsidP="008A1806">
      <w:pPr>
        <w:spacing w:after="0" w:line="240" w:lineRule="auto"/>
        <w:jc w:val="both"/>
        <w:rPr>
          <w:rFonts w:ascii="Arial" w:eastAsia="Times New Roman" w:hAnsi="Arial" w:cs="Arial"/>
          <w:b/>
          <w:szCs w:val="24"/>
          <w:lang w:eastAsia="pt-BR"/>
        </w:rPr>
      </w:pPr>
    </w:p>
    <w:p w:rsidR="00D9346C" w:rsidRDefault="00D9346C" w:rsidP="008A1806">
      <w:pPr>
        <w:spacing w:after="0" w:line="240" w:lineRule="auto"/>
        <w:jc w:val="both"/>
        <w:rPr>
          <w:rFonts w:ascii="Arial" w:eastAsia="Times New Roman" w:hAnsi="Arial" w:cs="Arial"/>
          <w:b/>
          <w:szCs w:val="24"/>
          <w:lang w:eastAsia="pt-BR"/>
        </w:rPr>
      </w:pPr>
    </w:p>
    <w:p w:rsidR="00D9346C" w:rsidRDefault="00D9346C" w:rsidP="00D9346C">
      <w:pPr>
        <w:spacing w:after="0" w:line="240" w:lineRule="auto"/>
        <w:jc w:val="right"/>
        <w:rPr>
          <w:rFonts w:ascii="Arial" w:eastAsia="Times New Roman" w:hAnsi="Arial" w:cs="Arial"/>
          <w:b/>
          <w:szCs w:val="24"/>
          <w:lang w:eastAsia="pt-BR"/>
        </w:rPr>
      </w:pPr>
      <w:r>
        <w:rPr>
          <w:rFonts w:ascii="Arial" w:eastAsia="Times New Roman" w:hAnsi="Arial" w:cs="Arial"/>
          <w:b/>
          <w:szCs w:val="24"/>
          <w:lang w:eastAsia="pt-BR"/>
        </w:rPr>
        <w:t xml:space="preserve">Campo Grande-MS, 12 de Setembro de 2016.  </w:t>
      </w:r>
    </w:p>
    <w:p w:rsidR="001B3FD6" w:rsidRDefault="001B3FD6" w:rsidP="008A1806">
      <w:pPr>
        <w:spacing w:after="0" w:line="240" w:lineRule="auto"/>
        <w:jc w:val="both"/>
        <w:rPr>
          <w:rFonts w:ascii="Arial" w:eastAsia="Times New Roman" w:hAnsi="Arial" w:cs="Arial"/>
          <w:b/>
          <w:szCs w:val="24"/>
          <w:lang w:eastAsia="pt-BR"/>
        </w:rPr>
      </w:pPr>
    </w:p>
    <w:p w:rsidR="00D9346C" w:rsidRDefault="00D9346C" w:rsidP="008A1806">
      <w:pPr>
        <w:spacing w:after="0" w:line="240" w:lineRule="auto"/>
        <w:jc w:val="both"/>
        <w:rPr>
          <w:rFonts w:ascii="Arial" w:eastAsia="Times New Roman" w:hAnsi="Arial" w:cs="Arial"/>
          <w:b/>
          <w:szCs w:val="24"/>
          <w:lang w:eastAsia="pt-BR"/>
        </w:rPr>
      </w:pPr>
    </w:p>
    <w:p w:rsidR="001B3FD6" w:rsidRDefault="001B3FD6" w:rsidP="008A1806">
      <w:pPr>
        <w:spacing w:after="0" w:line="240" w:lineRule="auto"/>
        <w:jc w:val="both"/>
        <w:rPr>
          <w:rFonts w:ascii="Arial" w:eastAsia="Times New Roman" w:hAnsi="Arial" w:cs="Arial"/>
          <w:b/>
          <w:szCs w:val="24"/>
          <w:lang w:eastAsia="pt-BR"/>
        </w:rPr>
      </w:pPr>
    </w:p>
    <w:p w:rsidR="00971E30" w:rsidRPr="001B3FD6" w:rsidRDefault="001B3FD6" w:rsidP="008A1806">
      <w:pPr>
        <w:spacing w:after="0" w:line="240" w:lineRule="auto"/>
        <w:jc w:val="both"/>
        <w:rPr>
          <w:rFonts w:ascii="Arial" w:eastAsia="Times New Roman" w:hAnsi="Arial" w:cs="Arial"/>
          <w:b/>
          <w:szCs w:val="24"/>
          <w:lang w:eastAsia="pt-BR"/>
        </w:rPr>
      </w:pPr>
      <w:r w:rsidRPr="001B3FD6">
        <w:rPr>
          <w:rFonts w:ascii="Arial" w:eastAsia="Times New Roman" w:hAnsi="Arial" w:cs="Arial"/>
          <w:b/>
          <w:szCs w:val="24"/>
          <w:lang w:eastAsia="pt-BR"/>
        </w:rPr>
        <w:t>À</w:t>
      </w:r>
    </w:p>
    <w:p w:rsidR="001B3FD6" w:rsidRPr="001B3FD6" w:rsidRDefault="001B3FD6" w:rsidP="008A1806">
      <w:pPr>
        <w:spacing w:after="0" w:line="240" w:lineRule="auto"/>
        <w:jc w:val="both"/>
        <w:rPr>
          <w:rFonts w:ascii="Arial" w:eastAsia="Times New Roman" w:hAnsi="Arial" w:cs="Arial"/>
          <w:b/>
          <w:szCs w:val="24"/>
          <w:lang w:eastAsia="pt-BR"/>
        </w:rPr>
      </w:pPr>
      <w:r w:rsidRPr="001B3FD6">
        <w:rPr>
          <w:rFonts w:ascii="Arial" w:eastAsia="Times New Roman" w:hAnsi="Arial" w:cs="Arial"/>
          <w:b/>
          <w:szCs w:val="24"/>
          <w:lang w:eastAsia="pt-BR"/>
        </w:rPr>
        <w:t>Sua Senhoria,</w:t>
      </w:r>
    </w:p>
    <w:p w:rsidR="001B3FD6" w:rsidRPr="001B3FD6" w:rsidRDefault="00936475" w:rsidP="008A1806">
      <w:pPr>
        <w:spacing w:after="0" w:line="240" w:lineRule="auto"/>
        <w:jc w:val="both"/>
        <w:rPr>
          <w:rFonts w:ascii="Arial" w:eastAsia="Times New Roman" w:hAnsi="Arial" w:cs="Arial"/>
          <w:b/>
          <w:i/>
          <w:szCs w:val="24"/>
          <w:lang w:eastAsia="pt-BR"/>
        </w:rPr>
      </w:pPr>
      <w:r>
        <w:rPr>
          <w:rFonts w:ascii="Arial" w:eastAsia="Times New Roman" w:hAnsi="Arial" w:cs="Arial"/>
          <w:b/>
          <w:i/>
          <w:szCs w:val="24"/>
          <w:lang w:eastAsia="pt-BR"/>
        </w:rPr>
        <w:t>Senhora Ivone de Marco</w:t>
      </w:r>
      <w:r w:rsidR="001B3FD6" w:rsidRPr="001B3FD6">
        <w:rPr>
          <w:rFonts w:ascii="Arial" w:eastAsia="Times New Roman" w:hAnsi="Arial" w:cs="Arial"/>
          <w:b/>
          <w:i/>
          <w:szCs w:val="24"/>
          <w:lang w:eastAsia="pt-BR"/>
        </w:rPr>
        <w:t>.</w:t>
      </w:r>
    </w:p>
    <w:p w:rsidR="00971E30" w:rsidRDefault="00971E30" w:rsidP="00971E30">
      <w:pPr>
        <w:spacing w:after="0" w:line="240" w:lineRule="auto"/>
        <w:jc w:val="both"/>
        <w:rPr>
          <w:rFonts w:ascii="Arial" w:eastAsia="Times New Roman" w:hAnsi="Arial" w:cs="Arial"/>
          <w:i/>
          <w:szCs w:val="24"/>
          <w:lang w:eastAsia="pt-BR"/>
        </w:rPr>
      </w:pPr>
    </w:p>
    <w:p w:rsidR="001B3FD6" w:rsidRDefault="001B3FD6" w:rsidP="00971E30">
      <w:pPr>
        <w:spacing w:after="0" w:line="240" w:lineRule="auto"/>
        <w:jc w:val="both"/>
        <w:rPr>
          <w:rFonts w:ascii="Arial" w:eastAsia="Times New Roman" w:hAnsi="Arial" w:cs="Arial"/>
          <w:i/>
          <w:szCs w:val="24"/>
          <w:lang w:eastAsia="pt-BR"/>
        </w:rPr>
      </w:pPr>
    </w:p>
    <w:p w:rsidR="001B3FD6" w:rsidRDefault="001B3FD6" w:rsidP="00971E30">
      <w:pPr>
        <w:spacing w:after="0" w:line="240" w:lineRule="auto"/>
        <w:jc w:val="both"/>
        <w:rPr>
          <w:rFonts w:ascii="Arial" w:eastAsia="Times New Roman" w:hAnsi="Arial" w:cs="Arial"/>
          <w:i/>
          <w:szCs w:val="24"/>
          <w:lang w:eastAsia="pt-BR"/>
        </w:rPr>
      </w:pPr>
    </w:p>
    <w:p w:rsidR="001B3FD6" w:rsidRPr="00971E30" w:rsidRDefault="001B3FD6" w:rsidP="00971E30">
      <w:pPr>
        <w:spacing w:after="0" w:line="240" w:lineRule="auto"/>
        <w:jc w:val="both"/>
        <w:rPr>
          <w:rFonts w:ascii="Arial" w:eastAsia="Times New Roman" w:hAnsi="Arial" w:cs="Arial"/>
          <w:i/>
          <w:szCs w:val="24"/>
          <w:lang w:eastAsia="pt-BR"/>
        </w:rPr>
      </w:pPr>
    </w:p>
    <w:p w:rsidR="00971E30" w:rsidRPr="00971E30" w:rsidRDefault="00971E30" w:rsidP="00971E30">
      <w:pPr>
        <w:spacing w:after="0" w:line="240" w:lineRule="auto"/>
        <w:jc w:val="both"/>
        <w:rPr>
          <w:rFonts w:ascii="Arial" w:eastAsia="Times New Roman" w:hAnsi="Arial" w:cs="Arial"/>
          <w:i/>
          <w:szCs w:val="24"/>
          <w:lang w:eastAsia="pt-BR"/>
        </w:rPr>
      </w:pPr>
    </w:p>
    <w:p w:rsidR="00971E30" w:rsidRPr="008678C0" w:rsidRDefault="00971E30" w:rsidP="00971E30">
      <w:pPr>
        <w:spacing w:after="0" w:line="240" w:lineRule="auto"/>
        <w:jc w:val="both"/>
        <w:rPr>
          <w:rFonts w:ascii="Arial" w:eastAsia="Times New Roman" w:hAnsi="Arial" w:cs="Arial"/>
          <w:sz w:val="24"/>
          <w:szCs w:val="24"/>
          <w:lang w:eastAsia="pt-BR"/>
        </w:rPr>
      </w:pPr>
      <w:r w:rsidRPr="008678C0">
        <w:rPr>
          <w:rFonts w:ascii="Arial" w:eastAsia="Times New Roman" w:hAnsi="Arial" w:cs="Arial"/>
          <w:sz w:val="24"/>
          <w:szCs w:val="24"/>
          <w:lang w:eastAsia="pt-BR"/>
        </w:rPr>
        <w:t xml:space="preserve"> </w:t>
      </w:r>
      <w:r w:rsidRPr="008678C0">
        <w:rPr>
          <w:rFonts w:ascii="Arial" w:eastAsia="Times New Roman" w:hAnsi="Arial" w:cs="Arial"/>
          <w:sz w:val="24"/>
          <w:szCs w:val="24"/>
          <w:lang w:eastAsia="pt-BR"/>
        </w:rPr>
        <w:tab/>
      </w:r>
      <w:r w:rsidRPr="008678C0">
        <w:rPr>
          <w:rFonts w:ascii="Arial" w:eastAsia="Times New Roman" w:hAnsi="Arial" w:cs="Arial"/>
          <w:sz w:val="24"/>
          <w:szCs w:val="24"/>
          <w:lang w:eastAsia="pt-BR"/>
        </w:rPr>
        <w:tab/>
      </w:r>
      <w:r w:rsidRPr="008678C0">
        <w:rPr>
          <w:rFonts w:ascii="Arial" w:eastAsia="Times New Roman" w:hAnsi="Arial" w:cs="Arial"/>
          <w:sz w:val="24"/>
          <w:szCs w:val="24"/>
          <w:lang w:eastAsia="pt-BR"/>
        </w:rPr>
        <w:tab/>
      </w:r>
      <w:r w:rsidRPr="008678C0">
        <w:rPr>
          <w:rFonts w:ascii="Arial" w:eastAsia="Times New Roman" w:hAnsi="Arial" w:cs="Arial"/>
          <w:sz w:val="24"/>
          <w:szCs w:val="24"/>
          <w:lang w:eastAsia="pt-BR"/>
        </w:rPr>
        <w:tab/>
      </w:r>
      <w:r w:rsidR="008678C0" w:rsidRPr="008678C0">
        <w:rPr>
          <w:rFonts w:ascii="Arial" w:eastAsia="Times New Roman" w:hAnsi="Arial" w:cs="Arial"/>
          <w:sz w:val="24"/>
          <w:szCs w:val="24"/>
          <w:lang w:eastAsia="pt-BR"/>
        </w:rPr>
        <w:t>Ap</w:t>
      </w:r>
      <w:r w:rsidRPr="008678C0">
        <w:rPr>
          <w:rFonts w:ascii="Arial" w:eastAsia="Times New Roman" w:hAnsi="Arial" w:cs="Arial"/>
          <w:sz w:val="24"/>
          <w:szCs w:val="24"/>
          <w:lang w:eastAsia="pt-BR"/>
        </w:rPr>
        <w:t xml:space="preserve">ós </w:t>
      </w:r>
      <w:r w:rsidR="008678C0" w:rsidRPr="008678C0">
        <w:rPr>
          <w:rFonts w:ascii="Arial" w:eastAsia="Times New Roman" w:hAnsi="Arial" w:cs="Arial"/>
          <w:sz w:val="24"/>
          <w:szCs w:val="24"/>
          <w:lang w:eastAsia="pt-BR"/>
        </w:rPr>
        <w:t>envio da</w:t>
      </w:r>
      <w:r w:rsidRPr="008678C0">
        <w:rPr>
          <w:rFonts w:ascii="Arial" w:eastAsia="Times New Roman" w:hAnsi="Arial" w:cs="Arial"/>
          <w:sz w:val="24"/>
          <w:szCs w:val="24"/>
          <w:lang w:eastAsia="pt-BR"/>
        </w:rPr>
        <w:t xml:space="preserve"> declaração</w:t>
      </w:r>
      <w:r w:rsidR="008678C0" w:rsidRPr="008678C0">
        <w:rPr>
          <w:rFonts w:ascii="Arial" w:eastAsia="Times New Roman" w:hAnsi="Arial" w:cs="Arial"/>
          <w:sz w:val="24"/>
          <w:szCs w:val="24"/>
          <w:lang w:eastAsia="pt-BR"/>
        </w:rPr>
        <w:t xml:space="preserve"> do Imposto de Renda anual</w:t>
      </w:r>
      <w:r w:rsidR="008678C0">
        <w:rPr>
          <w:rFonts w:ascii="Arial" w:eastAsia="Times New Roman" w:hAnsi="Arial" w:cs="Arial"/>
          <w:sz w:val="24"/>
          <w:szCs w:val="24"/>
          <w:lang w:eastAsia="pt-BR"/>
        </w:rPr>
        <w:t xml:space="preserve">, o valor do imposto </w:t>
      </w:r>
      <w:r w:rsidRPr="008678C0">
        <w:rPr>
          <w:rFonts w:ascii="Arial" w:eastAsia="Times New Roman" w:hAnsi="Arial" w:cs="Arial"/>
          <w:sz w:val="24"/>
          <w:szCs w:val="24"/>
          <w:lang w:eastAsia="pt-BR"/>
        </w:rPr>
        <w:t xml:space="preserve">pago </w:t>
      </w:r>
      <w:r w:rsidR="008678C0">
        <w:rPr>
          <w:rFonts w:ascii="Arial" w:eastAsia="Times New Roman" w:hAnsi="Arial" w:cs="Arial"/>
          <w:sz w:val="24"/>
          <w:szCs w:val="24"/>
          <w:lang w:eastAsia="pt-BR"/>
        </w:rPr>
        <w:t>que supera</w:t>
      </w:r>
      <w:r w:rsidRPr="008678C0">
        <w:rPr>
          <w:rFonts w:ascii="Arial" w:eastAsia="Times New Roman" w:hAnsi="Arial" w:cs="Arial"/>
          <w:sz w:val="24"/>
          <w:szCs w:val="24"/>
          <w:lang w:eastAsia="pt-BR"/>
        </w:rPr>
        <w:t xml:space="preserve">r o valor do imposto devido, </w:t>
      </w:r>
      <w:r w:rsidR="008678C0">
        <w:rPr>
          <w:rFonts w:ascii="Arial" w:eastAsia="Times New Roman" w:hAnsi="Arial" w:cs="Arial"/>
          <w:sz w:val="24"/>
          <w:szCs w:val="24"/>
          <w:lang w:eastAsia="pt-BR"/>
        </w:rPr>
        <w:t>será restituído aos contribuintes.</w:t>
      </w:r>
    </w:p>
    <w:p w:rsidR="00971E30" w:rsidRPr="008678C0" w:rsidRDefault="00971E30" w:rsidP="00971E30">
      <w:pPr>
        <w:spacing w:after="0" w:line="240" w:lineRule="auto"/>
        <w:jc w:val="both"/>
        <w:rPr>
          <w:rFonts w:ascii="Arial" w:eastAsia="Times New Roman" w:hAnsi="Arial" w:cs="Arial"/>
          <w:sz w:val="24"/>
          <w:szCs w:val="24"/>
          <w:lang w:eastAsia="pt-BR"/>
        </w:rPr>
      </w:pPr>
    </w:p>
    <w:p w:rsidR="00971E30" w:rsidRPr="008678C0" w:rsidRDefault="00C42875" w:rsidP="00971E30">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971E30" w:rsidRPr="008678C0">
        <w:rPr>
          <w:rFonts w:ascii="Arial" w:eastAsia="Times New Roman" w:hAnsi="Arial" w:cs="Arial"/>
          <w:sz w:val="24"/>
          <w:szCs w:val="24"/>
          <w:lang w:eastAsia="pt-BR"/>
        </w:rPr>
        <w:t>Todos os anos, a Receita costuma depositar as restituições em sete lotes mensais, de junho a dezembro</w:t>
      </w:r>
      <w:r>
        <w:rPr>
          <w:rFonts w:ascii="Arial" w:eastAsia="Times New Roman" w:hAnsi="Arial" w:cs="Arial"/>
          <w:sz w:val="24"/>
          <w:szCs w:val="24"/>
          <w:lang w:eastAsia="pt-BR"/>
        </w:rPr>
        <w:t>, n</w:t>
      </w:r>
      <w:r w:rsidR="00971E30" w:rsidRPr="008678C0">
        <w:rPr>
          <w:rFonts w:ascii="Arial" w:eastAsia="Times New Roman" w:hAnsi="Arial" w:cs="Arial"/>
          <w:sz w:val="24"/>
          <w:szCs w:val="24"/>
          <w:lang w:eastAsia="pt-BR"/>
        </w:rPr>
        <w:t xml:space="preserve">o entanto, os pagamentos seguem uma </w:t>
      </w:r>
      <w:r w:rsidR="00971E30" w:rsidRPr="00C42875">
        <w:rPr>
          <w:rFonts w:ascii="Arial" w:eastAsia="Times New Roman" w:hAnsi="Arial" w:cs="Arial"/>
          <w:b/>
          <w:i/>
          <w:sz w:val="24"/>
          <w:szCs w:val="24"/>
          <w:lang w:eastAsia="pt-BR"/>
        </w:rPr>
        <w:t>ordem de prioridade</w:t>
      </w:r>
      <w:r w:rsidR="00971E30" w:rsidRPr="008678C0">
        <w:rPr>
          <w:rFonts w:ascii="Arial" w:eastAsia="Times New Roman" w:hAnsi="Arial" w:cs="Arial"/>
          <w:sz w:val="24"/>
          <w:szCs w:val="24"/>
          <w:lang w:eastAsia="pt-BR"/>
        </w:rPr>
        <w:t>.</w:t>
      </w:r>
    </w:p>
    <w:p w:rsidR="00971E30" w:rsidRPr="008678C0" w:rsidRDefault="00971E30" w:rsidP="00971E30">
      <w:pPr>
        <w:spacing w:after="0" w:line="240" w:lineRule="auto"/>
        <w:jc w:val="both"/>
        <w:rPr>
          <w:rFonts w:ascii="Arial" w:eastAsia="Times New Roman" w:hAnsi="Arial" w:cs="Arial"/>
          <w:sz w:val="24"/>
          <w:szCs w:val="24"/>
          <w:lang w:eastAsia="pt-BR"/>
        </w:rPr>
      </w:pPr>
    </w:p>
    <w:p w:rsidR="00971E30" w:rsidRPr="008678C0" w:rsidRDefault="00C42875" w:rsidP="00971E30">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971E30" w:rsidRPr="008678C0">
        <w:rPr>
          <w:rFonts w:ascii="Arial" w:eastAsia="Times New Roman" w:hAnsi="Arial" w:cs="Arial"/>
          <w:sz w:val="24"/>
          <w:szCs w:val="24"/>
          <w:lang w:eastAsia="pt-BR"/>
        </w:rPr>
        <w:t>Os contribuintes com 60 anos ou mais geralmente estão incluídos nos primeiros lotes. Também podem ganhar prioridade os portadores de doenças graves. Só que, nesse caso, o benefício não é concedido automaticamente e deve ser informado ou solicitado.</w:t>
      </w:r>
    </w:p>
    <w:p w:rsidR="00971E30" w:rsidRPr="008678C0" w:rsidRDefault="00971E30" w:rsidP="00971E30">
      <w:pPr>
        <w:spacing w:after="0" w:line="240" w:lineRule="auto"/>
        <w:jc w:val="both"/>
        <w:rPr>
          <w:rFonts w:ascii="Arial" w:eastAsia="Times New Roman" w:hAnsi="Arial" w:cs="Arial"/>
          <w:sz w:val="24"/>
          <w:szCs w:val="24"/>
          <w:lang w:eastAsia="pt-BR"/>
        </w:rPr>
      </w:pPr>
    </w:p>
    <w:p w:rsidR="00971E30" w:rsidRPr="008678C0" w:rsidRDefault="00C42875" w:rsidP="00971E30">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971E30" w:rsidRPr="008678C0">
        <w:rPr>
          <w:rFonts w:ascii="Arial" w:eastAsia="Times New Roman" w:hAnsi="Arial" w:cs="Arial"/>
          <w:sz w:val="24"/>
          <w:szCs w:val="24"/>
          <w:lang w:eastAsia="pt-BR"/>
        </w:rPr>
        <w:t>Para os aposentados por doenças graves, é necessário informar o código 62 no campo "Natureza da Ocupação". Já quem não é aposentado, mas está nessa condição, deve preencher um formulário específico e apresentá-lo em uma unidade da Receita Federal.</w:t>
      </w:r>
    </w:p>
    <w:p w:rsidR="00971E30" w:rsidRPr="008678C0" w:rsidRDefault="00971E30" w:rsidP="00971E30">
      <w:pPr>
        <w:spacing w:after="0" w:line="240" w:lineRule="auto"/>
        <w:jc w:val="both"/>
        <w:rPr>
          <w:rFonts w:ascii="Arial" w:eastAsia="Times New Roman" w:hAnsi="Arial" w:cs="Arial"/>
          <w:sz w:val="24"/>
          <w:szCs w:val="24"/>
          <w:lang w:eastAsia="pt-BR"/>
        </w:rPr>
      </w:pPr>
    </w:p>
    <w:p w:rsidR="00971E30" w:rsidRPr="008678C0" w:rsidRDefault="00C42875" w:rsidP="00971E30">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971E30" w:rsidRPr="008678C0">
        <w:rPr>
          <w:rFonts w:ascii="Arial" w:eastAsia="Times New Roman" w:hAnsi="Arial" w:cs="Arial"/>
          <w:sz w:val="24"/>
          <w:szCs w:val="24"/>
          <w:lang w:eastAsia="pt-BR"/>
        </w:rPr>
        <w:t>Para os demais contribuintes, os pagamentos são realizados primeiro aos que enviaram a declaração pela internet, de preferência logo no início do prazo. Em seguida, ficam as declarações entregues nas agências bancárias.</w:t>
      </w:r>
    </w:p>
    <w:p w:rsidR="00971E30" w:rsidRPr="008678C0" w:rsidRDefault="00971E30" w:rsidP="00971E30">
      <w:pPr>
        <w:spacing w:after="0" w:line="240" w:lineRule="auto"/>
        <w:jc w:val="both"/>
        <w:rPr>
          <w:rFonts w:ascii="Arial" w:eastAsia="Times New Roman" w:hAnsi="Arial" w:cs="Arial"/>
          <w:sz w:val="24"/>
          <w:szCs w:val="24"/>
          <w:lang w:eastAsia="pt-BR"/>
        </w:rPr>
      </w:pPr>
    </w:p>
    <w:p w:rsidR="00971E30" w:rsidRPr="008678C0" w:rsidRDefault="00C42875" w:rsidP="00971E30">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971E30" w:rsidRPr="008678C0">
        <w:rPr>
          <w:rFonts w:ascii="Arial" w:eastAsia="Times New Roman" w:hAnsi="Arial" w:cs="Arial"/>
          <w:sz w:val="24"/>
          <w:szCs w:val="24"/>
          <w:lang w:eastAsia="pt-BR"/>
        </w:rPr>
        <w:t>Essa ordem, logicamente, só vale para os documentos apresentados dentro do prazo determinado pela Receita</w:t>
      </w:r>
      <w:r>
        <w:rPr>
          <w:rFonts w:ascii="Arial" w:eastAsia="Times New Roman" w:hAnsi="Arial" w:cs="Arial"/>
          <w:sz w:val="24"/>
          <w:szCs w:val="24"/>
          <w:lang w:eastAsia="pt-BR"/>
        </w:rPr>
        <w:t xml:space="preserve"> Federal</w:t>
      </w:r>
      <w:r w:rsidR="00971E30" w:rsidRPr="008678C0">
        <w:rPr>
          <w:rFonts w:ascii="Arial" w:eastAsia="Times New Roman" w:hAnsi="Arial" w:cs="Arial"/>
          <w:sz w:val="24"/>
          <w:szCs w:val="24"/>
          <w:lang w:eastAsia="pt-BR"/>
        </w:rPr>
        <w:t>. Depois desse período, o contribuinte está sujeito ao pagamento de multa por atraso.</w:t>
      </w:r>
    </w:p>
    <w:p w:rsidR="00971E30" w:rsidRPr="008678C0" w:rsidRDefault="00971E30" w:rsidP="008A1806">
      <w:pPr>
        <w:spacing w:after="0" w:line="240" w:lineRule="auto"/>
        <w:jc w:val="both"/>
        <w:rPr>
          <w:rFonts w:ascii="Arial" w:eastAsia="Times New Roman" w:hAnsi="Arial" w:cs="Arial"/>
          <w:szCs w:val="24"/>
          <w:lang w:eastAsia="pt-BR"/>
        </w:rPr>
      </w:pPr>
    </w:p>
    <w:p w:rsidR="008A1806" w:rsidRDefault="00C96206" w:rsidP="007966C7">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7966C7" w:rsidRPr="008678C0">
        <w:rPr>
          <w:rFonts w:ascii="Arial" w:eastAsia="Times New Roman" w:hAnsi="Arial" w:cs="Arial"/>
          <w:sz w:val="24"/>
          <w:szCs w:val="24"/>
          <w:lang w:eastAsia="pt-BR"/>
        </w:rPr>
        <w:t>Os valores das restituições do Imposto de Renda são corrigidos pela variação dos juros básicos da economia, atualmente em 14,25% ao ano.</w:t>
      </w:r>
    </w:p>
    <w:p w:rsidR="00C96206" w:rsidRDefault="00C96206" w:rsidP="007966C7">
      <w:pPr>
        <w:spacing w:after="0" w:line="240" w:lineRule="auto"/>
        <w:jc w:val="both"/>
        <w:rPr>
          <w:rFonts w:ascii="Arial" w:eastAsia="Times New Roman" w:hAnsi="Arial" w:cs="Arial"/>
          <w:sz w:val="24"/>
          <w:szCs w:val="24"/>
          <w:lang w:eastAsia="pt-BR"/>
        </w:rPr>
      </w:pPr>
    </w:p>
    <w:p w:rsidR="00C96206" w:rsidRDefault="00C96206" w:rsidP="007966C7">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Tudo de acordo com a seguinte regulamentação da Receita Federal do Brasil para o ano/calendário: 2015/2016:</w:t>
      </w:r>
    </w:p>
    <w:p w:rsidR="00C96206" w:rsidRPr="008678C0" w:rsidRDefault="00C96206" w:rsidP="007966C7">
      <w:pPr>
        <w:spacing w:after="0" w:line="240" w:lineRule="auto"/>
        <w:jc w:val="both"/>
        <w:rPr>
          <w:rFonts w:ascii="Arial" w:eastAsia="Times New Roman" w:hAnsi="Arial" w:cs="Arial"/>
          <w:sz w:val="24"/>
          <w:szCs w:val="24"/>
          <w:lang w:eastAsia="pt-BR"/>
        </w:rPr>
      </w:pPr>
    </w:p>
    <w:p w:rsidR="008A1806" w:rsidRDefault="008A1806" w:rsidP="008A1806">
      <w:pPr>
        <w:spacing w:after="0" w:line="240" w:lineRule="auto"/>
        <w:jc w:val="both"/>
        <w:rPr>
          <w:rFonts w:ascii="Arial" w:eastAsia="Times New Roman" w:hAnsi="Arial" w:cs="Arial"/>
          <w:sz w:val="24"/>
          <w:szCs w:val="24"/>
          <w:lang w:eastAsia="pt-BR"/>
        </w:rPr>
      </w:pPr>
    </w:p>
    <w:p w:rsidR="001B3FD6" w:rsidRPr="001B3FD6" w:rsidRDefault="001B3FD6" w:rsidP="001B3FD6">
      <w:pPr>
        <w:ind w:left="4248"/>
        <w:jc w:val="both"/>
        <w:rPr>
          <w:rFonts w:ascii="Tahoma" w:hAnsi="Tahoma" w:cs="Tahoma"/>
          <w:b/>
          <w:sz w:val="20"/>
          <w:szCs w:val="20"/>
        </w:rPr>
      </w:pPr>
      <w:r w:rsidRPr="001B3FD6">
        <w:rPr>
          <w:rFonts w:ascii="Tahoma" w:hAnsi="Tahoma" w:cs="Tahoma"/>
          <w:b/>
          <w:sz w:val="20"/>
          <w:szCs w:val="20"/>
        </w:rPr>
        <w:t xml:space="preserve">ATO DECLARATÓRIO EXECUTIVO RFB Nº 1, DE 24 DE MARÇO DE 2016. </w:t>
      </w:r>
    </w:p>
    <w:p w:rsidR="008A1806" w:rsidRPr="001B3FD6" w:rsidRDefault="001B3FD6" w:rsidP="001B3FD6">
      <w:pPr>
        <w:spacing w:after="0" w:line="240" w:lineRule="auto"/>
        <w:ind w:left="4248"/>
        <w:jc w:val="both"/>
        <w:rPr>
          <w:rFonts w:ascii="Tahoma" w:eastAsia="Times New Roman" w:hAnsi="Tahoma" w:cs="Tahoma"/>
          <w:sz w:val="20"/>
          <w:szCs w:val="20"/>
          <w:lang w:eastAsia="pt-BR"/>
        </w:rPr>
      </w:pPr>
      <w:r w:rsidRPr="001B3FD6">
        <w:rPr>
          <w:rStyle w:val="left"/>
          <w:rFonts w:ascii="Tahoma" w:hAnsi="Tahoma" w:cs="Tahoma"/>
          <w:sz w:val="20"/>
          <w:szCs w:val="20"/>
        </w:rPr>
        <w:t>(</w:t>
      </w:r>
      <w:proofErr w:type="gramStart"/>
      <w:r w:rsidRPr="001B3FD6">
        <w:rPr>
          <w:rStyle w:val="left"/>
          <w:rFonts w:ascii="Tahoma" w:hAnsi="Tahoma" w:cs="Tahoma"/>
          <w:sz w:val="20"/>
          <w:szCs w:val="20"/>
        </w:rPr>
        <w:t>Publicado(</w:t>
      </w:r>
      <w:proofErr w:type="gramEnd"/>
      <w:r w:rsidRPr="001B3FD6">
        <w:rPr>
          <w:rStyle w:val="left"/>
          <w:rFonts w:ascii="Tahoma" w:hAnsi="Tahoma" w:cs="Tahoma"/>
          <w:sz w:val="20"/>
          <w:szCs w:val="20"/>
        </w:rPr>
        <w:t>a) no DOU de 29/03/2016, seção 1, pág. 42)  </w:t>
      </w:r>
    </w:p>
    <w:p w:rsidR="00B72CC3" w:rsidRPr="001B3FD6" w:rsidRDefault="00B72CC3" w:rsidP="001B3FD6">
      <w:pPr>
        <w:shd w:val="clear" w:color="auto" w:fill="FFFFFF"/>
        <w:spacing w:after="0" w:line="240" w:lineRule="auto"/>
        <w:ind w:left="4248"/>
        <w:jc w:val="both"/>
        <w:rPr>
          <w:rFonts w:ascii="Tahoma" w:eastAsia="Times New Roman" w:hAnsi="Tahoma" w:cs="Tahoma"/>
          <w:sz w:val="20"/>
          <w:szCs w:val="20"/>
          <w:lang w:eastAsia="pt-BR"/>
        </w:rPr>
      </w:pPr>
    </w:p>
    <w:p w:rsidR="001B3FD6" w:rsidRPr="001B3FD6" w:rsidRDefault="001B3FD6" w:rsidP="001B3FD6">
      <w:pPr>
        <w:shd w:val="clear" w:color="auto" w:fill="FFFFFF"/>
        <w:spacing w:after="0" w:line="240" w:lineRule="auto"/>
        <w:ind w:left="4248"/>
        <w:jc w:val="both"/>
        <w:rPr>
          <w:rFonts w:ascii="Tahoma" w:hAnsi="Tahoma" w:cs="Tahoma"/>
          <w:sz w:val="20"/>
          <w:szCs w:val="20"/>
        </w:rPr>
      </w:pPr>
      <w:r w:rsidRPr="001B3FD6">
        <w:rPr>
          <w:rFonts w:ascii="Tahoma" w:hAnsi="Tahoma" w:cs="Tahoma"/>
          <w:sz w:val="20"/>
          <w:szCs w:val="20"/>
        </w:rPr>
        <w:t>Dispõe sobre a restituição do Imposto sobre a Renda da Pessoa Física, referente ao exercício de 2016, ano-calendário de 2015.</w:t>
      </w:r>
    </w:p>
    <w:p w:rsidR="001B3FD6" w:rsidRPr="001B3FD6" w:rsidRDefault="001B3FD6" w:rsidP="001B3FD6">
      <w:pPr>
        <w:shd w:val="clear" w:color="auto" w:fill="FFFFFF"/>
        <w:spacing w:after="0" w:line="240" w:lineRule="auto"/>
        <w:ind w:left="4248"/>
        <w:jc w:val="both"/>
        <w:rPr>
          <w:rFonts w:ascii="Tahoma" w:hAnsi="Tahoma" w:cs="Tahoma"/>
          <w:sz w:val="20"/>
          <w:szCs w:val="20"/>
        </w:rPr>
      </w:pP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 xml:space="preserve">O SECRETÁRIO DA RECEITA FEDERAL DO BRASIL, no uso da atribuição que lhe confere o inciso III do art. 280 do Regimento Interno da Secretaria da Receita Federal do Brasil, aprovado pela Portaria MF </w:t>
      </w:r>
      <w:proofErr w:type="gramStart"/>
      <w:r w:rsidRPr="001B3FD6">
        <w:rPr>
          <w:rFonts w:ascii="Tahoma" w:hAnsi="Tahoma" w:cs="Tahoma"/>
          <w:sz w:val="20"/>
          <w:szCs w:val="20"/>
        </w:rPr>
        <w:t>nº 203, de 14 de maio de 2012, e tendo em vista o disposto na Lei nº 12.527, de 18 de novembro de 2011, no Decreto nº 7.724, de 16 de maio de 2012, na Portaria MF nº 233, de 26 de junho de 2012, e na Instrução Normativa SRF nº</w:t>
      </w:r>
      <w:proofErr w:type="gramEnd"/>
      <w:r w:rsidRPr="001B3FD6">
        <w:rPr>
          <w:rFonts w:ascii="Tahoma" w:hAnsi="Tahoma" w:cs="Tahoma"/>
          <w:sz w:val="20"/>
          <w:szCs w:val="20"/>
        </w:rPr>
        <w:t xml:space="preserve"> 76, de 18 de setembro de 2001, declara:</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Art. 1</w:t>
      </w:r>
      <w:r w:rsidRPr="001B3FD6">
        <w:rPr>
          <w:rFonts w:ascii="Tahoma" w:hAnsi="Tahoma" w:cs="Tahoma"/>
          <w:strike/>
          <w:sz w:val="20"/>
          <w:szCs w:val="20"/>
        </w:rPr>
        <w:t>º</w:t>
      </w:r>
      <w:r w:rsidRPr="001B3FD6">
        <w:rPr>
          <w:rFonts w:ascii="Tahoma" w:hAnsi="Tahoma" w:cs="Tahoma"/>
          <w:sz w:val="20"/>
          <w:szCs w:val="20"/>
        </w:rPr>
        <w:t xml:space="preserve"> A restituição do Imposto sobre a Renda da Pessoa Física, referente ao exercício de 2016, ano-calendário de 2015, será efetuada em 7 (sete) lotes, no período de junho a dezembro de 2016.</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Parágrafo único. O valor a restituir será colocado à disposição do contribuinte na agência bancária indicada na respectiva Declaração do Imposto sobre a Renda da Pessoa Física (DIRPF 2016), de acordo com o seguinte cronograma:</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I - 1</w:t>
      </w:r>
      <w:r w:rsidRPr="001B3FD6">
        <w:rPr>
          <w:rFonts w:ascii="Tahoma" w:hAnsi="Tahoma" w:cs="Tahoma"/>
          <w:strike/>
          <w:sz w:val="20"/>
          <w:szCs w:val="20"/>
        </w:rPr>
        <w:t>º</w:t>
      </w:r>
      <w:r w:rsidRPr="001B3FD6">
        <w:rPr>
          <w:rFonts w:ascii="Tahoma" w:hAnsi="Tahoma" w:cs="Tahoma"/>
          <w:sz w:val="20"/>
          <w:szCs w:val="20"/>
        </w:rPr>
        <w:t xml:space="preserve"> (primeiro) lote, em 15 de junho de 2016;</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II - 2</w:t>
      </w:r>
      <w:r w:rsidRPr="001B3FD6">
        <w:rPr>
          <w:rFonts w:ascii="Tahoma" w:hAnsi="Tahoma" w:cs="Tahoma"/>
          <w:strike/>
          <w:sz w:val="20"/>
          <w:szCs w:val="20"/>
        </w:rPr>
        <w:t>º</w:t>
      </w:r>
      <w:r w:rsidRPr="001B3FD6">
        <w:rPr>
          <w:rFonts w:ascii="Tahoma" w:hAnsi="Tahoma" w:cs="Tahoma"/>
          <w:sz w:val="20"/>
          <w:szCs w:val="20"/>
        </w:rPr>
        <w:t xml:space="preserve"> (segundo) lote, em 15 de julho de 2016;</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III - 3</w:t>
      </w:r>
      <w:r w:rsidRPr="001B3FD6">
        <w:rPr>
          <w:rFonts w:ascii="Tahoma" w:hAnsi="Tahoma" w:cs="Tahoma"/>
          <w:strike/>
          <w:sz w:val="20"/>
          <w:szCs w:val="20"/>
        </w:rPr>
        <w:t>º</w:t>
      </w:r>
      <w:r w:rsidRPr="001B3FD6">
        <w:rPr>
          <w:rFonts w:ascii="Tahoma" w:hAnsi="Tahoma" w:cs="Tahoma"/>
          <w:sz w:val="20"/>
          <w:szCs w:val="20"/>
        </w:rPr>
        <w:t xml:space="preserve"> (terceiro) lote, em 15 de agosto de 2016;</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IV - 4</w:t>
      </w:r>
      <w:r w:rsidRPr="001B3FD6">
        <w:rPr>
          <w:rFonts w:ascii="Tahoma" w:hAnsi="Tahoma" w:cs="Tahoma"/>
          <w:strike/>
          <w:sz w:val="20"/>
          <w:szCs w:val="20"/>
        </w:rPr>
        <w:t>º</w:t>
      </w:r>
      <w:r w:rsidRPr="001B3FD6">
        <w:rPr>
          <w:rFonts w:ascii="Tahoma" w:hAnsi="Tahoma" w:cs="Tahoma"/>
          <w:sz w:val="20"/>
          <w:szCs w:val="20"/>
        </w:rPr>
        <w:t xml:space="preserve"> (quarto) lote, em 15 de setembro de 2016;</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V - 5</w:t>
      </w:r>
      <w:r w:rsidRPr="001B3FD6">
        <w:rPr>
          <w:rFonts w:ascii="Tahoma" w:hAnsi="Tahoma" w:cs="Tahoma"/>
          <w:strike/>
          <w:sz w:val="20"/>
          <w:szCs w:val="20"/>
        </w:rPr>
        <w:t>º</w:t>
      </w:r>
      <w:r w:rsidRPr="001B3FD6">
        <w:rPr>
          <w:rFonts w:ascii="Tahoma" w:hAnsi="Tahoma" w:cs="Tahoma"/>
          <w:sz w:val="20"/>
          <w:szCs w:val="20"/>
        </w:rPr>
        <w:t xml:space="preserve"> (quinto) lote, em 17 de outubro de 2016;</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VI - 6</w:t>
      </w:r>
      <w:r w:rsidRPr="001B3FD6">
        <w:rPr>
          <w:rFonts w:ascii="Tahoma" w:hAnsi="Tahoma" w:cs="Tahoma"/>
          <w:strike/>
          <w:sz w:val="20"/>
          <w:szCs w:val="20"/>
        </w:rPr>
        <w:t>º</w:t>
      </w:r>
      <w:r w:rsidRPr="001B3FD6">
        <w:rPr>
          <w:rFonts w:ascii="Tahoma" w:hAnsi="Tahoma" w:cs="Tahoma"/>
          <w:sz w:val="20"/>
          <w:szCs w:val="20"/>
        </w:rPr>
        <w:t xml:space="preserve"> (sexto) lote, em 16 de novembro de 2016; </w:t>
      </w:r>
      <w:proofErr w:type="gramStart"/>
      <w:r w:rsidRPr="001B3FD6">
        <w:rPr>
          <w:rFonts w:ascii="Tahoma" w:hAnsi="Tahoma" w:cs="Tahoma"/>
          <w:sz w:val="20"/>
          <w:szCs w:val="20"/>
        </w:rPr>
        <w:t>e</w:t>
      </w:r>
      <w:proofErr w:type="gramEnd"/>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lastRenderedPageBreak/>
        <w:t>VII - 7</w:t>
      </w:r>
      <w:r w:rsidRPr="001B3FD6">
        <w:rPr>
          <w:rFonts w:ascii="Tahoma" w:hAnsi="Tahoma" w:cs="Tahoma"/>
          <w:strike/>
          <w:sz w:val="20"/>
          <w:szCs w:val="20"/>
        </w:rPr>
        <w:t>º</w:t>
      </w:r>
      <w:r w:rsidRPr="001B3FD6">
        <w:rPr>
          <w:rFonts w:ascii="Tahoma" w:hAnsi="Tahoma" w:cs="Tahoma"/>
          <w:sz w:val="20"/>
          <w:szCs w:val="20"/>
        </w:rPr>
        <w:t xml:space="preserve"> (sétimo) lote, em 15 de dezembro de 2016.</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Art. 2</w:t>
      </w:r>
      <w:r w:rsidRPr="001B3FD6">
        <w:rPr>
          <w:rFonts w:ascii="Tahoma" w:hAnsi="Tahoma" w:cs="Tahoma"/>
          <w:strike/>
          <w:sz w:val="20"/>
          <w:szCs w:val="20"/>
        </w:rPr>
        <w:t>º</w:t>
      </w:r>
      <w:r w:rsidRPr="001B3FD6">
        <w:rPr>
          <w:rFonts w:ascii="Tahoma" w:hAnsi="Tahoma" w:cs="Tahoma"/>
          <w:sz w:val="20"/>
          <w:szCs w:val="20"/>
        </w:rPr>
        <w:t xml:space="preserve"> As restituições serão priorizadas pela ordem de entrega das DIRPF 2016.</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Parágrafo único. Observado o disposto no caput, terão prioridade no recebimento das restituições os contribuintes de que trata o art. 69-A da Lei n</w:t>
      </w:r>
      <w:r w:rsidRPr="001B3FD6">
        <w:rPr>
          <w:rFonts w:ascii="Tahoma" w:hAnsi="Tahoma" w:cs="Tahoma"/>
          <w:strike/>
          <w:sz w:val="20"/>
          <w:szCs w:val="20"/>
        </w:rPr>
        <w:t>º</w:t>
      </w:r>
      <w:r w:rsidRPr="001B3FD6">
        <w:rPr>
          <w:rFonts w:ascii="Tahoma" w:hAnsi="Tahoma" w:cs="Tahoma"/>
          <w:sz w:val="20"/>
          <w:szCs w:val="20"/>
        </w:rPr>
        <w:t xml:space="preserve"> 9.784, de 29 de janeiro de 1999.</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Art. 3</w:t>
      </w:r>
      <w:r w:rsidRPr="001B3FD6">
        <w:rPr>
          <w:rFonts w:ascii="Tahoma" w:hAnsi="Tahoma" w:cs="Tahoma"/>
          <w:strike/>
          <w:sz w:val="20"/>
          <w:szCs w:val="20"/>
        </w:rPr>
        <w:t>º</w:t>
      </w:r>
      <w:r w:rsidRPr="001B3FD6">
        <w:rPr>
          <w:rFonts w:ascii="Tahoma" w:hAnsi="Tahoma" w:cs="Tahoma"/>
          <w:sz w:val="20"/>
          <w:szCs w:val="20"/>
        </w:rPr>
        <w:t xml:space="preserve"> O disposto neste Ato Declaratório Executivo não se aplica às DIRPF 2016 retidas para análise em decorrência de inconsistências nas informações.</w:t>
      </w:r>
    </w:p>
    <w:p w:rsidR="001B3FD6" w:rsidRPr="001B3FD6" w:rsidRDefault="001B3FD6" w:rsidP="001B3FD6">
      <w:pPr>
        <w:pStyle w:val="NormalWeb"/>
        <w:ind w:left="4248"/>
        <w:jc w:val="both"/>
        <w:rPr>
          <w:rFonts w:ascii="Tahoma" w:hAnsi="Tahoma" w:cs="Tahoma"/>
          <w:sz w:val="20"/>
          <w:szCs w:val="20"/>
        </w:rPr>
      </w:pPr>
      <w:r w:rsidRPr="001B3FD6">
        <w:rPr>
          <w:rFonts w:ascii="Tahoma" w:hAnsi="Tahoma" w:cs="Tahoma"/>
          <w:sz w:val="20"/>
          <w:szCs w:val="20"/>
        </w:rPr>
        <w:t>Art. 4</w:t>
      </w:r>
      <w:r w:rsidRPr="001B3FD6">
        <w:rPr>
          <w:rFonts w:ascii="Tahoma" w:hAnsi="Tahoma" w:cs="Tahoma"/>
          <w:strike/>
          <w:sz w:val="20"/>
          <w:szCs w:val="20"/>
        </w:rPr>
        <w:t>º</w:t>
      </w:r>
      <w:r w:rsidRPr="001B3FD6">
        <w:rPr>
          <w:rFonts w:ascii="Tahoma" w:hAnsi="Tahoma" w:cs="Tahoma"/>
          <w:sz w:val="20"/>
          <w:szCs w:val="20"/>
        </w:rPr>
        <w:t xml:space="preserve"> Este Ato Declaratório Executivo entra em vigor na data de sua publicação no Diário Oficial da União.</w:t>
      </w:r>
    </w:p>
    <w:p w:rsidR="001B3FD6" w:rsidRDefault="001B3FD6" w:rsidP="001B3FD6">
      <w:pPr>
        <w:pStyle w:val="NormalWeb"/>
        <w:ind w:left="4248"/>
        <w:jc w:val="both"/>
      </w:pPr>
      <w:r w:rsidRPr="001B3FD6">
        <w:rPr>
          <w:rFonts w:ascii="Tahoma" w:hAnsi="Tahoma" w:cs="Tahoma"/>
          <w:sz w:val="20"/>
          <w:szCs w:val="20"/>
        </w:rPr>
        <w:t>JORGE ANTONIO DEHER RACHID</w:t>
      </w:r>
    </w:p>
    <w:p w:rsidR="001B3FD6" w:rsidRDefault="001B3FD6" w:rsidP="00F16549">
      <w:pPr>
        <w:shd w:val="clear" w:color="auto" w:fill="FFFFFF"/>
        <w:spacing w:after="0" w:line="240" w:lineRule="auto"/>
        <w:jc w:val="both"/>
        <w:rPr>
          <w:rFonts w:ascii="Arial" w:eastAsia="Times New Roman" w:hAnsi="Arial" w:cs="Arial"/>
          <w:sz w:val="24"/>
          <w:szCs w:val="24"/>
          <w:lang w:eastAsia="pt-BR"/>
        </w:rPr>
      </w:pPr>
    </w:p>
    <w:p w:rsidR="001B3FD6" w:rsidRDefault="001B3FD6" w:rsidP="001B3FD6">
      <w:pPr>
        <w:shd w:val="clear" w:color="auto" w:fill="FFFFFF"/>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 xml:space="preserve">Sendo este os esclarecimentos necessários decorrente da consulta da requerente, momento em que prestamos sinceros votos de estimas, colocando-nos a disposição para a realização de quaisquer outros </w:t>
      </w:r>
      <w:r w:rsidR="002940A2">
        <w:rPr>
          <w:rFonts w:ascii="Arial" w:eastAsia="Times New Roman" w:hAnsi="Arial" w:cs="Arial"/>
          <w:sz w:val="24"/>
          <w:szCs w:val="24"/>
          <w:lang w:eastAsia="pt-BR"/>
        </w:rPr>
        <w:t>serviços nas áreas contábeis</w:t>
      </w:r>
      <w:r>
        <w:rPr>
          <w:rFonts w:ascii="Arial" w:eastAsia="Times New Roman" w:hAnsi="Arial" w:cs="Arial"/>
          <w:sz w:val="24"/>
          <w:szCs w:val="24"/>
          <w:lang w:eastAsia="pt-BR"/>
        </w:rPr>
        <w:t>, jurídicas.</w:t>
      </w:r>
    </w:p>
    <w:p w:rsidR="001B3FD6" w:rsidRDefault="001B3FD6" w:rsidP="001B3FD6">
      <w:pPr>
        <w:shd w:val="clear" w:color="auto" w:fill="FFFFFF"/>
        <w:spacing w:after="0" w:line="360" w:lineRule="auto"/>
        <w:jc w:val="both"/>
        <w:rPr>
          <w:rFonts w:ascii="Arial" w:eastAsia="Times New Roman" w:hAnsi="Arial" w:cs="Arial"/>
          <w:sz w:val="24"/>
          <w:szCs w:val="24"/>
          <w:lang w:eastAsia="pt-BR"/>
        </w:rPr>
      </w:pPr>
    </w:p>
    <w:p w:rsidR="00D9346C" w:rsidRDefault="00D9346C" w:rsidP="001B3FD6">
      <w:pPr>
        <w:shd w:val="clear" w:color="auto" w:fill="FFFFFF"/>
        <w:spacing w:after="0" w:line="360" w:lineRule="auto"/>
        <w:jc w:val="both"/>
        <w:rPr>
          <w:rFonts w:ascii="Arial" w:eastAsia="Times New Roman" w:hAnsi="Arial" w:cs="Arial"/>
          <w:sz w:val="24"/>
          <w:szCs w:val="24"/>
          <w:lang w:eastAsia="pt-BR"/>
        </w:rPr>
      </w:pPr>
    </w:p>
    <w:p w:rsidR="001B3FD6" w:rsidRDefault="001B3FD6" w:rsidP="001B3FD6">
      <w:pPr>
        <w:shd w:val="clear" w:color="auto" w:fill="FFFFFF"/>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De forma Cortez encerra-se,</w:t>
      </w:r>
    </w:p>
    <w:p w:rsidR="001B3FD6" w:rsidRDefault="001B3FD6" w:rsidP="001B3FD6">
      <w:pPr>
        <w:shd w:val="clear" w:color="auto" w:fill="FFFFFF"/>
        <w:spacing w:after="0" w:line="360" w:lineRule="auto"/>
        <w:jc w:val="both"/>
        <w:rPr>
          <w:rFonts w:ascii="Arial" w:eastAsia="Times New Roman" w:hAnsi="Arial" w:cs="Arial"/>
          <w:sz w:val="24"/>
          <w:szCs w:val="24"/>
          <w:lang w:eastAsia="pt-BR"/>
        </w:rPr>
      </w:pPr>
    </w:p>
    <w:p w:rsidR="001B3FD6" w:rsidRDefault="001B3FD6" w:rsidP="001B3FD6">
      <w:pPr>
        <w:shd w:val="clear" w:color="auto" w:fill="FFFFFF"/>
        <w:spacing w:after="0" w:line="360" w:lineRule="auto"/>
        <w:jc w:val="both"/>
        <w:rPr>
          <w:rFonts w:ascii="Arial" w:eastAsia="Times New Roman" w:hAnsi="Arial" w:cs="Arial"/>
          <w:sz w:val="24"/>
          <w:szCs w:val="24"/>
          <w:lang w:eastAsia="pt-BR"/>
        </w:rPr>
      </w:pPr>
    </w:p>
    <w:p w:rsidR="00831D05" w:rsidRDefault="00831D05" w:rsidP="00EA459B">
      <w:pPr>
        <w:shd w:val="clear" w:color="auto" w:fill="FFFFFF"/>
        <w:spacing w:after="0" w:line="240" w:lineRule="auto"/>
        <w:jc w:val="center"/>
        <w:rPr>
          <w:rFonts w:ascii="Arial" w:eastAsia="Times New Roman" w:hAnsi="Arial" w:cs="Arial"/>
          <w:sz w:val="24"/>
          <w:szCs w:val="24"/>
          <w:lang w:eastAsia="pt-BR"/>
        </w:rPr>
      </w:pPr>
    </w:p>
    <w:p w:rsidR="00831D05" w:rsidRDefault="00831D05" w:rsidP="00EA459B">
      <w:pPr>
        <w:shd w:val="clear" w:color="auto" w:fill="FFFFFF"/>
        <w:spacing w:after="0" w:line="240" w:lineRule="auto"/>
        <w:jc w:val="center"/>
        <w:rPr>
          <w:rFonts w:ascii="Arial" w:eastAsia="Times New Roman" w:hAnsi="Arial" w:cs="Arial"/>
          <w:sz w:val="24"/>
          <w:szCs w:val="24"/>
          <w:lang w:eastAsia="pt-BR"/>
        </w:rPr>
      </w:pPr>
    </w:p>
    <w:p w:rsidR="00831D05" w:rsidRDefault="00831D05" w:rsidP="00EA459B">
      <w:pPr>
        <w:shd w:val="clear" w:color="auto" w:fill="FFFFFF"/>
        <w:spacing w:after="0" w:line="240" w:lineRule="auto"/>
        <w:jc w:val="center"/>
        <w:rPr>
          <w:rFonts w:ascii="Arial" w:eastAsia="Times New Roman" w:hAnsi="Arial" w:cs="Arial"/>
          <w:sz w:val="24"/>
          <w:szCs w:val="24"/>
          <w:lang w:eastAsia="pt-BR"/>
        </w:rPr>
      </w:pPr>
    </w:p>
    <w:p w:rsidR="00831D05" w:rsidRDefault="00831D05" w:rsidP="00EA459B">
      <w:pPr>
        <w:shd w:val="clear" w:color="auto" w:fill="FFFFFF"/>
        <w:spacing w:after="0" w:line="240" w:lineRule="auto"/>
        <w:jc w:val="center"/>
        <w:rPr>
          <w:rFonts w:ascii="Arial" w:eastAsia="Times New Roman" w:hAnsi="Arial" w:cs="Arial"/>
          <w:sz w:val="24"/>
          <w:szCs w:val="24"/>
          <w:lang w:eastAsia="pt-BR"/>
        </w:rPr>
      </w:pPr>
    </w:p>
    <w:p w:rsidR="00B72CC3" w:rsidRDefault="00B72CC3" w:rsidP="00EA459B">
      <w:pPr>
        <w:shd w:val="clear" w:color="auto" w:fill="FFFFFF"/>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___________________________________________</w:t>
      </w:r>
    </w:p>
    <w:p w:rsidR="00B72CC3" w:rsidRDefault="00B72CC3" w:rsidP="00EA459B">
      <w:pPr>
        <w:shd w:val="clear" w:color="auto" w:fill="FFFFFF"/>
        <w:spacing w:after="0" w:line="240" w:lineRule="auto"/>
        <w:jc w:val="center"/>
        <w:rPr>
          <w:rFonts w:ascii="Arial" w:eastAsia="Times New Roman" w:hAnsi="Arial" w:cs="Arial"/>
          <w:b/>
          <w:bCs/>
          <w:sz w:val="18"/>
          <w:szCs w:val="24"/>
          <w:lang w:eastAsia="pt-BR"/>
        </w:rPr>
      </w:pPr>
      <w:r w:rsidRPr="00EA459B">
        <w:rPr>
          <w:rFonts w:ascii="Arial" w:eastAsia="Times New Roman" w:hAnsi="Arial" w:cs="Arial"/>
          <w:b/>
          <w:bCs/>
          <w:sz w:val="18"/>
          <w:szCs w:val="24"/>
          <w:lang w:eastAsia="pt-BR"/>
        </w:rPr>
        <w:t>AGM – CONSULTORIA CONTÁBIL</w:t>
      </w:r>
      <w:r w:rsidR="001F711D">
        <w:rPr>
          <w:rFonts w:ascii="Arial" w:eastAsia="Times New Roman" w:hAnsi="Arial" w:cs="Arial"/>
          <w:b/>
          <w:bCs/>
          <w:sz w:val="18"/>
          <w:szCs w:val="24"/>
          <w:lang w:eastAsia="pt-BR"/>
        </w:rPr>
        <w:t>,</w:t>
      </w:r>
      <w:r w:rsidRPr="00EA459B">
        <w:rPr>
          <w:rFonts w:ascii="Arial" w:eastAsia="Times New Roman" w:hAnsi="Arial" w:cs="Arial"/>
          <w:b/>
          <w:bCs/>
          <w:sz w:val="18"/>
          <w:szCs w:val="24"/>
          <w:lang w:eastAsia="pt-BR"/>
        </w:rPr>
        <w:t xml:space="preserve"> JURÍDICA</w:t>
      </w:r>
    </w:p>
    <w:sectPr w:rsidR="00B72CC3" w:rsidSect="004E6054">
      <w:headerReference w:type="default" r:id="rId7"/>
      <w:footerReference w:type="default" r:id="rId8"/>
      <w:pgSz w:w="11906" w:h="16838" w:code="9"/>
      <w:pgMar w:top="1418" w:right="1418" w:bottom="1418" w:left="1418" w:header="709" w:footer="709" w:gutter="0"/>
      <w:pgBorders>
        <w:top w:val="dotted" w:sz="4" w:space="1" w:color="auto"/>
        <w:left w:val="dotted" w:sz="4" w:space="4" w:color="auto"/>
        <w:bottom w:val="dotted" w:sz="4" w:space="1" w:color="auto"/>
        <w:right w:val="dotted" w:sz="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2A" w:rsidRDefault="00F2262A" w:rsidP="00B72CC3">
      <w:pPr>
        <w:spacing w:after="0" w:line="240" w:lineRule="auto"/>
      </w:pPr>
      <w:r>
        <w:separator/>
      </w:r>
    </w:p>
  </w:endnote>
  <w:endnote w:type="continuationSeparator" w:id="0">
    <w:p w:rsidR="00F2262A" w:rsidRDefault="00F2262A" w:rsidP="00B72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5891"/>
      <w:docPartObj>
        <w:docPartGallery w:val="Page Numbers (Bottom of Page)"/>
        <w:docPartUnique/>
      </w:docPartObj>
    </w:sdtPr>
    <w:sdtContent>
      <w:p w:rsidR="00831D05" w:rsidRDefault="008C60DA">
        <w:pPr>
          <w:pStyle w:val="Rodap"/>
          <w:jc w:val="right"/>
        </w:pPr>
        <w:fldSimple w:instr=" PAGE   \* MERGEFORMAT ">
          <w:r w:rsidR="00936475">
            <w:rPr>
              <w:noProof/>
            </w:rPr>
            <w:t>1</w:t>
          </w:r>
        </w:fldSimple>
      </w:p>
    </w:sdtContent>
  </w:sdt>
  <w:p w:rsidR="00831D05" w:rsidRDefault="00831D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2A" w:rsidRDefault="00F2262A" w:rsidP="00B72CC3">
      <w:pPr>
        <w:spacing w:after="0" w:line="240" w:lineRule="auto"/>
      </w:pPr>
      <w:r>
        <w:separator/>
      </w:r>
    </w:p>
  </w:footnote>
  <w:footnote w:type="continuationSeparator" w:id="0">
    <w:p w:rsidR="00F2262A" w:rsidRDefault="00F2262A" w:rsidP="00B72C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3" w:rsidRDefault="00B72CC3" w:rsidP="00B72CC3">
    <w:pPr>
      <w:pStyle w:val="Cabealho"/>
    </w:pPr>
    <w:r>
      <w:rPr>
        <w:noProof/>
        <w:lang w:eastAsia="pt-BR"/>
      </w:rPr>
      <w:drawing>
        <wp:inline distT="0" distB="0" distL="0" distR="0">
          <wp:extent cx="5701266" cy="648561"/>
          <wp:effectExtent l="19050" t="0" r="0" b="0"/>
          <wp:docPr id="7"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gm-topo-carta"/>
                  <pic:cNvPicPr>
                    <a:picLocks noChangeAspect="1" noChangeArrowheads="1"/>
                  </pic:cNvPicPr>
                </pic:nvPicPr>
                <pic:blipFill>
                  <a:blip r:embed="rId1"/>
                  <a:srcRect/>
                  <a:stretch>
                    <a:fillRect/>
                  </a:stretch>
                </pic:blipFill>
                <pic:spPr bwMode="auto">
                  <a:xfrm>
                    <a:off x="0" y="0"/>
                    <a:ext cx="5701003" cy="648531"/>
                  </a:xfrm>
                  <a:prstGeom prst="rect">
                    <a:avLst/>
                  </a:prstGeom>
                  <a:noFill/>
                  <a:ln w="9525">
                    <a:noFill/>
                    <a:miter lim="800000"/>
                    <a:headEnd/>
                    <a:tailEnd/>
                  </a:ln>
                </pic:spPr>
              </pic:pic>
            </a:graphicData>
          </a:graphic>
        </wp:inline>
      </w:drawing>
    </w:r>
  </w:p>
  <w:p w:rsidR="00B72CC3" w:rsidRPr="00B72CC3" w:rsidRDefault="008C60DA">
    <w:pPr>
      <w:pStyle w:val="Cabealho"/>
      <w:rPr>
        <w:szCs w:val="20"/>
      </w:rPr>
    </w:pPr>
    <w:r>
      <w:rPr>
        <w:noProof/>
        <w:szCs w:val="20"/>
        <w:lang w:eastAsia="pt-BR"/>
      </w:rPr>
      <w:pict>
        <v:shapetype id="_x0000_t32" coordsize="21600,21600" o:spt="32" o:oned="t" path="m,l21600,21600e" filled="f">
          <v:path arrowok="t" fillok="f" o:connecttype="none"/>
          <o:lock v:ext="edit" shapetype="t"/>
        </v:shapetype>
        <v:shape id="_x0000_s3073" type="#_x0000_t32" style="position:absolute;margin-left:2pt;margin-top:4.8pt;width:443.75pt;height:0;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4392"/>
    <w:multiLevelType w:val="hybridMultilevel"/>
    <w:tmpl w:val="EEF6FB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6523FB7"/>
    <w:multiLevelType w:val="multilevel"/>
    <w:tmpl w:val="FC6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37546"/>
    <w:multiLevelType w:val="hybridMultilevel"/>
    <w:tmpl w:val="8C0E7D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4075EF"/>
    <w:multiLevelType w:val="hybridMultilevel"/>
    <w:tmpl w:val="4D1CC1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4225263"/>
    <w:multiLevelType w:val="multilevel"/>
    <w:tmpl w:val="E73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C12F55"/>
    <w:multiLevelType w:val="hybridMultilevel"/>
    <w:tmpl w:val="3DA41AC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4DA4B51"/>
    <w:multiLevelType w:val="hybridMultilevel"/>
    <w:tmpl w:val="2A22BE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E6E3213"/>
    <w:multiLevelType w:val="multilevel"/>
    <w:tmpl w:val="8CD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C6DE6"/>
    <w:multiLevelType w:val="hybridMultilevel"/>
    <w:tmpl w:val="E11C7A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54C2FB7"/>
    <w:multiLevelType w:val="hybridMultilevel"/>
    <w:tmpl w:val="6364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3"/>
  </w:num>
  <w:num w:numId="5">
    <w:abstractNumId w:val="0"/>
  </w:num>
  <w:num w:numId="6">
    <w:abstractNumId w:val="6"/>
  </w:num>
  <w:num w:numId="7">
    <w:abstractNumId w:val="2"/>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o:shapelayout v:ext="edit">
      <o:idmap v:ext="edit" data="3"/>
      <o:rules v:ext="edit">
        <o:r id="V:Rule2" type="connector" idref="#_x0000_s3073"/>
      </o:rules>
    </o:shapelayout>
  </w:hdrShapeDefaults>
  <w:footnotePr>
    <w:footnote w:id="-1"/>
    <w:footnote w:id="0"/>
  </w:footnotePr>
  <w:endnotePr>
    <w:endnote w:id="-1"/>
    <w:endnote w:id="0"/>
  </w:endnotePr>
  <w:compat/>
  <w:rsids>
    <w:rsidRoot w:val="00DB5C13"/>
    <w:rsid w:val="00001B4D"/>
    <w:rsid w:val="00012109"/>
    <w:rsid w:val="00026CA2"/>
    <w:rsid w:val="00031CF4"/>
    <w:rsid w:val="000403C5"/>
    <w:rsid w:val="0005493D"/>
    <w:rsid w:val="00066954"/>
    <w:rsid w:val="00097C2C"/>
    <w:rsid w:val="000C630C"/>
    <w:rsid w:val="0010133F"/>
    <w:rsid w:val="001425CC"/>
    <w:rsid w:val="00142E7A"/>
    <w:rsid w:val="00143C24"/>
    <w:rsid w:val="00150D34"/>
    <w:rsid w:val="0016765B"/>
    <w:rsid w:val="0017204E"/>
    <w:rsid w:val="00173B7C"/>
    <w:rsid w:val="00181F8C"/>
    <w:rsid w:val="00186A30"/>
    <w:rsid w:val="001B3FD6"/>
    <w:rsid w:val="001C22CC"/>
    <w:rsid w:val="001C2FBB"/>
    <w:rsid w:val="001F711D"/>
    <w:rsid w:val="00202F9E"/>
    <w:rsid w:val="00213FFF"/>
    <w:rsid w:val="002200B0"/>
    <w:rsid w:val="00240281"/>
    <w:rsid w:val="00257488"/>
    <w:rsid w:val="002715CA"/>
    <w:rsid w:val="002940A2"/>
    <w:rsid w:val="002A3024"/>
    <w:rsid w:val="002C1590"/>
    <w:rsid w:val="002E4EAE"/>
    <w:rsid w:val="003129FE"/>
    <w:rsid w:val="0032335A"/>
    <w:rsid w:val="0032556B"/>
    <w:rsid w:val="0037587C"/>
    <w:rsid w:val="003A0C72"/>
    <w:rsid w:val="003D03A8"/>
    <w:rsid w:val="003D377F"/>
    <w:rsid w:val="003F331A"/>
    <w:rsid w:val="00410C71"/>
    <w:rsid w:val="00433EA9"/>
    <w:rsid w:val="004411A7"/>
    <w:rsid w:val="00450010"/>
    <w:rsid w:val="00451534"/>
    <w:rsid w:val="0045432D"/>
    <w:rsid w:val="004A7078"/>
    <w:rsid w:val="004C08E1"/>
    <w:rsid w:val="004E186E"/>
    <w:rsid w:val="004E6054"/>
    <w:rsid w:val="005277C0"/>
    <w:rsid w:val="005B25C1"/>
    <w:rsid w:val="00644189"/>
    <w:rsid w:val="00647B27"/>
    <w:rsid w:val="0065170A"/>
    <w:rsid w:val="006540BC"/>
    <w:rsid w:val="00656D5B"/>
    <w:rsid w:val="006607BC"/>
    <w:rsid w:val="0068045D"/>
    <w:rsid w:val="00692292"/>
    <w:rsid w:val="006A3F6B"/>
    <w:rsid w:val="006C4703"/>
    <w:rsid w:val="006D687E"/>
    <w:rsid w:val="006E1540"/>
    <w:rsid w:val="006E275B"/>
    <w:rsid w:val="006F3D5E"/>
    <w:rsid w:val="00703B6E"/>
    <w:rsid w:val="00733E48"/>
    <w:rsid w:val="007358DB"/>
    <w:rsid w:val="00780BEE"/>
    <w:rsid w:val="00791225"/>
    <w:rsid w:val="007966C7"/>
    <w:rsid w:val="007C133B"/>
    <w:rsid w:val="007E4A41"/>
    <w:rsid w:val="0080688F"/>
    <w:rsid w:val="008270BD"/>
    <w:rsid w:val="00831D05"/>
    <w:rsid w:val="00841599"/>
    <w:rsid w:val="00855969"/>
    <w:rsid w:val="008678C0"/>
    <w:rsid w:val="008A1806"/>
    <w:rsid w:val="008B57BF"/>
    <w:rsid w:val="008C255B"/>
    <w:rsid w:val="008C542B"/>
    <w:rsid w:val="008C60DA"/>
    <w:rsid w:val="008E5C7E"/>
    <w:rsid w:val="009058F3"/>
    <w:rsid w:val="00913E0B"/>
    <w:rsid w:val="00916BEE"/>
    <w:rsid w:val="009333D9"/>
    <w:rsid w:val="00936475"/>
    <w:rsid w:val="00952794"/>
    <w:rsid w:val="00971E30"/>
    <w:rsid w:val="00976FD2"/>
    <w:rsid w:val="00995647"/>
    <w:rsid w:val="009A3624"/>
    <w:rsid w:val="009D606B"/>
    <w:rsid w:val="009F607A"/>
    <w:rsid w:val="00A0076A"/>
    <w:rsid w:val="00A1563F"/>
    <w:rsid w:val="00A62F0C"/>
    <w:rsid w:val="00A70886"/>
    <w:rsid w:val="00A747D3"/>
    <w:rsid w:val="00A807D2"/>
    <w:rsid w:val="00AB1FFD"/>
    <w:rsid w:val="00AB2B20"/>
    <w:rsid w:val="00AC79B3"/>
    <w:rsid w:val="00AD610A"/>
    <w:rsid w:val="00AE42B2"/>
    <w:rsid w:val="00B54866"/>
    <w:rsid w:val="00B56383"/>
    <w:rsid w:val="00B645A1"/>
    <w:rsid w:val="00B66268"/>
    <w:rsid w:val="00B72CC3"/>
    <w:rsid w:val="00B91506"/>
    <w:rsid w:val="00BB3044"/>
    <w:rsid w:val="00BC70E1"/>
    <w:rsid w:val="00C253B4"/>
    <w:rsid w:val="00C26BA1"/>
    <w:rsid w:val="00C42661"/>
    <w:rsid w:val="00C42875"/>
    <w:rsid w:val="00C51A2C"/>
    <w:rsid w:val="00C56F12"/>
    <w:rsid w:val="00C66EA9"/>
    <w:rsid w:val="00C811EF"/>
    <w:rsid w:val="00C87070"/>
    <w:rsid w:val="00C95107"/>
    <w:rsid w:val="00C96206"/>
    <w:rsid w:val="00CA2E8B"/>
    <w:rsid w:val="00CC33F1"/>
    <w:rsid w:val="00CE6F46"/>
    <w:rsid w:val="00D340DA"/>
    <w:rsid w:val="00D4327F"/>
    <w:rsid w:val="00D55AEA"/>
    <w:rsid w:val="00D801AA"/>
    <w:rsid w:val="00D80849"/>
    <w:rsid w:val="00D82385"/>
    <w:rsid w:val="00D9346C"/>
    <w:rsid w:val="00DB5C13"/>
    <w:rsid w:val="00DC5BE3"/>
    <w:rsid w:val="00DD5F9B"/>
    <w:rsid w:val="00E03BC7"/>
    <w:rsid w:val="00E12529"/>
    <w:rsid w:val="00E1437C"/>
    <w:rsid w:val="00E42929"/>
    <w:rsid w:val="00E63C5D"/>
    <w:rsid w:val="00E86A94"/>
    <w:rsid w:val="00E96FA5"/>
    <w:rsid w:val="00EA459B"/>
    <w:rsid w:val="00EB045B"/>
    <w:rsid w:val="00EC013F"/>
    <w:rsid w:val="00EC18A1"/>
    <w:rsid w:val="00ED0B06"/>
    <w:rsid w:val="00EE37CE"/>
    <w:rsid w:val="00F06A37"/>
    <w:rsid w:val="00F10CA3"/>
    <w:rsid w:val="00F16549"/>
    <w:rsid w:val="00F2262A"/>
    <w:rsid w:val="00F80E83"/>
    <w:rsid w:val="00F8316B"/>
    <w:rsid w:val="00F9414E"/>
    <w:rsid w:val="00FB430F"/>
    <w:rsid w:val="00FE16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next w:val="Normal"/>
    <w:link w:val="Ttulo1Char"/>
    <w:uiPriority w:val="9"/>
    <w:qFormat/>
    <w:rsid w:val="008E5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68045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410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C01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1">
    <w:name w:val="t1"/>
    <w:basedOn w:val="Normal"/>
    <w:uiPriority w:val="99"/>
    <w:rsid w:val="00EC013F"/>
    <w:pPr>
      <w:overflowPunct w:val="0"/>
      <w:autoSpaceDE w:val="0"/>
      <w:autoSpaceDN w:val="0"/>
      <w:adjustRightInd w:val="0"/>
      <w:spacing w:after="0" w:line="240" w:lineRule="auto"/>
      <w:ind w:left="1559" w:firstLine="1559"/>
      <w:jc w:val="both"/>
      <w:textAlignment w:val="baseline"/>
    </w:pPr>
    <w:rPr>
      <w:rFonts w:ascii="Arial" w:eastAsia="Times New Roman" w:hAnsi="Arial" w:cs="Times New Roman"/>
      <w:i/>
      <w:sz w:val="24"/>
      <w:szCs w:val="20"/>
      <w:lang w:eastAsia="pt-BR"/>
    </w:rPr>
  </w:style>
  <w:style w:type="paragraph" w:customStyle="1" w:styleId="t2">
    <w:name w:val="t2"/>
    <w:basedOn w:val="t1"/>
    <w:uiPriority w:val="99"/>
    <w:rsid w:val="00EC013F"/>
    <w:pPr>
      <w:ind w:left="3119"/>
    </w:pPr>
  </w:style>
  <w:style w:type="character" w:styleId="Hyperlink">
    <w:name w:val="Hyperlink"/>
    <w:basedOn w:val="Fontepargpadro"/>
    <w:uiPriority w:val="99"/>
    <w:semiHidden/>
    <w:unhideWhenUsed/>
    <w:rsid w:val="00F10CA3"/>
    <w:rPr>
      <w:color w:val="0000FF"/>
      <w:u w:val="single"/>
    </w:rPr>
  </w:style>
  <w:style w:type="character" w:customStyle="1" w:styleId="Ttulo2Char">
    <w:name w:val="Título 2 Char"/>
    <w:basedOn w:val="Fontepargpadro"/>
    <w:link w:val="Ttulo2"/>
    <w:uiPriority w:val="9"/>
    <w:rsid w:val="0068045D"/>
    <w:rPr>
      <w:rFonts w:ascii="Times New Roman" w:eastAsia="Times New Roman" w:hAnsi="Times New Roman" w:cs="Times New Roman"/>
      <w:b/>
      <w:bCs/>
      <w:sz w:val="36"/>
      <w:szCs w:val="36"/>
      <w:lang w:eastAsia="pt-BR"/>
    </w:rPr>
  </w:style>
  <w:style w:type="paragraph" w:customStyle="1" w:styleId="result-info">
    <w:name w:val="result-info"/>
    <w:basedOn w:val="Normal"/>
    <w:rsid w:val="006804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6804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6804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045D"/>
    <w:rPr>
      <w:b/>
      <w:bCs/>
    </w:rPr>
  </w:style>
  <w:style w:type="paragraph" w:styleId="Textodebalo">
    <w:name w:val="Balloon Text"/>
    <w:basedOn w:val="Normal"/>
    <w:link w:val="TextodebaloChar"/>
    <w:uiPriority w:val="99"/>
    <w:semiHidden/>
    <w:unhideWhenUsed/>
    <w:rsid w:val="006804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045D"/>
    <w:rPr>
      <w:rFonts w:ascii="Tahoma" w:hAnsi="Tahoma" w:cs="Tahoma"/>
      <w:sz w:val="16"/>
      <w:szCs w:val="16"/>
    </w:rPr>
  </w:style>
  <w:style w:type="table" w:styleId="Tabelacomgrade">
    <w:name w:val="Table Grid"/>
    <w:basedOn w:val="Tabelanormal"/>
    <w:uiPriority w:val="59"/>
    <w:rsid w:val="00B72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B72CC3"/>
    <w:pPr>
      <w:tabs>
        <w:tab w:val="center" w:pos="4252"/>
        <w:tab w:val="right" w:pos="8504"/>
      </w:tabs>
      <w:spacing w:after="0" w:line="240" w:lineRule="auto"/>
    </w:pPr>
  </w:style>
  <w:style w:type="character" w:customStyle="1" w:styleId="CabealhoChar">
    <w:name w:val="Cabeçalho Char"/>
    <w:basedOn w:val="Fontepargpadro"/>
    <w:link w:val="Cabealho"/>
    <w:rsid w:val="00B72CC3"/>
  </w:style>
  <w:style w:type="paragraph" w:styleId="Rodap">
    <w:name w:val="footer"/>
    <w:basedOn w:val="Normal"/>
    <w:link w:val="RodapChar"/>
    <w:uiPriority w:val="99"/>
    <w:unhideWhenUsed/>
    <w:rsid w:val="00B72CC3"/>
    <w:pPr>
      <w:tabs>
        <w:tab w:val="center" w:pos="4252"/>
        <w:tab w:val="right" w:pos="8504"/>
      </w:tabs>
      <w:spacing w:after="0" w:line="240" w:lineRule="auto"/>
    </w:pPr>
  </w:style>
  <w:style w:type="character" w:customStyle="1" w:styleId="RodapChar">
    <w:name w:val="Rodapé Char"/>
    <w:basedOn w:val="Fontepargpadro"/>
    <w:link w:val="Rodap"/>
    <w:uiPriority w:val="99"/>
    <w:rsid w:val="00B72CC3"/>
  </w:style>
  <w:style w:type="character" w:styleId="nfase">
    <w:name w:val="Emphasis"/>
    <w:basedOn w:val="Fontepargpadro"/>
    <w:uiPriority w:val="20"/>
    <w:qFormat/>
    <w:rsid w:val="006A3F6B"/>
    <w:rPr>
      <w:i/>
      <w:iCs/>
    </w:rPr>
  </w:style>
  <w:style w:type="paragraph" w:styleId="PargrafodaLista">
    <w:name w:val="List Paragraph"/>
    <w:basedOn w:val="Normal"/>
    <w:uiPriority w:val="34"/>
    <w:qFormat/>
    <w:rsid w:val="00DD5F9B"/>
    <w:pPr>
      <w:ind w:left="720"/>
      <w:contextualSpacing/>
    </w:pPr>
  </w:style>
  <w:style w:type="paragraph" w:styleId="Corpodetexto">
    <w:name w:val="Body Text"/>
    <w:basedOn w:val="Normal"/>
    <w:link w:val="CorpodetextoChar"/>
    <w:uiPriority w:val="1"/>
    <w:qFormat/>
    <w:rsid w:val="00733E48"/>
    <w:pPr>
      <w:widowControl w:val="0"/>
      <w:spacing w:after="0" w:line="240" w:lineRule="auto"/>
      <w:ind w:left="110"/>
    </w:pPr>
    <w:rPr>
      <w:rFonts w:ascii="Arial" w:eastAsia="Arial" w:hAnsi="Arial"/>
      <w:sz w:val="16"/>
      <w:szCs w:val="16"/>
      <w:lang w:val="en-US"/>
    </w:rPr>
  </w:style>
  <w:style w:type="character" w:customStyle="1" w:styleId="CorpodetextoChar">
    <w:name w:val="Corpo de texto Char"/>
    <w:basedOn w:val="Fontepargpadro"/>
    <w:link w:val="Corpodetexto"/>
    <w:uiPriority w:val="1"/>
    <w:rsid w:val="00733E48"/>
    <w:rPr>
      <w:rFonts w:ascii="Arial" w:eastAsia="Arial" w:hAnsi="Arial"/>
      <w:sz w:val="16"/>
      <w:szCs w:val="16"/>
      <w:lang w:val="en-US"/>
    </w:rPr>
  </w:style>
  <w:style w:type="character" w:customStyle="1" w:styleId="Ttulo1Char">
    <w:name w:val="Título 1 Char"/>
    <w:basedOn w:val="Fontepargpadro"/>
    <w:link w:val="Ttulo1"/>
    <w:uiPriority w:val="9"/>
    <w:rsid w:val="008E5C7E"/>
    <w:rPr>
      <w:rFonts w:asciiTheme="majorHAnsi" w:eastAsiaTheme="majorEastAsia" w:hAnsiTheme="majorHAnsi" w:cstheme="majorBidi"/>
      <w:b/>
      <w:bCs/>
      <w:color w:val="365F91" w:themeColor="accent1" w:themeShade="BF"/>
      <w:sz w:val="28"/>
      <w:szCs w:val="28"/>
    </w:rPr>
  </w:style>
  <w:style w:type="character" w:customStyle="1" w:styleId="report-component">
    <w:name w:val="report-component"/>
    <w:basedOn w:val="Fontepargpadro"/>
    <w:rsid w:val="008E5C7E"/>
  </w:style>
  <w:style w:type="character" w:customStyle="1" w:styleId="document--time-since">
    <w:name w:val="document--time-since"/>
    <w:basedOn w:val="Fontepargpadro"/>
    <w:rsid w:val="008E5C7E"/>
  </w:style>
  <w:style w:type="character" w:customStyle="1" w:styleId="count">
    <w:name w:val="count"/>
    <w:basedOn w:val="Fontepargpadro"/>
    <w:rsid w:val="008E5C7E"/>
  </w:style>
  <w:style w:type="character" w:customStyle="1" w:styleId="Ttulo3Char">
    <w:name w:val="Título 3 Char"/>
    <w:basedOn w:val="Fontepargpadro"/>
    <w:link w:val="Ttulo3"/>
    <w:uiPriority w:val="9"/>
    <w:semiHidden/>
    <w:rsid w:val="00410C71"/>
    <w:rPr>
      <w:rFonts w:asciiTheme="majorHAnsi" w:eastAsiaTheme="majorEastAsia" w:hAnsiTheme="majorHAnsi" w:cstheme="majorBidi"/>
      <w:b/>
      <w:bCs/>
      <w:color w:val="4F81BD" w:themeColor="accent1"/>
    </w:rPr>
  </w:style>
  <w:style w:type="character" w:customStyle="1" w:styleId="right">
    <w:name w:val="right"/>
    <w:basedOn w:val="Fontepargpadro"/>
    <w:rsid w:val="001B3FD6"/>
  </w:style>
  <w:style w:type="character" w:customStyle="1" w:styleId="left">
    <w:name w:val="left"/>
    <w:basedOn w:val="Fontepargpadro"/>
    <w:rsid w:val="001B3FD6"/>
  </w:style>
</w:styles>
</file>

<file path=word/webSettings.xml><?xml version="1.0" encoding="utf-8"?>
<w:webSettings xmlns:r="http://schemas.openxmlformats.org/officeDocument/2006/relationships" xmlns:w="http://schemas.openxmlformats.org/wordprocessingml/2006/main">
  <w:divs>
    <w:div w:id="348723190">
      <w:bodyDiv w:val="1"/>
      <w:marLeft w:val="0"/>
      <w:marRight w:val="0"/>
      <w:marTop w:val="0"/>
      <w:marBottom w:val="0"/>
      <w:divBdr>
        <w:top w:val="none" w:sz="0" w:space="0" w:color="auto"/>
        <w:left w:val="none" w:sz="0" w:space="0" w:color="auto"/>
        <w:bottom w:val="none" w:sz="0" w:space="0" w:color="auto"/>
        <w:right w:val="none" w:sz="0" w:space="0" w:color="auto"/>
      </w:divBdr>
      <w:divsChild>
        <w:div w:id="1000424822">
          <w:marLeft w:val="0"/>
          <w:marRight w:val="0"/>
          <w:marTop w:val="0"/>
          <w:marBottom w:val="0"/>
          <w:divBdr>
            <w:top w:val="none" w:sz="0" w:space="0" w:color="auto"/>
            <w:left w:val="none" w:sz="0" w:space="0" w:color="auto"/>
            <w:bottom w:val="none" w:sz="0" w:space="0" w:color="auto"/>
            <w:right w:val="none" w:sz="0" w:space="0" w:color="auto"/>
          </w:divBdr>
        </w:div>
        <w:div w:id="1784305524">
          <w:marLeft w:val="0"/>
          <w:marRight w:val="0"/>
          <w:marTop w:val="0"/>
          <w:marBottom w:val="0"/>
          <w:divBdr>
            <w:top w:val="none" w:sz="0" w:space="0" w:color="auto"/>
            <w:left w:val="none" w:sz="0" w:space="0" w:color="auto"/>
            <w:bottom w:val="none" w:sz="0" w:space="0" w:color="auto"/>
            <w:right w:val="none" w:sz="0" w:space="0" w:color="auto"/>
          </w:divBdr>
        </w:div>
        <w:div w:id="601569364">
          <w:marLeft w:val="0"/>
          <w:marRight w:val="0"/>
          <w:marTop w:val="0"/>
          <w:marBottom w:val="0"/>
          <w:divBdr>
            <w:top w:val="none" w:sz="0" w:space="0" w:color="auto"/>
            <w:left w:val="none" w:sz="0" w:space="0" w:color="auto"/>
            <w:bottom w:val="none" w:sz="0" w:space="0" w:color="auto"/>
            <w:right w:val="none" w:sz="0" w:space="0" w:color="auto"/>
          </w:divBdr>
        </w:div>
        <w:div w:id="1975675631">
          <w:marLeft w:val="0"/>
          <w:marRight w:val="0"/>
          <w:marTop w:val="0"/>
          <w:marBottom w:val="0"/>
          <w:divBdr>
            <w:top w:val="none" w:sz="0" w:space="0" w:color="auto"/>
            <w:left w:val="none" w:sz="0" w:space="0" w:color="auto"/>
            <w:bottom w:val="none" w:sz="0" w:space="0" w:color="auto"/>
            <w:right w:val="none" w:sz="0" w:space="0" w:color="auto"/>
          </w:divBdr>
        </w:div>
        <w:div w:id="205802588">
          <w:marLeft w:val="0"/>
          <w:marRight w:val="0"/>
          <w:marTop w:val="0"/>
          <w:marBottom w:val="0"/>
          <w:divBdr>
            <w:top w:val="none" w:sz="0" w:space="0" w:color="auto"/>
            <w:left w:val="none" w:sz="0" w:space="0" w:color="auto"/>
            <w:bottom w:val="none" w:sz="0" w:space="0" w:color="auto"/>
            <w:right w:val="none" w:sz="0" w:space="0" w:color="auto"/>
          </w:divBdr>
        </w:div>
        <w:div w:id="1976908004">
          <w:marLeft w:val="0"/>
          <w:marRight w:val="0"/>
          <w:marTop w:val="0"/>
          <w:marBottom w:val="0"/>
          <w:divBdr>
            <w:top w:val="none" w:sz="0" w:space="0" w:color="auto"/>
            <w:left w:val="none" w:sz="0" w:space="0" w:color="auto"/>
            <w:bottom w:val="none" w:sz="0" w:space="0" w:color="auto"/>
            <w:right w:val="none" w:sz="0" w:space="0" w:color="auto"/>
          </w:divBdr>
        </w:div>
        <w:div w:id="580917569">
          <w:marLeft w:val="0"/>
          <w:marRight w:val="0"/>
          <w:marTop w:val="0"/>
          <w:marBottom w:val="0"/>
          <w:divBdr>
            <w:top w:val="none" w:sz="0" w:space="0" w:color="auto"/>
            <w:left w:val="none" w:sz="0" w:space="0" w:color="auto"/>
            <w:bottom w:val="none" w:sz="0" w:space="0" w:color="auto"/>
            <w:right w:val="none" w:sz="0" w:space="0" w:color="auto"/>
          </w:divBdr>
        </w:div>
        <w:div w:id="1444307828">
          <w:marLeft w:val="0"/>
          <w:marRight w:val="0"/>
          <w:marTop w:val="0"/>
          <w:marBottom w:val="0"/>
          <w:divBdr>
            <w:top w:val="none" w:sz="0" w:space="0" w:color="auto"/>
            <w:left w:val="none" w:sz="0" w:space="0" w:color="auto"/>
            <w:bottom w:val="none" w:sz="0" w:space="0" w:color="auto"/>
            <w:right w:val="none" w:sz="0" w:space="0" w:color="auto"/>
          </w:divBdr>
        </w:div>
        <w:div w:id="67464575">
          <w:marLeft w:val="0"/>
          <w:marRight w:val="0"/>
          <w:marTop w:val="0"/>
          <w:marBottom w:val="0"/>
          <w:divBdr>
            <w:top w:val="none" w:sz="0" w:space="0" w:color="auto"/>
            <w:left w:val="none" w:sz="0" w:space="0" w:color="auto"/>
            <w:bottom w:val="none" w:sz="0" w:space="0" w:color="auto"/>
            <w:right w:val="none" w:sz="0" w:space="0" w:color="auto"/>
          </w:divBdr>
        </w:div>
        <w:div w:id="1493528472">
          <w:marLeft w:val="0"/>
          <w:marRight w:val="0"/>
          <w:marTop w:val="0"/>
          <w:marBottom w:val="0"/>
          <w:divBdr>
            <w:top w:val="none" w:sz="0" w:space="0" w:color="auto"/>
            <w:left w:val="none" w:sz="0" w:space="0" w:color="auto"/>
            <w:bottom w:val="none" w:sz="0" w:space="0" w:color="auto"/>
            <w:right w:val="none" w:sz="0" w:space="0" w:color="auto"/>
          </w:divBdr>
        </w:div>
        <w:div w:id="1006055738">
          <w:marLeft w:val="0"/>
          <w:marRight w:val="0"/>
          <w:marTop w:val="0"/>
          <w:marBottom w:val="0"/>
          <w:divBdr>
            <w:top w:val="none" w:sz="0" w:space="0" w:color="auto"/>
            <w:left w:val="none" w:sz="0" w:space="0" w:color="auto"/>
            <w:bottom w:val="none" w:sz="0" w:space="0" w:color="auto"/>
            <w:right w:val="none" w:sz="0" w:space="0" w:color="auto"/>
          </w:divBdr>
        </w:div>
        <w:div w:id="284890023">
          <w:marLeft w:val="0"/>
          <w:marRight w:val="0"/>
          <w:marTop w:val="0"/>
          <w:marBottom w:val="0"/>
          <w:divBdr>
            <w:top w:val="none" w:sz="0" w:space="0" w:color="auto"/>
            <w:left w:val="none" w:sz="0" w:space="0" w:color="auto"/>
            <w:bottom w:val="none" w:sz="0" w:space="0" w:color="auto"/>
            <w:right w:val="none" w:sz="0" w:space="0" w:color="auto"/>
          </w:divBdr>
        </w:div>
        <w:div w:id="2099598466">
          <w:marLeft w:val="0"/>
          <w:marRight w:val="0"/>
          <w:marTop w:val="0"/>
          <w:marBottom w:val="0"/>
          <w:divBdr>
            <w:top w:val="none" w:sz="0" w:space="0" w:color="auto"/>
            <w:left w:val="none" w:sz="0" w:space="0" w:color="auto"/>
            <w:bottom w:val="none" w:sz="0" w:space="0" w:color="auto"/>
            <w:right w:val="none" w:sz="0" w:space="0" w:color="auto"/>
          </w:divBdr>
        </w:div>
        <w:div w:id="445344213">
          <w:marLeft w:val="0"/>
          <w:marRight w:val="0"/>
          <w:marTop w:val="0"/>
          <w:marBottom w:val="0"/>
          <w:divBdr>
            <w:top w:val="none" w:sz="0" w:space="0" w:color="auto"/>
            <w:left w:val="none" w:sz="0" w:space="0" w:color="auto"/>
            <w:bottom w:val="none" w:sz="0" w:space="0" w:color="auto"/>
            <w:right w:val="none" w:sz="0" w:space="0" w:color="auto"/>
          </w:divBdr>
        </w:div>
        <w:div w:id="646514862">
          <w:marLeft w:val="0"/>
          <w:marRight w:val="0"/>
          <w:marTop w:val="0"/>
          <w:marBottom w:val="0"/>
          <w:divBdr>
            <w:top w:val="none" w:sz="0" w:space="0" w:color="auto"/>
            <w:left w:val="none" w:sz="0" w:space="0" w:color="auto"/>
            <w:bottom w:val="none" w:sz="0" w:space="0" w:color="auto"/>
            <w:right w:val="none" w:sz="0" w:space="0" w:color="auto"/>
          </w:divBdr>
        </w:div>
      </w:divsChild>
    </w:div>
    <w:div w:id="393242306">
      <w:bodyDiv w:val="1"/>
      <w:marLeft w:val="0"/>
      <w:marRight w:val="0"/>
      <w:marTop w:val="0"/>
      <w:marBottom w:val="0"/>
      <w:divBdr>
        <w:top w:val="none" w:sz="0" w:space="0" w:color="auto"/>
        <w:left w:val="none" w:sz="0" w:space="0" w:color="auto"/>
        <w:bottom w:val="none" w:sz="0" w:space="0" w:color="auto"/>
        <w:right w:val="none" w:sz="0" w:space="0" w:color="auto"/>
      </w:divBdr>
      <w:divsChild>
        <w:div w:id="859509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657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9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6951">
      <w:bodyDiv w:val="1"/>
      <w:marLeft w:val="0"/>
      <w:marRight w:val="0"/>
      <w:marTop w:val="0"/>
      <w:marBottom w:val="0"/>
      <w:divBdr>
        <w:top w:val="none" w:sz="0" w:space="0" w:color="auto"/>
        <w:left w:val="none" w:sz="0" w:space="0" w:color="auto"/>
        <w:bottom w:val="none" w:sz="0" w:space="0" w:color="auto"/>
        <w:right w:val="none" w:sz="0" w:space="0" w:color="auto"/>
      </w:divBdr>
      <w:divsChild>
        <w:div w:id="387269129">
          <w:marLeft w:val="0"/>
          <w:marRight w:val="0"/>
          <w:marTop w:val="0"/>
          <w:marBottom w:val="0"/>
          <w:divBdr>
            <w:top w:val="none" w:sz="0" w:space="0" w:color="auto"/>
            <w:left w:val="none" w:sz="0" w:space="0" w:color="auto"/>
            <w:bottom w:val="none" w:sz="0" w:space="0" w:color="auto"/>
            <w:right w:val="none" w:sz="0" w:space="0" w:color="auto"/>
          </w:divBdr>
          <w:divsChild>
            <w:div w:id="635917789">
              <w:marLeft w:val="0"/>
              <w:marRight w:val="0"/>
              <w:marTop w:val="0"/>
              <w:marBottom w:val="0"/>
              <w:divBdr>
                <w:top w:val="none" w:sz="0" w:space="0" w:color="auto"/>
                <w:left w:val="none" w:sz="0" w:space="0" w:color="auto"/>
                <w:bottom w:val="none" w:sz="0" w:space="0" w:color="auto"/>
                <w:right w:val="none" w:sz="0" w:space="0" w:color="auto"/>
              </w:divBdr>
            </w:div>
          </w:divsChild>
        </w:div>
        <w:div w:id="2032415744">
          <w:marLeft w:val="0"/>
          <w:marRight w:val="0"/>
          <w:marTop w:val="0"/>
          <w:marBottom w:val="0"/>
          <w:divBdr>
            <w:top w:val="none" w:sz="0" w:space="0" w:color="auto"/>
            <w:left w:val="none" w:sz="0" w:space="0" w:color="auto"/>
            <w:bottom w:val="none" w:sz="0" w:space="0" w:color="auto"/>
            <w:right w:val="none" w:sz="0" w:space="0" w:color="auto"/>
          </w:divBdr>
          <w:divsChild>
            <w:div w:id="15395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6153">
      <w:bodyDiv w:val="1"/>
      <w:marLeft w:val="0"/>
      <w:marRight w:val="0"/>
      <w:marTop w:val="0"/>
      <w:marBottom w:val="0"/>
      <w:divBdr>
        <w:top w:val="none" w:sz="0" w:space="0" w:color="auto"/>
        <w:left w:val="none" w:sz="0" w:space="0" w:color="auto"/>
        <w:bottom w:val="none" w:sz="0" w:space="0" w:color="auto"/>
        <w:right w:val="none" w:sz="0" w:space="0" w:color="auto"/>
      </w:divBdr>
      <w:divsChild>
        <w:div w:id="215971061">
          <w:marLeft w:val="0"/>
          <w:marRight w:val="0"/>
          <w:marTop w:val="0"/>
          <w:marBottom w:val="0"/>
          <w:divBdr>
            <w:top w:val="none" w:sz="0" w:space="0" w:color="auto"/>
            <w:left w:val="none" w:sz="0" w:space="0" w:color="auto"/>
            <w:bottom w:val="none" w:sz="0" w:space="0" w:color="auto"/>
            <w:right w:val="none" w:sz="0" w:space="0" w:color="auto"/>
          </w:divBdr>
        </w:div>
        <w:div w:id="2111269897">
          <w:marLeft w:val="0"/>
          <w:marRight w:val="0"/>
          <w:marTop w:val="0"/>
          <w:marBottom w:val="0"/>
          <w:divBdr>
            <w:top w:val="none" w:sz="0" w:space="0" w:color="auto"/>
            <w:left w:val="none" w:sz="0" w:space="0" w:color="auto"/>
            <w:bottom w:val="none" w:sz="0" w:space="0" w:color="auto"/>
            <w:right w:val="none" w:sz="0" w:space="0" w:color="auto"/>
          </w:divBdr>
        </w:div>
        <w:div w:id="1003970975">
          <w:marLeft w:val="0"/>
          <w:marRight w:val="0"/>
          <w:marTop w:val="0"/>
          <w:marBottom w:val="0"/>
          <w:divBdr>
            <w:top w:val="none" w:sz="0" w:space="0" w:color="auto"/>
            <w:left w:val="none" w:sz="0" w:space="0" w:color="auto"/>
            <w:bottom w:val="none" w:sz="0" w:space="0" w:color="auto"/>
            <w:right w:val="none" w:sz="0" w:space="0" w:color="auto"/>
          </w:divBdr>
        </w:div>
        <w:div w:id="726880326">
          <w:marLeft w:val="0"/>
          <w:marRight w:val="0"/>
          <w:marTop w:val="0"/>
          <w:marBottom w:val="0"/>
          <w:divBdr>
            <w:top w:val="none" w:sz="0" w:space="0" w:color="auto"/>
            <w:left w:val="none" w:sz="0" w:space="0" w:color="auto"/>
            <w:bottom w:val="none" w:sz="0" w:space="0" w:color="auto"/>
            <w:right w:val="none" w:sz="0" w:space="0" w:color="auto"/>
          </w:divBdr>
        </w:div>
        <w:div w:id="1016617644">
          <w:marLeft w:val="0"/>
          <w:marRight w:val="0"/>
          <w:marTop w:val="0"/>
          <w:marBottom w:val="0"/>
          <w:divBdr>
            <w:top w:val="none" w:sz="0" w:space="0" w:color="auto"/>
            <w:left w:val="none" w:sz="0" w:space="0" w:color="auto"/>
            <w:bottom w:val="none" w:sz="0" w:space="0" w:color="auto"/>
            <w:right w:val="none" w:sz="0" w:space="0" w:color="auto"/>
          </w:divBdr>
        </w:div>
        <w:div w:id="385838868">
          <w:marLeft w:val="0"/>
          <w:marRight w:val="0"/>
          <w:marTop w:val="0"/>
          <w:marBottom w:val="0"/>
          <w:divBdr>
            <w:top w:val="none" w:sz="0" w:space="0" w:color="auto"/>
            <w:left w:val="none" w:sz="0" w:space="0" w:color="auto"/>
            <w:bottom w:val="none" w:sz="0" w:space="0" w:color="auto"/>
            <w:right w:val="none" w:sz="0" w:space="0" w:color="auto"/>
          </w:divBdr>
        </w:div>
        <w:div w:id="2055154615">
          <w:marLeft w:val="0"/>
          <w:marRight w:val="0"/>
          <w:marTop w:val="0"/>
          <w:marBottom w:val="0"/>
          <w:divBdr>
            <w:top w:val="none" w:sz="0" w:space="0" w:color="auto"/>
            <w:left w:val="none" w:sz="0" w:space="0" w:color="auto"/>
            <w:bottom w:val="none" w:sz="0" w:space="0" w:color="auto"/>
            <w:right w:val="none" w:sz="0" w:space="0" w:color="auto"/>
          </w:divBdr>
        </w:div>
        <w:div w:id="502938288">
          <w:marLeft w:val="0"/>
          <w:marRight w:val="0"/>
          <w:marTop w:val="0"/>
          <w:marBottom w:val="0"/>
          <w:divBdr>
            <w:top w:val="none" w:sz="0" w:space="0" w:color="auto"/>
            <w:left w:val="none" w:sz="0" w:space="0" w:color="auto"/>
            <w:bottom w:val="none" w:sz="0" w:space="0" w:color="auto"/>
            <w:right w:val="none" w:sz="0" w:space="0" w:color="auto"/>
          </w:divBdr>
        </w:div>
        <w:div w:id="2115125438">
          <w:marLeft w:val="0"/>
          <w:marRight w:val="0"/>
          <w:marTop w:val="0"/>
          <w:marBottom w:val="0"/>
          <w:divBdr>
            <w:top w:val="none" w:sz="0" w:space="0" w:color="auto"/>
            <w:left w:val="none" w:sz="0" w:space="0" w:color="auto"/>
            <w:bottom w:val="none" w:sz="0" w:space="0" w:color="auto"/>
            <w:right w:val="none" w:sz="0" w:space="0" w:color="auto"/>
          </w:divBdr>
        </w:div>
        <w:div w:id="1672753660">
          <w:marLeft w:val="0"/>
          <w:marRight w:val="0"/>
          <w:marTop w:val="0"/>
          <w:marBottom w:val="0"/>
          <w:divBdr>
            <w:top w:val="none" w:sz="0" w:space="0" w:color="auto"/>
            <w:left w:val="none" w:sz="0" w:space="0" w:color="auto"/>
            <w:bottom w:val="none" w:sz="0" w:space="0" w:color="auto"/>
            <w:right w:val="none" w:sz="0" w:space="0" w:color="auto"/>
          </w:divBdr>
        </w:div>
      </w:divsChild>
    </w:div>
    <w:div w:id="1216550148">
      <w:bodyDiv w:val="1"/>
      <w:marLeft w:val="0"/>
      <w:marRight w:val="0"/>
      <w:marTop w:val="0"/>
      <w:marBottom w:val="0"/>
      <w:divBdr>
        <w:top w:val="none" w:sz="0" w:space="0" w:color="auto"/>
        <w:left w:val="none" w:sz="0" w:space="0" w:color="auto"/>
        <w:bottom w:val="none" w:sz="0" w:space="0" w:color="auto"/>
        <w:right w:val="none" w:sz="0" w:space="0" w:color="auto"/>
      </w:divBdr>
    </w:div>
    <w:div w:id="1241207877">
      <w:bodyDiv w:val="1"/>
      <w:marLeft w:val="0"/>
      <w:marRight w:val="0"/>
      <w:marTop w:val="0"/>
      <w:marBottom w:val="0"/>
      <w:divBdr>
        <w:top w:val="none" w:sz="0" w:space="0" w:color="auto"/>
        <w:left w:val="none" w:sz="0" w:space="0" w:color="auto"/>
        <w:bottom w:val="none" w:sz="0" w:space="0" w:color="auto"/>
        <w:right w:val="none" w:sz="0" w:space="0" w:color="auto"/>
      </w:divBdr>
      <w:divsChild>
        <w:div w:id="1876504014">
          <w:marLeft w:val="0"/>
          <w:marRight w:val="0"/>
          <w:marTop w:val="0"/>
          <w:marBottom w:val="0"/>
          <w:divBdr>
            <w:top w:val="none" w:sz="0" w:space="0" w:color="auto"/>
            <w:left w:val="none" w:sz="0" w:space="0" w:color="auto"/>
            <w:bottom w:val="none" w:sz="0" w:space="0" w:color="auto"/>
            <w:right w:val="none" w:sz="0" w:space="0" w:color="auto"/>
          </w:divBdr>
        </w:div>
      </w:divsChild>
    </w:div>
    <w:div w:id="1575165182">
      <w:bodyDiv w:val="1"/>
      <w:marLeft w:val="0"/>
      <w:marRight w:val="0"/>
      <w:marTop w:val="0"/>
      <w:marBottom w:val="0"/>
      <w:divBdr>
        <w:top w:val="none" w:sz="0" w:space="0" w:color="auto"/>
        <w:left w:val="none" w:sz="0" w:space="0" w:color="auto"/>
        <w:bottom w:val="none" w:sz="0" w:space="0" w:color="auto"/>
        <w:right w:val="none" w:sz="0" w:space="0" w:color="auto"/>
      </w:divBdr>
      <w:divsChild>
        <w:div w:id="1340506003">
          <w:marLeft w:val="0"/>
          <w:marRight w:val="0"/>
          <w:marTop w:val="0"/>
          <w:marBottom w:val="0"/>
          <w:divBdr>
            <w:top w:val="none" w:sz="0" w:space="0" w:color="auto"/>
            <w:left w:val="none" w:sz="0" w:space="0" w:color="auto"/>
            <w:bottom w:val="none" w:sz="0" w:space="0" w:color="auto"/>
            <w:right w:val="none" w:sz="0" w:space="0" w:color="auto"/>
          </w:divBdr>
          <w:divsChild>
            <w:div w:id="9786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9252">
      <w:bodyDiv w:val="1"/>
      <w:marLeft w:val="0"/>
      <w:marRight w:val="0"/>
      <w:marTop w:val="0"/>
      <w:marBottom w:val="0"/>
      <w:divBdr>
        <w:top w:val="none" w:sz="0" w:space="0" w:color="auto"/>
        <w:left w:val="none" w:sz="0" w:space="0" w:color="auto"/>
        <w:bottom w:val="none" w:sz="0" w:space="0" w:color="auto"/>
        <w:right w:val="none" w:sz="0" w:space="0" w:color="auto"/>
      </w:divBdr>
      <w:divsChild>
        <w:div w:id="2118403326">
          <w:marLeft w:val="0"/>
          <w:marRight w:val="0"/>
          <w:marTop w:val="0"/>
          <w:marBottom w:val="0"/>
          <w:divBdr>
            <w:top w:val="none" w:sz="0" w:space="0" w:color="auto"/>
            <w:left w:val="none" w:sz="0" w:space="0" w:color="auto"/>
            <w:bottom w:val="none" w:sz="0" w:space="0" w:color="auto"/>
            <w:right w:val="none" w:sz="0" w:space="0" w:color="auto"/>
          </w:divBdr>
        </w:div>
      </w:divsChild>
    </w:div>
    <w:div w:id="1686859705">
      <w:bodyDiv w:val="1"/>
      <w:marLeft w:val="0"/>
      <w:marRight w:val="0"/>
      <w:marTop w:val="0"/>
      <w:marBottom w:val="0"/>
      <w:divBdr>
        <w:top w:val="none" w:sz="0" w:space="0" w:color="auto"/>
        <w:left w:val="none" w:sz="0" w:space="0" w:color="auto"/>
        <w:bottom w:val="none" w:sz="0" w:space="0" w:color="auto"/>
        <w:right w:val="none" w:sz="0" w:space="0" w:color="auto"/>
      </w:divBdr>
      <w:divsChild>
        <w:div w:id="408307641">
          <w:marLeft w:val="0"/>
          <w:marRight w:val="0"/>
          <w:marTop w:val="0"/>
          <w:marBottom w:val="0"/>
          <w:divBdr>
            <w:top w:val="none" w:sz="0" w:space="0" w:color="auto"/>
            <w:left w:val="none" w:sz="0" w:space="0" w:color="auto"/>
            <w:bottom w:val="none" w:sz="0" w:space="0" w:color="auto"/>
            <w:right w:val="none" w:sz="0" w:space="0" w:color="auto"/>
          </w:divBdr>
          <w:divsChild>
            <w:div w:id="2093772351">
              <w:marLeft w:val="0"/>
              <w:marRight w:val="0"/>
              <w:marTop w:val="0"/>
              <w:marBottom w:val="0"/>
              <w:divBdr>
                <w:top w:val="none" w:sz="0" w:space="0" w:color="auto"/>
                <w:left w:val="none" w:sz="0" w:space="0" w:color="auto"/>
                <w:bottom w:val="none" w:sz="0" w:space="0" w:color="auto"/>
                <w:right w:val="none" w:sz="0" w:space="0" w:color="auto"/>
              </w:divBdr>
            </w:div>
          </w:divsChild>
        </w:div>
        <w:div w:id="81418772">
          <w:marLeft w:val="0"/>
          <w:marRight w:val="0"/>
          <w:marTop w:val="0"/>
          <w:marBottom w:val="0"/>
          <w:divBdr>
            <w:top w:val="none" w:sz="0" w:space="0" w:color="auto"/>
            <w:left w:val="none" w:sz="0" w:space="0" w:color="auto"/>
            <w:bottom w:val="none" w:sz="0" w:space="0" w:color="auto"/>
            <w:right w:val="none" w:sz="0" w:space="0" w:color="auto"/>
          </w:divBdr>
          <w:divsChild>
            <w:div w:id="506289395">
              <w:marLeft w:val="0"/>
              <w:marRight w:val="0"/>
              <w:marTop w:val="0"/>
              <w:marBottom w:val="0"/>
              <w:divBdr>
                <w:top w:val="none" w:sz="0" w:space="0" w:color="auto"/>
                <w:left w:val="none" w:sz="0" w:space="0" w:color="auto"/>
                <w:bottom w:val="none" w:sz="0" w:space="0" w:color="auto"/>
                <w:right w:val="none" w:sz="0" w:space="0" w:color="auto"/>
              </w:divBdr>
            </w:div>
          </w:divsChild>
        </w:div>
        <w:div w:id="162211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4033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9186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06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79265">
      <w:bodyDiv w:val="1"/>
      <w:marLeft w:val="0"/>
      <w:marRight w:val="0"/>
      <w:marTop w:val="0"/>
      <w:marBottom w:val="0"/>
      <w:divBdr>
        <w:top w:val="none" w:sz="0" w:space="0" w:color="auto"/>
        <w:left w:val="none" w:sz="0" w:space="0" w:color="auto"/>
        <w:bottom w:val="none" w:sz="0" w:space="0" w:color="auto"/>
        <w:right w:val="none" w:sz="0" w:space="0" w:color="auto"/>
      </w:divBdr>
      <w:divsChild>
        <w:div w:id="471749198">
          <w:marLeft w:val="0"/>
          <w:marRight w:val="0"/>
          <w:marTop w:val="0"/>
          <w:marBottom w:val="0"/>
          <w:divBdr>
            <w:top w:val="none" w:sz="0" w:space="0" w:color="auto"/>
            <w:left w:val="none" w:sz="0" w:space="0" w:color="auto"/>
            <w:bottom w:val="none" w:sz="0" w:space="0" w:color="auto"/>
            <w:right w:val="none" w:sz="0" w:space="0" w:color="auto"/>
          </w:divBdr>
        </w:div>
        <w:div w:id="506988049">
          <w:marLeft w:val="0"/>
          <w:marRight w:val="0"/>
          <w:marTop w:val="0"/>
          <w:marBottom w:val="0"/>
          <w:divBdr>
            <w:top w:val="none" w:sz="0" w:space="0" w:color="auto"/>
            <w:left w:val="none" w:sz="0" w:space="0" w:color="auto"/>
            <w:bottom w:val="none" w:sz="0" w:space="0" w:color="auto"/>
            <w:right w:val="none" w:sz="0" w:space="0" w:color="auto"/>
          </w:divBdr>
          <w:divsChild>
            <w:div w:id="366836889">
              <w:marLeft w:val="0"/>
              <w:marRight w:val="0"/>
              <w:marTop w:val="0"/>
              <w:marBottom w:val="0"/>
              <w:divBdr>
                <w:top w:val="none" w:sz="0" w:space="0" w:color="auto"/>
                <w:left w:val="none" w:sz="0" w:space="0" w:color="auto"/>
                <w:bottom w:val="none" w:sz="0" w:space="0" w:color="auto"/>
                <w:right w:val="none" w:sz="0" w:space="0" w:color="auto"/>
              </w:divBdr>
            </w:div>
          </w:divsChild>
        </w:div>
        <w:div w:id="818961915">
          <w:marLeft w:val="0"/>
          <w:marRight w:val="0"/>
          <w:marTop w:val="0"/>
          <w:marBottom w:val="0"/>
          <w:divBdr>
            <w:top w:val="none" w:sz="0" w:space="0" w:color="auto"/>
            <w:left w:val="none" w:sz="0" w:space="0" w:color="auto"/>
            <w:bottom w:val="none" w:sz="0" w:space="0" w:color="auto"/>
            <w:right w:val="none" w:sz="0" w:space="0" w:color="auto"/>
          </w:divBdr>
        </w:div>
        <w:div w:id="146210975">
          <w:marLeft w:val="0"/>
          <w:marRight w:val="0"/>
          <w:marTop w:val="0"/>
          <w:marBottom w:val="0"/>
          <w:divBdr>
            <w:top w:val="none" w:sz="0" w:space="0" w:color="auto"/>
            <w:left w:val="none" w:sz="0" w:space="0" w:color="auto"/>
            <w:bottom w:val="none" w:sz="0" w:space="0" w:color="auto"/>
            <w:right w:val="none" w:sz="0" w:space="0" w:color="auto"/>
          </w:divBdr>
        </w:div>
      </w:divsChild>
    </w:div>
    <w:div w:id="2065062042">
      <w:bodyDiv w:val="1"/>
      <w:marLeft w:val="0"/>
      <w:marRight w:val="0"/>
      <w:marTop w:val="0"/>
      <w:marBottom w:val="0"/>
      <w:divBdr>
        <w:top w:val="none" w:sz="0" w:space="0" w:color="auto"/>
        <w:left w:val="none" w:sz="0" w:space="0" w:color="auto"/>
        <w:bottom w:val="none" w:sz="0" w:space="0" w:color="auto"/>
        <w:right w:val="none" w:sz="0" w:space="0" w:color="auto"/>
      </w:divBdr>
      <w:divsChild>
        <w:div w:id="1733307965">
          <w:marLeft w:val="0"/>
          <w:marRight w:val="0"/>
          <w:marTop w:val="0"/>
          <w:marBottom w:val="0"/>
          <w:divBdr>
            <w:top w:val="none" w:sz="0" w:space="0" w:color="auto"/>
            <w:left w:val="none" w:sz="0" w:space="0" w:color="auto"/>
            <w:bottom w:val="none" w:sz="0" w:space="0" w:color="auto"/>
            <w:right w:val="none" w:sz="0" w:space="0" w:color="auto"/>
          </w:divBdr>
          <w:divsChild>
            <w:div w:id="927928377">
              <w:marLeft w:val="0"/>
              <w:marRight w:val="0"/>
              <w:marTop w:val="0"/>
              <w:marBottom w:val="0"/>
              <w:divBdr>
                <w:top w:val="none" w:sz="0" w:space="0" w:color="auto"/>
                <w:left w:val="none" w:sz="0" w:space="0" w:color="auto"/>
                <w:bottom w:val="none" w:sz="0" w:space="0" w:color="auto"/>
                <w:right w:val="none" w:sz="0" w:space="0" w:color="auto"/>
              </w:divBdr>
              <w:divsChild>
                <w:div w:id="20237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3</Pages>
  <Words>642</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120</cp:revision>
  <dcterms:created xsi:type="dcterms:W3CDTF">2015-12-10T18:02:00Z</dcterms:created>
  <dcterms:modified xsi:type="dcterms:W3CDTF">2016-09-09T19:41:00Z</dcterms:modified>
</cp:coreProperties>
</file>