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CF" w:rsidRPr="000445CF" w:rsidRDefault="000445CF" w:rsidP="000445CF">
      <w:pPr>
        <w:jc w:val="center"/>
        <w:rPr>
          <w:rFonts w:ascii="Arial" w:hAnsi="Arial" w:cs="Arial"/>
          <w:b/>
          <w:sz w:val="24"/>
          <w:szCs w:val="24"/>
          <w:u w:val="single"/>
        </w:rPr>
      </w:pPr>
      <w:r w:rsidRPr="000445CF">
        <w:rPr>
          <w:rFonts w:ascii="Arial" w:hAnsi="Arial" w:cs="Arial"/>
          <w:b/>
          <w:sz w:val="24"/>
          <w:szCs w:val="24"/>
          <w:u w:val="single"/>
        </w:rPr>
        <w:t>ALTERAÇÃO DO REGIME DE BENS DO CASAMENTO</w:t>
      </w:r>
      <w:r>
        <w:rPr>
          <w:rFonts w:ascii="Arial" w:hAnsi="Arial" w:cs="Arial"/>
          <w:b/>
          <w:sz w:val="24"/>
          <w:szCs w:val="24"/>
          <w:u w:val="single"/>
        </w:rPr>
        <w:t>:</w:t>
      </w:r>
    </w:p>
    <w:p w:rsidR="000445CF" w:rsidRDefault="000445CF" w:rsidP="000445CF">
      <w:pPr>
        <w:jc w:val="both"/>
        <w:rPr>
          <w:rFonts w:ascii="Arial" w:hAnsi="Arial" w:cs="Arial"/>
          <w:sz w:val="24"/>
          <w:szCs w:val="24"/>
        </w:rPr>
      </w:pPr>
    </w:p>
    <w:p w:rsidR="00952718" w:rsidRDefault="00952718" w:rsidP="006E532C">
      <w:pPr>
        <w:jc w:val="center"/>
        <w:rPr>
          <w:rFonts w:ascii="Arial" w:hAnsi="Arial" w:cs="Arial"/>
          <w:b/>
          <w:sz w:val="28"/>
          <w:szCs w:val="24"/>
          <w:u w:val="single"/>
        </w:rPr>
      </w:pPr>
      <w:r w:rsidRPr="006E532C">
        <w:rPr>
          <w:rFonts w:ascii="Arial" w:hAnsi="Arial" w:cs="Arial"/>
          <w:b/>
          <w:sz w:val="28"/>
          <w:szCs w:val="24"/>
          <w:u w:val="single"/>
        </w:rPr>
        <w:t>DOCUMENTOS NECESSÁRIOS</w:t>
      </w:r>
      <w:r w:rsidR="006E532C">
        <w:rPr>
          <w:rFonts w:ascii="Arial" w:hAnsi="Arial" w:cs="Arial"/>
          <w:b/>
          <w:sz w:val="28"/>
          <w:szCs w:val="24"/>
          <w:u w:val="single"/>
        </w:rPr>
        <w:t xml:space="preserve"> MUDANÇA REGIME BENS</w:t>
      </w:r>
      <w:r w:rsidRPr="006E532C">
        <w:rPr>
          <w:rFonts w:ascii="Arial" w:hAnsi="Arial" w:cs="Arial"/>
          <w:b/>
          <w:sz w:val="28"/>
          <w:szCs w:val="24"/>
          <w:u w:val="single"/>
        </w:rPr>
        <w:t>:</w:t>
      </w:r>
    </w:p>
    <w:p w:rsidR="006E532C" w:rsidRPr="006E532C" w:rsidRDefault="006E532C" w:rsidP="006E532C">
      <w:pPr>
        <w:jc w:val="center"/>
        <w:rPr>
          <w:rFonts w:ascii="Arial" w:hAnsi="Arial" w:cs="Arial"/>
          <w:b/>
          <w:sz w:val="28"/>
          <w:szCs w:val="24"/>
          <w:u w:val="single"/>
        </w:rPr>
      </w:pPr>
    </w:p>
    <w:p w:rsidR="00952718" w:rsidRDefault="00952718" w:rsidP="000445CF">
      <w:pPr>
        <w:jc w:val="both"/>
        <w:rPr>
          <w:b/>
        </w:rPr>
      </w:pPr>
      <w:r>
        <w:t xml:space="preserve">- </w:t>
      </w:r>
      <w:r w:rsidRPr="00952718">
        <w:rPr>
          <w:b/>
        </w:rPr>
        <w:t>PUBLICAÇÃO DE EDITAL, A SER REALIZADA UMA VEZ EM ÓRGÃO OFICIAL E DUAS VEZES EM JORNAL LOCAL</w:t>
      </w:r>
      <w:r>
        <w:rPr>
          <w:b/>
        </w:rPr>
        <w:t>;</w:t>
      </w:r>
    </w:p>
    <w:p w:rsidR="00952718" w:rsidRDefault="00952718" w:rsidP="000445CF">
      <w:pPr>
        <w:jc w:val="both"/>
        <w:rPr>
          <w:b/>
        </w:rPr>
      </w:pPr>
      <w:r>
        <w:rPr>
          <w:b/>
        </w:rPr>
        <w:t>- PROCURAÇÃO DO CASAL;</w:t>
      </w:r>
    </w:p>
    <w:p w:rsidR="00952718" w:rsidRDefault="00952718" w:rsidP="000445CF">
      <w:pPr>
        <w:jc w:val="both"/>
        <w:rPr>
          <w:b/>
        </w:rPr>
      </w:pPr>
      <w:r>
        <w:rPr>
          <w:b/>
        </w:rPr>
        <w:t xml:space="preserve">- COMPROVANTE </w:t>
      </w:r>
      <w:proofErr w:type="gramStart"/>
      <w:r>
        <w:rPr>
          <w:b/>
        </w:rPr>
        <w:t>RESIDÊNCIA ;</w:t>
      </w:r>
      <w:proofErr w:type="gramEnd"/>
    </w:p>
    <w:p w:rsidR="00952718" w:rsidRDefault="00952718" w:rsidP="000445CF">
      <w:pPr>
        <w:jc w:val="both"/>
        <w:rPr>
          <w:b/>
        </w:rPr>
      </w:pPr>
      <w:r>
        <w:rPr>
          <w:b/>
        </w:rPr>
        <w:t>- COMPROVANTE RENDA DO CASAL (SE FOR PLEITEAR JUSTIÇA GRATUITA)</w:t>
      </w:r>
    </w:p>
    <w:p w:rsidR="00952718" w:rsidRDefault="00952718" w:rsidP="000445CF">
      <w:pPr>
        <w:jc w:val="both"/>
        <w:rPr>
          <w:b/>
        </w:rPr>
      </w:pPr>
      <w:r>
        <w:rPr>
          <w:b/>
        </w:rPr>
        <w:t>- RG/CPF</w:t>
      </w:r>
    </w:p>
    <w:p w:rsidR="00952718" w:rsidRDefault="00952718" w:rsidP="000445CF">
      <w:pPr>
        <w:jc w:val="both"/>
        <w:rPr>
          <w:b/>
        </w:rPr>
      </w:pPr>
      <w:r>
        <w:rPr>
          <w:b/>
        </w:rPr>
        <w:t>- CERTIDÃO CASAMENTO;</w:t>
      </w:r>
    </w:p>
    <w:p w:rsidR="00952718" w:rsidRDefault="00952718" w:rsidP="000445CF">
      <w:pPr>
        <w:jc w:val="both"/>
        <w:rPr>
          <w:b/>
        </w:rPr>
      </w:pPr>
      <w:r>
        <w:rPr>
          <w:b/>
        </w:rPr>
        <w:t xml:space="preserve">- </w:t>
      </w:r>
      <w:r w:rsidR="00171489">
        <w:rPr>
          <w:b/>
        </w:rPr>
        <w:t>XEROX AUTENTICADA DAS ESCRITURAS DOS IMÓVEIS E VEÍCULOS SE HOUVEREM;</w:t>
      </w:r>
    </w:p>
    <w:p w:rsidR="00171489" w:rsidRDefault="00171489" w:rsidP="000445CF">
      <w:pPr>
        <w:jc w:val="both"/>
        <w:rPr>
          <w:b/>
        </w:rPr>
      </w:pPr>
      <w:r>
        <w:rPr>
          <w:b/>
        </w:rPr>
        <w:t>- CERTIDÃO NEGATIVA DE AÇÃO CIVIL DO TJMS DO CASAL;</w:t>
      </w:r>
    </w:p>
    <w:p w:rsidR="00171489" w:rsidRDefault="00171489" w:rsidP="000445CF">
      <w:pPr>
        <w:jc w:val="both"/>
        <w:rPr>
          <w:b/>
        </w:rPr>
      </w:pPr>
      <w:r>
        <w:rPr>
          <w:b/>
        </w:rPr>
        <w:t>- CERTIDÃO NEGATIVA DE ANTECEDENTES CRIMINAIS DO TJMS DO CASAL;</w:t>
      </w:r>
    </w:p>
    <w:p w:rsidR="00C12442" w:rsidRDefault="00C12442" w:rsidP="00C12442">
      <w:pPr>
        <w:jc w:val="both"/>
        <w:rPr>
          <w:b/>
        </w:rPr>
      </w:pPr>
    </w:p>
    <w:p w:rsidR="00C12442" w:rsidRDefault="006E532C" w:rsidP="00C12442">
      <w:pPr>
        <w:jc w:val="both"/>
        <w:rPr>
          <w:b/>
        </w:rPr>
      </w:pPr>
      <w:r>
        <w:rPr>
          <w:b/>
        </w:rPr>
        <w:t xml:space="preserve">- </w:t>
      </w:r>
      <w:r w:rsidR="00C12442">
        <w:rPr>
          <w:b/>
        </w:rPr>
        <w:t>ESCOLHER O TIPO DE REGIME QUE IRÁ MIGRAR:</w:t>
      </w:r>
    </w:p>
    <w:p w:rsidR="00842C11" w:rsidRDefault="00C12442" w:rsidP="00C12442">
      <w:pPr>
        <w:jc w:val="both"/>
        <w:rPr>
          <w:rFonts w:ascii="Courier New" w:hAnsi="Courier New" w:cs="Courier New"/>
          <w:sz w:val="23"/>
          <w:szCs w:val="23"/>
        </w:rPr>
      </w:pPr>
      <w:r>
        <w:rPr>
          <w:b/>
        </w:rPr>
        <w:t>TIPOS DE REGIME:</w:t>
      </w:r>
    </w:p>
    <w:p w:rsidR="00C12442" w:rsidRDefault="00C12442" w:rsidP="00C12442">
      <w:pPr>
        <w:pStyle w:val="NormalWeb"/>
      </w:pPr>
      <w:r>
        <w:rPr>
          <w:rStyle w:val="Forte"/>
        </w:rPr>
        <w:t>Comunhão universal de bens:</w:t>
      </w:r>
      <w:r>
        <w:t xml:space="preserve"> Todos os bens adquiridos antes ou durante a união são passíveis de partilha em uma futura separação.</w:t>
      </w:r>
    </w:p>
    <w:p w:rsidR="00C12442" w:rsidRDefault="00C12442" w:rsidP="00C12442">
      <w:pPr>
        <w:pStyle w:val="NormalWeb"/>
      </w:pPr>
      <w:r>
        <w:rPr>
          <w:rStyle w:val="Forte"/>
        </w:rPr>
        <w:t xml:space="preserve">Comunhão parcial de bens: </w:t>
      </w:r>
      <w:r>
        <w:t>Todos os bens adquiridos onerosamente durante a união são passíveis de partilha.</w:t>
      </w:r>
    </w:p>
    <w:p w:rsidR="00C12442" w:rsidRDefault="00C12442" w:rsidP="00C12442">
      <w:pPr>
        <w:pStyle w:val="NormalWeb"/>
      </w:pPr>
      <w:r>
        <w:rPr>
          <w:rStyle w:val="Forte"/>
        </w:rPr>
        <w:t>Separação total de bens:</w:t>
      </w:r>
      <w:r>
        <w:t xml:space="preserve"> Neste regime nenhum bem é comunicável (cada parte tem seus bens).</w:t>
      </w:r>
    </w:p>
    <w:p w:rsidR="00C12442" w:rsidRDefault="00C12442" w:rsidP="00C12442">
      <w:pPr>
        <w:pStyle w:val="NormalWeb"/>
      </w:pPr>
      <w:r>
        <w:rPr>
          <w:rStyle w:val="Forte"/>
        </w:rPr>
        <w:t>Participação final nos aquestos:</w:t>
      </w:r>
      <w:r>
        <w:t xml:space="preserve"> É o regime que dispensa a outorga do cônjuge na compra ou venda de um bem. Em caso de separação, todos os bens serão partilhados igualmente.</w:t>
      </w:r>
    </w:p>
    <w:p w:rsidR="00C12442" w:rsidRDefault="00C12442" w:rsidP="00C12442">
      <w:pPr>
        <w:pStyle w:val="NormalWeb"/>
      </w:pPr>
      <w:r>
        <w:rPr>
          <w:rStyle w:val="Forte"/>
        </w:rPr>
        <w:t xml:space="preserve">Separação obrigatória de bens: </w:t>
      </w:r>
      <w:r>
        <w:t>Indivíduos que se casam após os 70 anos de idade são obrigados a casar neste regime.</w:t>
      </w:r>
    </w:p>
    <w:p w:rsidR="00171489" w:rsidRDefault="00171489" w:rsidP="000445CF">
      <w:pPr>
        <w:jc w:val="both"/>
        <w:rPr>
          <w:b/>
        </w:rPr>
      </w:pPr>
    </w:p>
    <w:p w:rsidR="00171489" w:rsidRPr="00952718" w:rsidRDefault="00171489" w:rsidP="000445CF">
      <w:pPr>
        <w:jc w:val="both"/>
        <w:rPr>
          <w:rFonts w:ascii="Arial" w:hAnsi="Arial" w:cs="Arial"/>
          <w:b/>
          <w:sz w:val="24"/>
          <w:szCs w:val="24"/>
        </w:rPr>
      </w:pPr>
    </w:p>
    <w:p w:rsidR="00952718" w:rsidRDefault="00952718" w:rsidP="000445CF">
      <w:pPr>
        <w:jc w:val="both"/>
        <w:rPr>
          <w:rFonts w:ascii="Arial" w:hAnsi="Arial" w:cs="Arial"/>
          <w:sz w:val="24"/>
          <w:szCs w:val="24"/>
        </w:rPr>
      </w:pPr>
    </w:p>
    <w:p w:rsidR="000445CF" w:rsidRDefault="000445CF" w:rsidP="000445CF">
      <w:pPr>
        <w:jc w:val="both"/>
        <w:rPr>
          <w:rFonts w:ascii="Arial" w:hAnsi="Arial" w:cs="Arial"/>
          <w:sz w:val="24"/>
          <w:szCs w:val="24"/>
        </w:rPr>
      </w:pPr>
      <w:r w:rsidRPr="000445CF">
        <w:rPr>
          <w:rFonts w:ascii="Arial" w:hAnsi="Arial" w:cs="Arial"/>
          <w:b/>
          <w:sz w:val="24"/>
          <w:szCs w:val="24"/>
        </w:rPr>
        <w:t>-</w:t>
      </w:r>
      <w:r>
        <w:rPr>
          <w:rFonts w:ascii="Arial" w:hAnsi="Arial" w:cs="Arial"/>
          <w:sz w:val="24"/>
          <w:szCs w:val="24"/>
        </w:rPr>
        <w:t xml:space="preserve"> A</w:t>
      </w:r>
      <w:r w:rsidRPr="000445CF">
        <w:rPr>
          <w:rFonts w:ascii="Arial" w:hAnsi="Arial" w:cs="Arial"/>
          <w:sz w:val="24"/>
          <w:szCs w:val="24"/>
        </w:rPr>
        <w:t xml:space="preserve"> alteração do regime de bens poderá ser admitida</w:t>
      </w:r>
      <w:r>
        <w:rPr>
          <w:rFonts w:ascii="Arial" w:hAnsi="Arial" w:cs="Arial"/>
          <w:sz w:val="24"/>
          <w:szCs w:val="24"/>
        </w:rPr>
        <w:t xml:space="preserve"> através de ação Judicial, não é possível fazer a alteração do regime direto no Cartório.</w:t>
      </w:r>
    </w:p>
    <w:p w:rsidR="000445CF" w:rsidRPr="000445CF" w:rsidRDefault="000445CF" w:rsidP="000445CF">
      <w:pPr>
        <w:jc w:val="both"/>
        <w:rPr>
          <w:rFonts w:ascii="Arial" w:hAnsi="Arial" w:cs="Arial"/>
          <w:sz w:val="24"/>
          <w:szCs w:val="24"/>
        </w:rPr>
      </w:pPr>
      <w:r w:rsidRPr="000445CF">
        <w:rPr>
          <w:rFonts w:ascii="Arial" w:hAnsi="Arial" w:cs="Arial"/>
          <w:b/>
          <w:sz w:val="24"/>
          <w:szCs w:val="24"/>
        </w:rPr>
        <w:t>-</w:t>
      </w:r>
      <w:r>
        <w:rPr>
          <w:rFonts w:ascii="Arial" w:hAnsi="Arial" w:cs="Arial"/>
          <w:sz w:val="24"/>
          <w:szCs w:val="24"/>
        </w:rPr>
        <w:t xml:space="preserve"> P</w:t>
      </w:r>
      <w:r w:rsidRPr="000445CF">
        <w:rPr>
          <w:rFonts w:ascii="Arial" w:hAnsi="Arial" w:cs="Arial"/>
          <w:sz w:val="24"/>
          <w:szCs w:val="24"/>
        </w:rPr>
        <w:t>ara que o regime de bens entre cônjuges possa ser modificado, devem ser observados os seguintes requisitos:</w:t>
      </w:r>
    </w:p>
    <w:p w:rsidR="000445CF" w:rsidRPr="000445CF" w:rsidRDefault="000445CF" w:rsidP="00CD6BFA">
      <w:pPr>
        <w:ind w:firstLine="708"/>
        <w:jc w:val="both"/>
        <w:rPr>
          <w:rFonts w:ascii="Arial" w:hAnsi="Arial" w:cs="Arial"/>
          <w:sz w:val="24"/>
          <w:szCs w:val="24"/>
        </w:rPr>
      </w:pPr>
      <w:proofErr w:type="gramStart"/>
      <w:r w:rsidRPr="000445CF">
        <w:rPr>
          <w:rFonts w:ascii="Arial" w:hAnsi="Arial" w:cs="Arial"/>
          <w:sz w:val="24"/>
          <w:szCs w:val="24"/>
        </w:rPr>
        <w:t>autorização</w:t>
      </w:r>
      <w:proofErr w:type="gramEnd"/>
      <w:r w:rsidRPr="000445CF">
        <w:rPr>
          <w:rFonts w:ascii="Arial" w:hAnsi="Arial" w:cs="Arial"/>
          <w:sz w:val="24"/>
          <w:szCs w:val="24"/>
        </w:rPr>
        <w:t xml:space="preserve"> judicial;</w:t>
      </w:r>
    </w:p>
    <w:p w:rsidR="000445CF" w:rsidRPr="000445CF" w:rsidRDefault="000445CF" w:rsidP="00CD6BFA">
      <w:pPr>
        <w:ind w:firstLine="708"/>
        <w:jc w:val="both"/>
        <w:rPr>
          <w:rFonts w:ascii="Arial" w:hAnsi="Arial" w:cs="Arial"/>
          <w:sz w:val="24"/>
          <w:szCs w:val="24"/>
        </w:rPr>
      </w:pPr>
      <w:proofErr w:type="gramStart"/>
      <w:r w:rsidRPr="000445CF">
        <w:rPr>
          <w:rFonts w:ascii="Arial" w:hAnsi="Arial" w:cs="Arial"/>
          <w:sz w:val="24"/>
          <w:szCs w:val="24"/>
        </w:rPr>
        <w:t>pedido</w:t>
      </w:r>
      <w:proofErr w:type="gramEnd"/>
      <w:r w:rsidRPr="000445CF">
        <w:rPr>
          <w:rFonts w:ascii="Arial" w:hAnsi="Arial" w:cs="Arial"/>
          <w:sz w:val="24"/>
          <w:szCs w:val="24"/>
        </w:rPr>
        <w:t xml:space="preserve"> formulado por ambos os cônjuges;</w:t>
      </w:r>
    </w:p>
    <w:p w:rsidR="000445CF" w:rsidRPr="000445CF" w:rsidRDefault="000445CF" w:rsidP="00CD6BFA">
      <w:pPr>
        <w:ind w:firstLine="708"/>
        <w:jc w:val="both"/>
        <w:rPr>
          <w:rFonts w:ascii="Arial" w:hAnsi="Arial" w:cs="Arial"/>
          <w:sz w:val="24"/>
          <w:szCs w:val="24"/>
        </w:rPr>
      </w:pPr>
      <w:proofErr w:type="gramStart"/>
      <w:r w:rsidRPr="000445CF">
        <w:rPr>
          <w:rFonts w:ascii="Arial" w:hAnsi="Arial" w:cs="Arial"/>
          <w:sz w:val="24"/>
          <w:szCs w:val="24"/>
        </w:rPr>
        <w:t>motivação</w:t>
      </w:r>
      <w:proofErr w:type="gramEnd"/>
      <w:r w:rsidRPr="000445CF">
        <w:rPr>
          <w:rFonts w:ascii="Arial" w:hAnsi="Arial" w:cs="Arial"/>
          <w:sz w:val="24"/>
          <w:szCs w:val="24"/>
        </w:rPr>
        <w:t xml:space="preserve"> do pedido;</w:t>
      </w:r>
    </w:p>
    <w:p w:rsidR="000445CF" w:rsidRPr="000445CF" w:rsidRDefault="000445CF" w:rsidP="00CD6BFA">
      <w:pPr>
        <w:ind w:firstLine="708"/>
        <w:jc w:val="both"/>
        <w:rPr>
          <w:rFonts w:ascii="Arial" w:hAnsi="Arial" w:cs="Arial"/>
          <w:sz w:val="24"/>
          <w:szCs w:val="24"/>
        </w:rPr>
      </w:pPr>
      <w:proofErr w:type="gramStart"/>
      <w:r w:rsidRPr="000445CF">
        <w:rPr>
          <w:rFonts w:ascii="Arial" w:hAnsi="Arial" w:cs="Arial"/>
          <w:sz w:val="24"/>
          <w:szCs w:val="24"/>
        </w:rPr>
        <w:t>demonstração</w:t>
      </w:r>
      <w:proofErr w:type="gramEnd"/>
      <w:r w:rsidRPr="000445CF">
        <w:rPr>
          <w:rFonts w:ascii="Arial" w:hAnsi="Arial" w:cs="Arial"/>
          <w:sz w:val="24"/>
          <w:szCs w:val="24"/>
        </w:rPr>
        <w:t xml:space="preserve"> da procedência das razões invocadas;</w:t>
      </w:r>
    </w:p>
    <w:p w:rsidR="000445CF" w:rsidRPr="000445CF" w:rsidRDefault="000445CF" w:rsidP="00CD6BFA">
      <w:pPr>
        <w:ind w:firstLine="708"/>
        <w:jc w:val="both"/>
        <w:rPr>
          <w:rFonts w:ascii="Arial" w:hAnsi="Arial" w:cs="Arial"/>
          <w:sz w:val="24"/>
          <w:szCs w:val="24"/>
        </w:rPr>
      </w:pPr>
      <w:proofErr w:type="gramStart"/>
      <w:r w:rsidRPr="000445CF">
        <w:rPr>
          <w:rFonts w:ascii="Arial" w:hAnsi="Arial" w:cs="Arial"/>
          <w:sz w:val="24"/>
          <w:szCs w:val="24"/>
        </w:rPr>
        <w:t>resguardo</w:t>
      </w:r>
      <w:proofErr w:type="gramEnd"/>
      <w:r w:rsidRPr="000445CF">
        <w:rPr>
          <w:rFonts w:ascii="Arial" w:hAnsi="Arial" w:cs="Arial"/>
          <w:sz w:val="24"/>
          <w:szCs w:val="24"/>
        </w:rPr>
        <w:t xml:space="preserve"> dos direitos dos próprios cônjuges e de terceiros.</w:t>
      </w:r>
    </w:p>
    <w:p w:rsidR="000445CF" w:rsidRDefault="000445CF" w:rsidP="000445CF">
      <w:pPr>
        <w:jc w:val="both"/>
        <w:rPr>
          <w:rFonts w:ascii="Arial" w:hAnsi="Arial" w:cs="Arial"/>
          <w:b/>
          <w:sz w:val="24"/>
          <w:szCs w:val="24"/>
        </w:rPr>
      </w:pPr>
    </w:p>
    <w:p w:rsidR="000445CF" w:rsidRPr="00CD6BFA" w:rsidRDefault="000445CF" w:rsidP="000445CF">
      <w:pPr>
        <w:jc w:val="both"/>
        <w:rPr>
          <w:rFonts w:ascii="Arial" w:hAnsi="Arial" w:cs="Arial"/>
          <w:b/>
          <w:sz w:val="24"/>
          <w:szCs w:val="24"/>
        </w:rPr>
      </w:pPr>
      <w:r w:rsidRPr="00CD6BFA">
        <w:rPr>
          <w:rFonts w:ascii="Arial" w:hAnsi="Arial" w:cs="Arial"/>
          <w:b/>
          <w:sz w:val="24"/>
          <w:szCs w:val="24"/>
        </w:rPr>
        <w:t>I – Manifestação de vontade de ambos os cônjuges.</w:t>
      </w:r>
    </w:p>
    <w:p w:rsidR="000445CF" w:rsidRDefault="000445CF" w:rsidP="000445CF">
      <w:pPr>
        <w:jc w:val="both"/>
        <w:rPr>
          <w:rFonts w:ascii="Arial" w:hAnsi="Arial" w:cs="Arial"/>
          <w:sz w:val="24"/>
          <w:szCs w:val="24"/>
        </w:rPr>
      </w:pPr>
      <w:r w:rsidRPr="000445CF">
        <w:rPr>
          <w:rFonts w:ascii="Arial" w:hAnsi="Arial" w:cs="Arial"/>
          <w:sz w:val="24"/>
          <w:szCs w:val="24"/>
        </w:rPr>
        <w:t xml:space="preserve">Somente os cônjuges têm legitimidade para formular o pedido de alteração do regime de bens, </w:t>
      </w:r>
      <w:r w:rsidRPr="000445CF">
        <w:rPr>
          <w:rFonts w:ascii="Arial" w:hAnsi="Arial" w:cs="Arial"/>
          <w:b/>
          <w:sz w:val="24"/>
          <w:szCs w:val="24"/>
        </w:rPr>
        <w:t xml:space="preserve">devendo ambos </w:t>
      </w:r>
      <w:proofErr w:type="gramStart"/>
      <w:r w:rsidRPr="000445CF">
        <w:rPr>
          <w:rFonts w:ascii="Arial" w:hAnsi="Arial" w:cs="Arial"/>
          <w:b/>
          <w:sz w:val="24"/>
          <w:szCs w:val="24"/>
        </w:rPr>
        <w:t>assinar</w:t>
      </w:r>
      <w:proofErr w:type="gramEnd"/>
      <w:r w:rsidRPr="000445CF">
        <w:rPr>
          <w:rFonts w:ascii="Arial" w:hAnsi="Arial" w:cs="Arial"/>
          <w:b/>
          <w:sz w:val="24"/>
          <w:szCs w:val="24"/>
        </w:rPr>
        <w:t xml:space="preserve"> conjuntamente a petição</w:t>
      </w:r>
      <w:r>
        <w:rPr>
          <w:rFonts w:ascii="Arial" w:hAnsi="Arial" w:cs="Arial"/>
          <w:sz w:val="24"/>
          <w:szCs w:val="24"/>
        </w:rPr>
        <w:t>.</w:t>
      </w:r>
    </w:p>
    <w:p w:rsidR="00CD6BFA" w:rsidRDefault="00CD6BFA" w:rsidP="000445CF">
      <w:pPr>
        <w:jc w:val="both"/>
        <w:rPr>
          <w:rFonts w:ascii="Arial" w:hAnsi="Arial" w:cs="Arial"/>
          <w:sz w:val="24"/>
          <w:szCs w:val="24"/>
        </w:rPr>
      </w:pPr>
    </w:p>
    <w:p w:rsidR="000445CF" w:rsidRPr="00CD6BFA" w:rsidRDefault="000445CF" w:rsidP="000445CF">
      <w:pPr>
        <w:jc w:val="both"/>
        <w:rPr>
          <w:rFonts w:ascii="Arial" w:hAnsi="Arial" w:cs="Arial"/>
          <w:b/>
          <w:sz w:val="24"/>
          <w:szCs w:val="24"/>
        </w:rPr>
      </w:pPr>
      <w:r w:rsidRPr="00CD6BFA">
        <w:rPr>
          <w:rFonts w:ascii="Arial" w:hAnsi="Arial" w:cs="Arial"/>
          <w:b/>
          <w:sz w:val="24"/>
          <w:szCs w:val="24"/>
        </w:rPr>
        <w:t>II – Motivação do pedido.</w:t>
      </w:r>
    </w:p>
    <w:p w:rsidR="00D82584" w:rsidRDefault="00D82584" w:rsidP="000445CF">
      <w:pPr>
        <w:jc w:val="both"/>
        <w:rPr>
          <w:rFonts w:ascii="Arial" w:hAnsi="Arial" w:cs="Arial"/>
          <w:sz w:val="24"/>
          <w:szCs w:val="24"/>
        </w:rPr>
      </w:pPr>
      <w:r>
        <w:rPr>
          <w:rFonts w:ascii="Arial" w:hAnsi="Arial" w:cs="Arial"/>
          <w:sz w:val="24"/>
          <w:szCs w:val="24"/>
        </w:rPr>
        <w:t>A</w:t>
      </w:r>
      <w:r w:rsidR="000445CF" w:rsidRPr="000445CF">
        <w:rPr>
          <w:rFonts w:ascii="Arial" w:hAnsi="Arial" w:cs="Arial"/>
          <w:sz w:val="24"/>
          <w:szCs w:val="24"/>
        </w:rPr>
        <w:t xml:space="preserve"> petição deverá ser fundada em razões de fato e de direito que justifiquem a alteração do regime de bens, não bastando a simples manifestação de vontade dos cônjuges</w:t>
      </w:r>
      <w:r>
        <w:rPr>
          <w:rFonts w:ascii="Arial" w:hAnsi="Arial" w:cs="Arial"/>
          <w:sz w:val="24"/>
          <w:szCs w:val="24"/>
        </w:rPr>
        <w:t>, e</w:t>
      </w:r>
      <w:r w:rsidR="000445CF" w:rsidRPr="000445CF">
        <w:rPr>
          <w:rFonts w:ascii="Arial" w:hAnsi="Arial" w:cs="Arial"/>
          <w:sz w:val="24"/>
          <w:szCs w:val="24"/>
        </w:rPr>
        <w:t>xigi</w:t>
      </w:r>
      <w:r>
        <w:rPr>
          <w:rFonts w:ascii="Arial" w:hAnsi="Arial" w:cs="Arial"/>
          <w:sz w:val="24"/>
          <w:szCs w:val="24"/>
        </w:rPr>
        <w:t>-se</w:t>
      </w:r>
      <w:r w:rsidR="000445CF" w:rsidRPr="000445CF">
        <w:rPr>
          <w:rFonts w:ascii="Arial" w:hAnsi="Arial" w:cs="Arial"/>
          <w:sz w:val="24"/>
          <w:szCs w:val="24"/>
        </w:rPr>
        <w:t xml:space="preserve"> que a pretensão seja motivada</w:t>
      </w:r>
      <w:r>
        <w:rPr>
          <w:rFonts w:ascii="Arial" w:hAnsi="Arial" w:cs="Arial"/>
          <w:sz w:val="24"/>
          <w:szCs w:val="24"/>
        </w:rPr>
        <w:t>.</w:t>
      </w:r>
    </w:p>
    <w:p w:rsidR="00D82584" w:rsidRDefault="00D82584" w:rsidP="000445CF">
      <w:pPr>
        <w:jc w:val="both"/>
        <w:rPr>
          <w:rFonts w:ascii="Arial" w:hAnsi="Arial" w:cs="Arial"/>
          <w:sz w:val="24"/>
          <w:szCs w:val="24"/>
        </w:rPr>
      </w:pPr>
    </w:p>
    <w:p w:rsidR="000445CF" w:rsidRPr="00CD6BFA" w:rsidRDefault="000445CF" w:rsidP="000445CF">
      <w:pPr>
        <w:jc w:val="both"/>
        <w:rPr>
          <w:rFonts w:ascii="Arial" w:hAnsi="Arial" w:cs="Arial"/>
          <w:b/>
          <w:sz w:val="24"/>
          <w:szCs w:val="24"/>
        </w:rPr>
      </w:pPr>
      <w:r w:rsidRPr="00CD6BFA">
        <w:rPr>
          <w:rFonts w:ascii="Arial" w:hAnsi="Arial" w:cs="Arial"/>
          <w:b/>
          <w:sz w:val="24"/>
          <w:szCs w:val="24"/>
        </w:rPr>
        <w:t>III – Resguardo dos direitos dos próprios cônjuges e de terceiros.</w:t>
      </w:r>
    </w:p>
    <w:p w:rsidR="000445CF" w:rsidRPr="000445CF" w:rsidRDefault="00D82584" w:rsidP="000445CF">
      <w:pPr>
        <w:jc w:val="both"/>
        <w:rPr>
          <w:rFonts w:ascii="Arial" w:hAnsi="Arial" w:cs="Arial"/>
          <w:sz w:val="24"/>
          <w:szCs w:val="24"/>
        </w:rPr>
      </w:pPr>
      <w:r>
        <w:rPr>
          <w:rFonts w:ascii="Arial" w:hAnsi="Arial" w:cs="Arial"/>
          <w:sz w:val="24"/>
          <w:szCs w:val="24"/>
        </w:rPr>
        <w:t>Nã</w:t>
      </w:r>
      <w:r w:rsidR="000445CF" w:rsidRPr="000445CF">
        <w:rPr>
          <w:rFonts w:ascii="Arial" w:hAnsi="Arial" w:cs="Arial"/>
          <w:sz w:val="24"/>
          <w:szCs w:val="24"/>
        </w:rPr>
        <w:t>o poderá acarretar prejuízo a terceiros, tais como os credores que eventualmente tenham arruinadas ou diminuídas as garantias do recebimento de seus créditos.</w:t>
      </w:r>
    </w:p>
    <w:p w:rsidR="000445CF" w:rsidRPr="000445CF" w:rsidRDefault="000445CF" w:rsidP="000445CF">
      <w:pPr>
        <w:jc w:val="both"/>
        <w:rPr>
          <w:rFonts w:ascii="Arial" w:hAnsi="Arial" w:cs="Arial"/>
          <w:sz w:val="24"/>
          <w:szCs w:val="24"/>
        </w:rPr>
      </w:pPr>
      <w:r w:rsidRPr="000445CF">
        <w:rPr>
          <w:rFonts w:ascii="Arial" w:hAnsi="Arial" w:cs="Arial"/>
          <w:sz w:val="24"/>
          <w:szCs w:val="24"/>
        </w:rPr>
        <w:t>Entre os terceiros que eventualmente possam ser prejudicados se incluem os herdeiros necessários, cujas legítimas sejam afetadas por liberalidades praticadas na alteração do regime de</w:t>
      </w:r>
      <w:r w:rsidR="00113F16">
        <w:rPr>
          <w:rFonts w:ascii="Arial" w:hAnsi="Arial" w:cs="Arial"/>
          <w:sz w:val="24"/>
          <w:szCs w:val="24"/>
        </w:rPr>
        <w:t xml:space="preserve"> bens</w:t>
      </w:r>
      <w:r w:rsidRPr="000445CF">
        <w:rPr>
          <w:rFonts w:ascii="Arial" w:hAnsi="Arial" w:cs="Arial"/>
          <w:sz w:val="24"/>
          <w:szCs w:val="24"/>
        </w:rPr>
        <w:t>.</w:t>
      </w:r>
    </w:p>
    <w:p w:rsidR="000445CF" w:rsidRPr="000445CF" w:rsidRDefault="000445CF" w:rsidP="000445CF">
      <w:pPr>
        <w:jc w:val="both"/>
        <w:rPr>
          <w:rFonts w:ascii="Arial" w:hAnsi="Arial" w:cs="Arial"/>
          <w:sz w:val="24"/>
          <w:szCs w:val="24"/>
        </w:rPr>
      </w:pPr>
    </w:p>
    <w:p w:rsidR="000445CF" w:rsidRPr="000445CF" w:rsidRDefault="000445CF" w:rsidP="000445CF">
      <w:pPr>
        <w:jc w:val="both"/>
        <w:rPr>
          <w:rFonts w:ascii="Arial" w:hAnsi="Arial" w:cs="Arial"/>
          <w:sz w:val="24"/>
          <w:szCs w:val="24"/>
        </w:rPr>
      </w:pPr>
      <w:r w:rsidRPr="000445CF">
        <w:rPr>
          <w:rFonts w:ascii="Arial" w:hAnsi="Arial" w:cs="Arial"/>
          <w:sz w:val="24"/>
          <w:szCs w:val="24"/>
        </w:rPr>
        <w:t>É preciso também que não haja excessiva e desproporcional vantagem para um cônjuge em prejuízo do outro, especialmente quando forem acentuadamente diferentes os níveis das condições econômicas de cada um.</w:t>
      </w:r>
    </w:p>
    <w:p w:rsidR="00113F16" w:rsidRDefault="00113F16" w:rsidP="000445CF">
      <w:pPr>
        <w:jc w:val="both"/>
        <w:rPr>
          <w:rFonts w:ascii="Arial" w:hAnsi="Arial" w:cs="Arial"/>
          <w:sz w:val="24"/>
          <w:szCs w:val="24"/>
        </w:rPr>
      </w:pPr>
    </w:p>
    <w:p w:rsidR="000445CF" w:rsidRPr="00CD6BFA" w:rsidRDefault="000445CF" w:rsidP="000445CF">
      <w:pPr>
        <w:jc w:val="both"/>
        <w:rPr>
          <w:rFonts w:ascii="Arial" w:hAnsi="Arial" w:cs="Arial"/>
          <w:b/>
          <w:sz w:val="24"/>
          <w:szCs w:val="24"/>
        </w:rPr>
      </w:pPr>
      <w:r w:rsidRPr="00CD6BFA">
        <w:rPr>
          <w:rFonts w:ascii="Arial" w:hAnsi="Arial" w:cs="Arial"/>
          <w:b/>
          <w:sz w:val="24"/>
          <w:szCs w:val="24"/>
        </w:rPr>
        <w:t>VI – Demonstração da procedência das razões invocadas.</w:t>
      </w:r>
    </w:p>
    <w:p w:rsidR="000445CF" w:rsidRPr="000445CF" w:rsidRDefault="000445CF" w:rsidP="000445CF">
      <w:pPr>
        <w:jc w:val="both"/>
        <w:rPr>
          <w:rFonts w:ascii="Arial" w:hAnsi="Arial" w:cs="Arial"/>
          <w:sz w:val="24"/>
          <w:szCs w:val="24"/>
        </w:rPr>
      </w:pPr>
      <w:r w:rsidRPr="000445CF">
        <w:rPr>
          <w:rFonts w:ascii="Arial" w:hAnsi="Arial" w:cs="Arial"/>
          <w:sz w:val="24"/>
          <w:szCs w:val="24"/>
        </w:rPr>
        <w:t>O § 2</w:t>
      </w:r>
      <w:r w:rsidR="00113F16">
        <w:rPr>
          <w:rFonts w:ascii="Arial" w:hAnsi="Arial" w:cs="Arial"/>
          <w:sz w:val="24"/>
          <w:szCs w:val="24"/>
        </w:rPr>
        <w:t>º</w:t>
      </w:r>
      <w:r w:rsidRPr="000445CF">
        <w:rPr>
          <w:rFonts w:ascii="Arial" w:hAnsi="Arial" w:cs="Arial"/>
          <w:sz w:val="24"/>
          <w:szCs w:val="24"/>
        </w:rPr>
        <w:t xml:space="preserve"> do art. 1639 do Código Civil também dispõe que seja apurada a procedência das razões invocadas para o pedido de alteração do regime de bens.  Isso significa que os fatos alegados como causa de pedir deverão ser comprovados através dos meios de prova admitidos em lei, para a formação do convencimento do juiz.</w:t>
      </w:r>
    </w:p>
    <w:p w:rsidR="000445CF" w:rsidRPr="000445CF" w:rsidRDefault="000445CF" w:rsidP="000445CF">
      <w:pPr>
        <w:jc w:val="both"/>
        <w:rPr>
          <w:rFonts w:ascii="Arial" w:hAnsi="Arial" w:cs="Arial"/>
          <w:sz w:val="24"/>
          <w:szCs w:val="24"/>
        </w:rPr>
      </w:pPr>
      <w:r w:rsidRPr="000445CF">
        <w:rPr>
          <w:rFonts w:ascii="Arial" w:hAnsi="Arial" w:cs="Arial"/>
          <w:sz w:val="24"/>
          <w:szCs w:val="24"/>
        </w:rPr>
        <w:t>A prova mais comum é a documental, mas, conforme o caso</w:t>
      </w:r>
      <w:proofErr w:type="gramStart"/>
      <w:r w:rsidRPr="000445CF">
        <w:rPr>
          <w:rFonts w:ascii="Arial" w:hAnsi="Arial" w:cs="Arial"/>
          <w:sz w:val="24"/>
          <w:szCs w:val="24"/>
        </w:rPr>
        <w:t>, poderão</w:t>
      </w:r>
      <w:proofErr w:type="gramEnd"/>
      <w:r w:rsidRPr="000445CF">
        <w:rPr>
          <w:rFonts w:ascii="Arial" w:hAnsi="Arial" w:cs="Arial"/>
          <w:sz w:val="24"/>
          <w:szCs w:val="24"/>
        </w:rPr>
        <w:t xml:space="preserve"> ser produzidas outras provas, como a inquirição de testemunhas e a perícia </w:t>
      </w:r>
      <w:proofErr w:type="spellStart"/>
      <w:r w:rsidRPr="000445CF">
        <w:rPr>
          <w:rFonts w:ascii="Arial" w:hAnsi="Arial" w:cs="Arial"/>
          <w:sz w:val="24"/>
          <w:szCs w:val="24"/>
        </w:rPr>
        <w:t>avaliatória</w:t>
      </w:r>
      <w:proofErr w:type="spellEnd"/>
      <w:r w:rsidRPr="000445CF">
        <w:rPr>
          <w:rFonts w:ascii="Arial" w:hAnsi="Arial" w:cs="Arial"/>
          <w:sz w:val="24"/>
          <w:szCs w:val="24"/>
        </w:rPr>
        <w:t xml:space="preserve"> de bens.</w:t>
      </w:r>
    </w:p>
    <w:p w:rsidR="000445CF" w:rsidRPr="000445CF" w:rsidRDefault="000445CF" w:rsidP="000445CF">
      <w:pPr>
        <w:jc w:val="both"/>
        <w:rPr>
          <w:rFonts w:ascii="Arial" w:hAnsi="Arial" w:cs="Arial"/>
          <w:sz w:val="24"/>
          <w:szCs w:val="24"/>
        </w:rPr>
      </w:pPr>
      <w:r w:rsidRPr="000445CF">
        <w:rPr>
          <w:rFonts w:ascii="Arial" w:hAnsi="Arial" w:cs="Arial"/>
          <w:sz w:val="24"/>
          <w:szCs w:val="24"/>
        </w:rPr>
        <w:t>Ao juiz é facultado determinar de ofício a realização de provas, podendo, se entender necessário, tomar o depoimento dos cônjuges.</w:t>
      </w:r>
    </w:p>
    <w:p w:rsidR="000445CF" w:rsidRPr="000445CF" w:rsidRDefault="000445CF" w:rsidP="000445CF">
      <w:pPr>
        <w:jc w:val="both"/>
        <w:rPr>
          <w:rFonts w:ascii="Arial" w:hAnsi="Arial" w:cs="Arial"/>
          <w:sz w:val="24"/>
          <w:szCs w:val="24"/>
        </w:rPr>
      </w:pPr>
    </w:p>
    <w:p w:rsidR="000445CF" w:rsidRPr="00CD6BFA" w:rsidRDefault="000445CF" w:rsidP="000445CF">
      <w:pPr>
        <w:jc w:val="both"/>
        <w:rPr>
          <w:rFonts w:ascii="Arial" w:hAnsi="Arial" w:cs="Arial"/>
          <w:b/>
          <w:sz w:val="24"/>
          <w:szCs w:val="24"/>
        </w:rPr>
      </w:pPr>
      <w:r w:rsidRPr="00CD6BFA">
        <w:rPr>
          <w:rFonts w:ascii="Arial" w:hAnsi="Arial" w:cs="Arial"/>
          <w:b/>
          <w:sz w:val="24"/>
          <w:szCs w:val="24"/>
        </w:rPr>
        <w:t xml:space="preserve">VII – O casamento celebrado na vigência do Código </w:t>
      </w:r>
      <w:r w:rsidR="008D15ED" w:rsidRPr="00CD6BFA">
        <w:rPr>
          <w:rFonts w:ascii="Arial" w:hAnsi="Arial" w:cs="Arial"/>
          <w:b/>
          <w:sz w:val="24"/>
          <w:szCs w:val="24"/>
        </w:rPr>
        <w:t xml:space="preserve">Civil </w:t>
      </w:r>
      <w:r w:rsidRPr="00CD6BFA">
        <w:rPr>
          <w:rFonts w:ascii="Arial" w:hAnsi="Arial" w:cs="Arial"/>
          <w:b/>
          <w:sz w:val="24"/>
          <w:szCs w:val="24"/>
        </w:rPr>
        <w:t>anterior.</w:t>
      </w:r>
    </w:p>
    <w:p w:rsidR="008D15ED" w:rsidRDefault="000445CF" w:rsidP="000445CF">
      <w:pPr>
        <w:jc w:val="both"/>
        <w:rPr>
          <w:rFonts w:ascii="Arial" w:hAnsi="Arial" w:cs="Arial"/>
          <w:sz w:val="24"/>
          <w:szCs w:val="24"/>
        </w:rPr>
      </w:pPr>
      <w:r w:rsidRPr="000445CF">
        <w:rPr>
          <w:rFonts w:ascii="Arial" w:hAnsi="Arial" w:cs="Arial"/>
          <w:sz w:val="24"/>
          <w:szCs w:val="24"/>
        </w:rPr>
        <w:t>O fato de ter sido o casamento contraído no regime do Código anterior não significa que não possam ser alteradas as relações patrimoniais entre os cônjuges de conformidade com a lei nova, salvo se o regime for o da separação obrigatória.</w:t>
      </w:r>
    </w:p>
    <w:p w:rsidR="000445CF" w:rsidRPr="000445CF" w:rsidRDefault="000445CF" w:rsidP="000445CF">
      <w:pPr>
        <w:jc w:val="both"/>
        <w:rPr>
          <w:rFonts w:ascii="Arial" w:hAnsi="Arial" w:cs="Arial"/>
          <w:sz w:val="24"/>
          <w:szCs w:val="24"/>
        </w:rPr>
      </w:pPr>
    </w:p>
    <w:p w:rsidR="000445CF" w:rsidRPr="000445CF" w:rsidRDefault="00616314" w:rsidP="000445CF">
      <w:pPr>
        <w:jc w:val="both"/>
        <w:rPr>
          <w:rFonts w:ascii="Arial" w:hAnsi="Arial" w:cs="Arial"/>
          <w:sz w:val="24"/>
          <w:szCs w:val="24"/>
        </w:rPr>
      </w:pPr>
      <w:r w:rsidRPr="00616314">
        <w:rPr>
          <w:rFonts w:ascii="Arial" w:hAnsi="Arial" w:cs="Arial"/>
          <w:b/>
          <w:sz w:val="24"/>
          <w:szCs w:val="24"/>
        </w:rPr>
        <w:t xml:space="preserve">- </w:t>
      </w:r>
      <w:r w:rsidR="000445CF" w:rsidRPr="000445CF">
        <w:rPr>
          <w:rFonts w:ascii="Arial" w:hAnsi="Arial" w:cs="Arial"/>
          <w:sz w:val="24"/>
          <w:szCs w:val="24"/>
        </w:rPr>
        <w:t>De acordo com o art. 1.105 do CPC, deverão ser citados todos os interessados, incluindo-se aí os credores conhecidos apontados pelos requerentes.</w:t>
      </w:r>
    </w:p>
    <w:p w:rsidR="000445CF" w:rsidRPr="000445CF" w:rsidRDefault="00616314" w:rsidP="000445CF">
      <w:pPr>
        <w:jc w:val="both"/>
        <w:rPr>
          <w:rFonts w:ascii="Arial" w:hAnsi="Arial" w:cs="Arial"/>
          <w:sz w:val="24"/>
          <w:szCs w:val="24"/>
        </w:rPr>
      </w:pPr>
      <w:r w:rsidRPr="00616314">
        <w:rPr>
          <w:rFonts w:ascii="Arial" w:hAnsi="Arial" w:cs="Arial"/>
          <w:b/>
          <w:sz w:val="24"/>
          <w:szCs w:val="24"/>
        </w:rPr>
        <w:t>-</w:t>
      </w:r>
      <w:r>
        <w:rPr>
          <w:rFonts w:ascii="Arial" w:hAnsi="Arial" w:cs="Arial"/>
          <w:b/>
          <w:sz w:val="24"/>
          <w:szCs w:val="24"/>
        </w:rPr>
        <w:t xml:space="preserve"> </w:t>
      </w:r>
      <w:r w:rsidR="000445CF" w:rsidRPr="000445CF">
        <w:rPr>
          <w:rFonts w:ascii="Arial" w:hAnsi="Arial" w:cs="Arial"/>
          <w:sz w:val="24"/>
          <w:szCs w:val="24"/>
        </w:rPr>
        <w:t>Os cônjuges deverão juntar certidões negativas dos distribuidores forenses, da Justiça Comum, da Justiça Federal e Trabalhista, assim como certidões negativas de protesto de títulos.  Comprovada, assim, a inexistência de dívidas particulares ou comuns, bem como a inexistência de demandas judiciais promovidas por particulares ou pelo Poder Público, torna-se dispensável qualquer citação.  Além disso, de qualquer modo, seja por força de lei (§ 2</w:t>
      </w:r>
      <w:r>
        <w:rPr>
          <w:rFonts w:ascii="Arial" w:hAnsi="Arial" w:cs="Arial"/>
          <w:sz w:val="24"/>
          <w:szCs w:val="24"/>
        </w:rPr>
        <w:t>º</w:t>
      </w:r>
      <w:r w:rsidR="000445CF" w:rsidRPr="000445CF">
        <w:rPr>
          <w:rFonts w:ascii="Arial" w:hAnsi="Arial" w:cs="Arial"/>
          <w:sz w:val="24"/>
          <w:szCs w:val="24"/>
        </w:rPr>
        <w:t xml:space="preserve"> do art. 1.639 do Código Civil), seja por força de dispositivo que poderá constar da própria sentença, ficarão ressalvados os direitos de terceiros que, em nenhuma hipótese, poderão ser afetados pela pretendida alteração do regime de bens.</w:t>
      </w:r>
    </w:p>
    <w:p w:rsidR="000445CF" w:rsidRPr="000445CF" w:rsidRDefault="000445CF" w:rsidP="000445CF">
      <w:pPr>
        <w:jc w:val="both"/>
        <w:rPr>
          <w:rFonts w:ascii="Arial" w:hAnsi="Arial" w:cs="Arial"/>
          <w:sz w:val="24"/>
          <w:szCs w:val="24"/>
        </w:rPr>
      </w:pPr>
    </w:p>
    <w:p w:rsidR="000445CF" w:rsidRPr="000445CF" w:rsidRDefault="00ED373B" w:rsidP="000445CF">
      <w:pPr>
        <w:jc w:val="both"/>
        <w:rPr>
          <w:rFonts w:ascii="Arial" w:hAnsi="Arial" w:cs="Arial"/>
          <w:sz w:val="24"/>
          <w:szCs w:val="24"/>
        </w:rPr>
      </w:pPr>
      <w:r w:rsidRPr="00ED373B">
        <w:rPr>
          <w:rFonts w:ascii="Arial" w:hAnsi="Arial" w:cs="Arial"/>
          <w:b/>
          <w:sz w:val="24"/>
          <w:szCs w:val="24"/>
        </w:rPr>
        <w:t xml:space="preserve">- </w:t>
      </w:r>
      <w:r w:rsidR="000445CF" w:rsidRPr="000445CF">
        <w:rPr>
          <w:rFonts w:ascii="Arial" w:hAnsi="Arial" w:cs="Arial"/>
          <w:sz w:val="24"/>
          <w:szCs w:val="24"/>
        </w:rPr>
        <w:t xml:space="preserve">Havendo notícia da existência de credores, deverão eles ser citados, nos termos do art. 1.105 do CPC.  Se for o caso, deverão também ser citadas as pessoas jurídicas de Direito Público, conforme prevê o art. 1.108 do CPC. Sendo comerciantes os cônjuges (ou um deles), com atividades negociais em </w:t>
      </w:r>
      <w:r w:rsidR="000445CF" w:rsidRPr="000445CF">
        <w:rPr>
          <w:rFonts w:ascii="Arial" w:hAnsi="Arial" w:cs="Arial"/>
          <w:sz w:val="24"/>
          <w:szCs w:val="24"/>
        </w:rPr>
        <w:lastRenderedPageBreak/>
        <w:t>outras praças, é aconselhável também a citação por edital de interessados incertos.</w:t>
      </w:r>
    </w:p>
    <w:p w:rsidR="000445CF" w:rsidRPr="000445CF" w:rsidRDefault="000445CF" w:rsidP="000445CF">
      <w:pPr>
        <w:jc w:val="both"/>
        <w:rPr>
          <w:rFonts w:ascii="Arial" w:hAnsi="Arial" w:cs="Arial"/>
          <w:sz w:val="24"/>
          <w:szCs w:val="24"/>
        </w:rPr>
      </w:pPr>
    </w:p>
    <w:p w:rsidR="000445CF" w:rsidRPr="000445CF" w:rsidRDefault="00ED373B" w:rsidP="000445CF">
      <w:pPr>
        <w:jc w:val="both"/>
        <w:rPr>
          <w:rFonts w:ascii="Arial" w:hAnsi="Arial" w:cs="Arial"/>
          <w:sz w:val="24"/>
          <w:szCs w:val="24"/>
        </w:rPr>
      </w:pPr>
      <w:r w:rsidRPr="00ED373B">
        <w:rPr>
          <w:rFonts w:ascii="Arial" w:hAnsi="Arial" w:cs="Arial"/>
          <w:b/>
          <w:sz w:val="24"/>
          <w:szCs w:val="24"/>
        </w:rPr>
        <w:t xml:space="preserve">- </w:t>
      </w:r>
      <w:r w:rsidR="000445CF" w:rsidRPr="000445CF">
        <w:rPr>
          <w:rFonts w:ascii="Arial" w:hAnsi="Arial" w:cs="Arial"/>
          <w:sz w:val="24"/>
          <w:szCs w:val="24"/>
        </w:rPr>
        <w:t>Uma vez citados, os interessados terão o prazo de dez dias para impugnar a pretensão (art. 1.106 do CPC), apresentando os fundamentos de fato e de direito da impugnação.</w:t>
      </w:r>
    </w:p>
    <w:p w:rsidR="000445CF" w:rsidRPr="000445CF" w:rsidRDefault="000445CF" w:rsidP="000445CF">
      <w:pPr>
        <w:jc w:val="both"/>
        <w:rPr>
          <w:rFonts w:ascii="Arial" w:hAnsi="Arial" w:cs="Arial"/>
          <w:sz w:val="24"/>
          <w:szCs w:val="24"/>
        </w:rPr>
      </w:pPr>
    </w:p>
    <w:p w:rsidR="000445CF" w:rsidRPr="000445CF" w:rsidRDefault="00ED373B" w:rsidP="000445CF">
      <w:pPr>
        <w:jc w:val="both"/>
        <w:rPr>
          <w:rFonts w:ascii="Arial" w:hAnsi="Arial" w:cs="Arial"/>
          <w:sz w:val="24"/>
          <w:szCs w:val="24"/>
        </w:rPr>
      </w:pPr>
      <w:r w:rsidRPr="00ED373B">
        <w:rPr>
          <w:rFonts w:ascii="Arial" w:hAnsi="Arial" w:cs="Arial"/>
          <w:b/>
          <w:sz w:val="24"/>
          <w:szCs w:val="24"/>
        </w:rPr>
        <w:t xml:space="preserve">- </w:t>
      </w:r>
      <w:r w:rsidR="000445CF" w:rsidRPr="000445CF">
        <w:rPr>
          <w:rFonts w:ascii="Arial" w:hAnsi="Arial" w:cs="Arial"/>
          <w:sz w:val="24"/>
          <w:szCs w:val="24"/>
        </w:rPr>
        <w:t>Por se tratar de matéria ligada a casamento (questão de estado), a intervenção do Ministério Público é obrigatória.</w:t>
      </w:r>
    </w:p>
    <w:sectPr w:rsidR="000445CF" w:rsidRPr="000445CF"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45CF"/>
    <w:rsid w:val="000445CF"/>
    <w:rsid w:val="00113F16"/>
    <w:rsid w:val="00171489"/>
    <w:rsid w:val="002C452A"/>
    <w:rsid w:val="005277C0"/>
    <w:rsid w:val="00616314"/>
    <w:rsid w:val="006E532C"/>
    <w:rsid w:val="00842C11"/>
    <w:rsid w:val="008D15ED"/>
    <w:rsid w:val="00952718"/>
    <w:rsid w:val="00B5225A"/>
    <w:rsid w:val="00C12442"/>
    <w:rsid w:val="00CD6BFA"/>
    <w:rsid w:val="00D4327F"/>
    <w:rsid w:val="00D76F93"/>
    <w:rsid w:val="00D82584"/>
    <w:rsid w:val="00ED37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124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2442"/>
    <w:rPr>
      <w:b/>
      <w:bCs/>
    </w:rPr>
  </w:style>
</w:styles>
</file>

<file path=word/webSettings.xml><?xml version="1.0" encoding="utf-8"?>
<w:webSettings xmlns:r="http://schemas.openxmlformats.org/officeDocument/2006/relationships" xmlns:w="http://schemas.openxmlformats.org/wordprocessingml/2006/main">
  <w:divs>
    <w:div w:id="1174875843">
      <w:bodyDiv w:val="1"/>
      <w:marLeft w:val="0"/>
      <w:marRight w:val="0"/>
      <w:marTop w:val="0"/>
      <w:marBottom w:val="0"/>
      <w:divBdr>
        <w:top w:val="none" w:sz="0" w:space="0" w:color="auto"/>
        <w:left w:val="none" w:sz="0" w:space="0" w:color="auto"/>
        <w:bottom w:val="none" w:sz="0" w:space="0" w:color="auto"/>
        <w:right w:val="none" w:sz="0" w:space="0" w:color="auto"/>
      </w:divBdr>
    </w:div>
    <w:div w:id="1288469738">
      <w:bodyDiv w:val="1"/>
      <w:marLeft w:val="0"/>
      <w:marRight w:val="0"/>
      <w:marTop w:val="0"/>
      <w:marBottom w:val="0"/>
      <w:divBdr>
        <w:top w:val="none" w:sz="0" w:space="0" w:color="auto"/>
        <w:left w:val="none" w:sz="0" w:space="0" w:color="auto"/>
        <w:bottom w:val="none" w:sz="0" w:space="0" w:color="auto"/>
        <w:right w:val="none" w:sz="0" w:space="0" w:color="auto"/>
      </w:divBdr>
      <w:divsChild>
        <w:div w:id="11999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88286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808</Words>
  <Characters>4368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10</cp:revision>
  <dcterms:created xsi:type="dcterms:W3CDTF">2015-10-07T18:58:00Z</dcterms:created>
  <dcterms:modified xsi:type="dcterms:W3CDTF">2015-10-09T13:37:00Z</dcterms:modified>
</cp:coreProperties>
</file>