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8B" w:rsidRPr="00D5368B" w:rsidRDefault="00D5368B" w:rsidP="00D536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D536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Como fazer um divórcio direto no cartório </w:t>
      </w:r>
    </w:p>
    <w:p w:rsidR="00D5368B" w:rsidRPr="00D5368B" w:rsidRDefault="00D5368B" w:rsidP="00D53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D5368B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Simples e rápido. </w:t>
      </w:r>
    </w:p>
    <w:p w:rsidR="00D5368B" w:rsidRPr="00D5368B" w:rsidRDefault="00D5368B" w:rsidP="00D5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D53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D536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anchor="comments" w:history="1">
        <w:r w:rsidRPr="00D53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10 comentários</w:t>
        </w:r>
      </w:hyperlink>
      <w:r w:rsidRPr="00D536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D53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D536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8" w:history="1">
        <w:r w:rsidRPr="00D53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D536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5368B" w:rsidRPr="00D5368B" w:rsidRDefault="00D5368B" w:rsidP="00D53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36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9" w:history="1">
        <w:r w:rsidRPr="00D53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Daiane </w:t>
        </w:r>
        <w:proofErr w:type="spellStart"/>
        <w:r w:rsidRPr="00D53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Nagoski</w:t>
        </w:r>
        <w:proofErr w:type="spellEnd"/>
        <w:r w:rsidRPr="00D53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Advocacia</w:t>
        </w:r>
      </w:hyperlink>
      <w:r w:rsidRPr="00D536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- 1 dia atrás </w:t>
      </w:r>
    </w:p>
    <w:p w:rsidR="00D5368B" w:rsidRPr="00D5368B" w:rsidRDefault="00D5368B" w:rsidP="00D5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36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28 </w:t>
      </w:r>
    </w:p>
    <w:p w:rsidR="00D5368B" w:rsidRPr="00D5368B" w:rsidRDefault="00D5368B" w:rsidP="00D53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368B">
        <w:rPr>
          <w:rFonts w:ascii="Times New Roman" w:eastAsia="Times New Roman" w:hAnsi="Times New Roman" w:cs="Times New Roman"/>
          <w:sz w:val="24"/>
          <w:szCs w:val="24"/>
          <w:lang w:eastAsia="pt-BR"/>
        </w:rPr>
        <w:t>Esse artigo tem o objetivo de esclarecer dúvidas dos cidadãos e também dos advogados iniciantes.</w:t>
      </w:r>
    </w:p>
    <w:p w:rsidR="00D5368B" w:rsidRPr="00D5368B" w:rsidRDefault="00D5368B" w:rsidP="00D53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368B">
        <w:rPr>
          <w:rFonts w:ascii="Times New Roman" w:eastAsia="Times New Roman" w:hAnsi="Times New Roman" w:cs="Times New Roman"/>
          <w:sz w:val="24"/>
          <w:szCs w:val="24"/>
          <w:lang w:eastAsia="pt-BR"/>
        </w:rPr>
        <w:t>Antes de tudo, o casal a se divorciar deve contratar um (a) advogado (a) para acompanhá-los até o cartório.</w:t>
      </w:r>
    </w:p>
    <w:p w:rsidR="00D5368B" w:rsidRPr="00D5368B" w:rsidRDefault="00D5368B" w:rsidP="00D53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368B">
        <w:rPr>
          <w:rFonts w:ascii="Times New Roman" w:eastAsia="Times New Roman" w:hAnsi="Times New Roman" w:cs="Times New Roman"/>
          <w:sz w:val="24"/>
          <w:szCs w:val="24"/>
          <w:lang w:eastAsia="pt-BR"/>
        </w:rPr>
        <w:t>Feita a contratação, o casal deve chegar a um acordo sobre a partilha dos bens, pensão alimentícia, manutenção ou não do nome de casado, etc. O advogado constará tudo numa minuta de acordo e todos a assinarão.</w:t>
      </w:r>
    </w:p>
    <w:p w:rsidR="00D5368B" w:rsidRPr="00D5368B" w:rsidRDefault="00D5368B" w:rsidP="00D53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36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</w:t>
      </w:r>
      <w:hyperlink r:id="rId10" w:tooltip="Artigo 733 da Lei nº 13.105 de 16 de Março de 2015" w:history="1">
        <w:r w:rsidRPr="00D53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733</w:t>
        </w:r>
      </w:hyperlink>
      <w:r w:rsidRPr="00D536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11" w:tooltip="LEI Nº 13.105, DE 16 DE MARÇO DE 2015." w:history="1">
        <w:r w:rsidRPr="00D53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D536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proíbe o divórcio consensual na presença de nascituro ou filhos incapazes.</w:t>
      </w:r>
    </w:p>
    <w:p w:rsidR="00D5368B" w:rsidRPr="00D5368B" w:rsidRDefault="00D5368B" w:rsidP="00D53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368B">
        <w:rPr>
          <w:rFonts w:ascii="Times New Roman" w:eastAsia="Times New Roman" w:hAnsi="Times New Roman" w:cs="Times New Roman"/>
          <w:sz w:val="24"/>
          <w:szCs w:val="24"/>
          <w:lang w:eastAsia="pt-BR"/>
        </w:rPr>
        <w:t>O divórcio direto consensual feito por escritura pública no cartório sem dúvida é o mais rápido, simples e menos custoso para o casal tendo em vista que não haverá custas judiciais, distribuição do processo, perda de tempo com intimações, etc.</w:t>
      </w:r>
    </w:p>
    <w:p w:rsidR="00D5368B" w:rsidRPr="00D5368B" w:rsidRDefault="00D5368B" w:rsidP="00D53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368B">
        <w:rPr>
          <w:rFonts w:ascii="Times New Roman" w:eastAsia="Times New Roman" w:hAnsi="Times New Roman" w:cs="Times New Roman"/>
          <w:sz w:val="24"/>
          <w:szCs w:val="24"/>
          <w:lang w:eastAsia="pt-BR"/>
        </w:rPr>
        <w:t>Depois que a minuta estiver assinada, as partes devem ir até o cartório e requerer o divórcio por escritura pública munidos dos seguintes documentos:</w:t>
      </w:r>
    </w:p>
    <w:p w:rsidR="00D5368B" w:rsidRPr="00D5368B" w:rsidRDefault="00D5368B" w:rsidP="00D536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368B">
        <w:rPr>
          <w:rFonts w:ascii="Times New Roman" w:eastAsia="Times New Roman" w:hAnsi="Times New Roman" w:cs="Times New Roman"/>
          <w:sz w:val="24"/>
          <w:szCs w:val="24"/>
          <w:lang w:eastAsia="pt-BR"/>
        </w:rPr>
        <w:t>Minuta do acordo;</w:t>
      </w:r>
    </w:p>
    <w:p w:rsidR="00D5368B" w:rsidRPr="00D5368B" w:rsidRDefault="00D5368B" w:rsidP="00D536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368B">
        <w:rPr>
          <w:rFonts w:ascii="Times New Roman" w:eastAsia="Times New Roman" w:hAnsi="Times New Roman" w:cs="Times New Roman"/>
          <w:sz w:val="24"/>
          <w:szCs w:val="24"/>
          <w:lang w:eastAsia="pt-BR"/>
        </w:rPr>
        <w:t>Procuração do advogado;</w:t>
      </w:r>
    </w:p>
    <w:p w:rsidR="00D5368B" w:rsidRPr="00D5368B" w:rsidRDefault="00D5368B" w:rsidP="00D536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368B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Certidão de casamento atualizada;</w:t>
      </w:r>
    </w:p>
    <w:p w:rsidR="00D5368B" w:rsidRPr="00D5368B" w:rsidRDefault="00D5368B" w:rsidP="00D536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368B">
        <w:rPr>
          <w:rFonts w:ascii="Times New Roman" w:eastAsia="Times New Roman" w:hAnsi="Times New Roman" w:cs="Times New Roman"/>
          <w:sz w:val="24"/>
          <w:szCs w:val="24"/>
          <w:lang w:eastAsia="pt-BR"/>
        </w:rPr>
        <w:t>Documentos pessoais, tais como, RG, CPF;</w:t>
      </w:r>
    </w:p>
    <w:p w:rsidR="00D5368B" w:rsidRPr="00D5368B" w:rsidRDefault="00D5368B" w:rsidP="00D536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368B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residência.</w:t>
      </w:r>
    </w:p>
    <w:p w:rsidR="00D5368B" w:rsidRPr="00D5368B" w:rsidRDefault="00D5368B" w:rsidP="00D53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368B">
        <w:rPr>
          <w:rFonts w:ascii="Times New Roman" w:eastAsia="Times New Roman" w:hAnsi="Times New Roman" w:cs="Times New Roman"/>
          <w:sz w:val="24"/>
          <w:szCs w:val="24"/>
          <w:lang w:eastAsia="pt-BR"/>
        </w:rPr>
        <w:t>O requerimento será protocolizado e terá um custo de R$ 200,00 à R$ 300,00, a depender do cartório de sua cidade. O advogado das partes ficará aguardando o contato do servidor do cartório para retirar a escritura pública em aproximadamente 15 dias após o requerimento.</w:t>
      </w:r>
    </w:p>
    <w:p w:rsidR="00D5368B" w:rsidRPr="00D5368B" w:rsidRDefault="00D5368B" w:rsidP="00D53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368B">
        <w:rPr>
          <w:rFonts w:ascii="Times New Roman" w:eastAsia="Times New Roman" w:hAnsi="Times New Roman" w:cs="Times New Roman"/>
          <w:sz w:val="24"/>
          <w:szCs w:val="24"/>
          <w:lang w:eastAsia="pt-BR"/>
        </w:rPr>
        <w:t>Por fim, as partes devem fazer a averbação da escritura pública (em Foz do Iguaçu no 1º Ofício de Registro Civil, Títulos e Documentos), que terá um custo de R$ 50,00 à R$ 100,00.</w:t>
      </w:r>
    </w:p>
    <w:p w:rsidR="00D5368B" w:rsidRPr="00D5368B" w:rsidRDefault="00D5368B" w:rsidP="00D5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1899920" cy="1899920"/>
            <wp:effectExtent l="19050" t="0" r="5080" b="0"/>
            <wp:docPr id="1" name="Imagem 1" descr="Daiane Nagoski Advocaci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iane Nagoski Advocaci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68B" w:rsidRPr="00D5368B" w:rsidRDefault="00D5368B" w:rsidP="00D53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3" w:history="1">
        <w:r w:rsidRPr="00D5368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Daiane </w:t>
        </w:r>
        <w:proofErr w:type="spellStart"/>
        <w:r w:rsidRPr="00D5368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Nagoski</w:t>
        </w:r>
        <w:proofErr w:type="spellEnd"/>
        <w:r w:rsidRPr="00D5368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 Advocacia</w:t>
        </w:r>
      </w:hyperlink>
    </w:p>
    <w:p w:rsidR="00D5368B" w:rsidRPr="00D5368B" w:rsidRDefault="00D5368B" w:rsidP="00D53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368B">
        <w:rPr>
          <w:rFonts w:ascii="Times New Roman" w:eastAsia="Times New Roman" w:hAnsi="Times New Roman" w:cs="Times New Roman"/>
          <w:sz w:val="24"/>
          <w:szCs w:val="24"/>
          <w:lang w:eastAsia="pt-BR"/>
        </w:rPr>
        <w:t>Advogada inscrita na OAB/PR 60.398. Formada em Direito pela UDC e pós-graduada pela Faculdade Damásio de Jesus.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0252A"/>
    <w:multiLevelType w:val="multilevel"/>
    <w:tmpl w:val="059C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5368B"/>
    <w:rsid w:val="001F5267"/>
    <w:rsid w:val="00434EA7"/>
    <w:rsid w:val="005277C0"/>
    <w:rsid w:val="00571FD1"/>
    <w:rsid w:val="00D4327F"/>
    <w:rsid w:val="00D5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D53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53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5368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5368B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D5368B"/>
  </w:style>
  <w:style w:type="paragraph" w:customStyle="1" w:styleId="info">
    <w:name w:val="info"/>
    <w:basedOn w:val="Normal"/>
    <w:rsid w:val="00D5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D5368B"/>
  </w:style>
  <w:style w:type="character" w:customStyle="1" w:styleId="count">
    <w:name w:val="count"/>
    <w:basedOn w:val="Fontepargpadro"/>
    <w:rsid w:val="00D5368B"/>
  </w:style>
  <w:style w:type="paragraph" w:styleId="NormalWeb">
    <w:name w:val="Normal (Web)"/>
    <w:basedOn w:val="Normal"/>
    <w:uiPriority w:val="99"/>
    <w:semiHidden/>
    <w:unhideWhenUsed/>
    <w:rsid w:val="00D5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published-by">
    <w:name w:val="doc-published-by"/>
    <w:basedOn w:val="Normal"/>
    <w:rsid w:val="00D5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368B"/>
    <w:rPr>
      <w:b/>
      <w:bCs/>
    </w:rPr>
  </w:style>
  <w:style w:type="paragraph" w:customStyle="1" w:styleId="doc-author-bio">
    <w:name w:val="doc-author-bio"/>
    <w:basedOn w:val="Normal"/>
    <w:rsid w:val="00D5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ianenagoski.jusbrasil.com.br/artigos/318013884/como-fazer-um-divorcio-direto-no-cartorio?utm_campaign=newsletter-daily_20160331_3103&amp;utm_medium=email&amp;utm_source=newsletter" TargetMode="External"/><Relationship Id="rId13" Type="http://schemas.openxmlformats.org/officeDocument/2006/relationships/hyperlink" Target="http://daianenagoski.jusbrasil.com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ianenagoski.jusbrasil.com.br/artigos/318013884/como-fazer-um-divorcio-direto-no-cartorio?print=true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ianenagoski.jusbrasil.com.br/artigos/318013884/como-fazer-um-divorcio-direto-no-cartorio?utm_campaign=newsletter-daily_20160331_3103&amp;utm_medium=email&amp;utm_source=newsletter" TargetMode="External"/><Relationship Id="rId11" Type="http://schemas.openxmlformats.org/officeDocument/2006/relationships/hyperlink" Target="http://www.jusbrasil.com.br/legislacao/174276278/lei-13105-15" TargetMode="External"/><Relationship Id="rId5" Type="http://schemas.openxmlformats.org/officeDocument/2006/relationships/hyperlink" Target="http://daianenagoski.jusbrasil.com.br/artigos/318013884/como-fazer-um-divorcio-direto-no-cartorio?utm_campaign=newsletter-daily_20160331_3103&amp;utm_medium=email&amp;utm_source=newslette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jusbrasil.com.br/topicos/28890392/artigo-733-da-lei-n-13105-de-16-de-marco-de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ianenagoski.jusbrasil.com.b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2016-04-01T21:41:00Z</dcterms:created>
  <dcterms:modified xsi:type="dcterms:W3CDTF">2016-04-01T21:41:00Z</dcterms:modified>
</cp:coreProperties>
</file>