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F9" w:rsidRPr="009D69F9" w:rsidRDefault="009D69F9" w:rsidP="009D69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9D69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Controvérsias sobre a interpretação de fraude à execução </w:t>
      </w:r>
    </w:p>
    <w:p w:rsidR="009D69F9" w:rsidRPr="009D69F9" w:rsidRDefault="009D69F9" w:rsidP="009D6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9D6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5" w:anchor="comments" w:history="1">
        <w:r w:rsidRPr="009D6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 comentários</w:t>
        </w:r>
      </w:hyperlink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history="1">
        <w:r w:rsidRPr="009D6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9D6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D69F9" w:rsidRPr="009D69F9" w:rsidRDefault="009D69F9" w:rsidP="009D6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8" w:history="1">
        <w:r w:rsidRPr="009D6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Cunha Pereira Filho Advogados</w:t>
        </w:r>
      </w:hyperlink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- 3 dias atrás </w:t>
      </w:r>
    </w:p>
    <w:p w:rsidR="009D69F9" w:rsidRPr="009D69F9" w:rsidRDefault="009D69F9" w:rsidP="009D6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19 </w:t>
      </w:r>
    </w:p>
    <w:p w:rsidR="009D69F9" w:rsidRPr="009D69F9" w:rsidRDefault="009D69F9" w:rsidP="009D6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615565" cy="1743710"/>
            <wp:effectExtent l="19050" t="0" r="0" b="0"/>
            <wp:docPr id="1" name="Imagem 1" descr="Controvrsias sobre a interpretao de faude exec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rovrsias sobre a interpretao de faude execu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F9" w:rsidRPr="009D69F9" w:rsidRDefault="009D69F9" w:rsidP="009D6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nova Lei </w:t>
      </w:r>
      <w:hyperlink r:id="rId10" w:tooltip="LEI Nº 13.097, DE 19 DE JANEIRO DE 2015." w:history="1">
        <w:r w:rsidRPr="009D6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13.097</w:t>
        </w:r>
      </w:hyperlink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/15 em seu artigo </w:t>
      </w:r>
      <w:hyperlink r:id="rId11" w:tooltip="Artigo 54 da Lei nº 13.097 de 19 de Janeiro de 2015" w:history="1">
        <w:r w:rsidRPr="009D6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54</w:t>
        </w:r>
      </w:hyperlink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12" w:tooltip="Parágrafo 1 Artigo 54 da Lei nº 13.097 de 19 de Janeiro de 2015" w:history="1">
        <w:r w:rsidRPr="009D6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parágrafo único</w:t>
        </w:r>
      </w:hyperlink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traz a seguinte previsão: que </w:t>
      </w:r>
      <w:r w:rsidRPr="009D69F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</w:t>
      </w:r>
      <w:r w:rsidRPr="009D69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Não poderão ser opostas situações jurídicas não constantes da matrícula no Registro de Imóveis</w:t>
      </w:r>
      <w:r w:rsidRPr="009D69F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, inclusive para fins de evicção, ao terceiro de boa-fé que adquirir ou receber em garantia direitos reais sobre o imóvel, </w:t>
      </w:r>
      <w:r w:rsidRPr="009D69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ressalvados o disposto nos arts. </w:t>
      </w:r>
      <w:hyperlink r:id="rId13" w:tooltip="Artigo 129 da Lei nº 11.101 de 09 de Fevereiro de 2005" w:history="1">
        <w:r w:rsidRPr="009D69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pt-BR"/>
          </w:rPr>
          <w:t>129</w:t>
        </w:r>
      </w:hyperlink>
      <w:r w:rsidRPr="009D69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e </w:t>
      </w:r>
      <w:hyperlink r:id="rId14" w:tooltip="Artigo 130 da Lei nº 11.101 de 09 de Fevereiro de 2005" w:history="1">
        <w:r w:rsidRPr="009D69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pt-BR"/>
          </w:rPr>
          <w:t>130</w:t>
        </w:r>
      </w:hyperlink>
      <w:r w:rsidRPr="009D69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da Lei </w:t>
      </w:r>
      <w:hyperlink r:id="rId15" w:tooltip="Lei no 11.101, de 9 de fevereiro de 2005." w:history="1">
        <w:r w:rsidRPr="009D69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pt-BR"/>
          </w:rPr>
          <w:t>11.101</w:t>
        </w:r>
      </w:hyperlink>
      <w:r w:rsidRPr="009D69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de 9 de fevereiro de 2005</w:t>
      </w:r>
      <w:r w:rsidRPr="009D69F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, e as hipóteses de aquisição e extinção da propriedade que independam de registro de título de imóvel. </w:t>
      </w:r>
    </w:p>
    <w:p w:rsidR="009D69F9" w:rsidRPr="009D69F9" w:rsidRDefault="009D69F9" w:rsidP="009D6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>De outro lado, a Súmula 375 do STJ também estabelece que, “</w:t>
      </w:r>
      <w:r w:rsidRPr="009D69F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o reconhecimento da fraude à execução depende do registro da penhora do bem alienado ou da prova de má-fé do terceiro adquirente”. </w:t>
      </w:r>
    </w:p>
    <w:p w:rsidR="009D69F9" w:rsidRPr="009D69F9" w:rsidRDefault="009D69F9" w:rsidP="009D6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>Nos termos da presente súmula, portanto, havendo a falta de registro da penhora sobre o bem alienado, caberá ao credor o ônus de provar a má-fé do terceiro adquirente, demonstrando que ele tinha ciência da ação em curso.</w:t>
      </w:r>
    </w:p>
    <w:p w:rsidR="009D69F9" w:rsidRPr="009D69F9" w:rsidRDefault="009D69F9" w:rsidP="009D6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Já a Lei n. </w:t>
      </w:r>
      <w:hyperlink r:id="rId16" w:tooltip="LEI Nº 13.097, DE 19 DE JANEIRO DE 2015." w:history="1">
        <w:r w:rsidRPr="009D6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13.097</w:t>
        </w:r>
      </w:hyperlink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/15, vais mais longe e é taxativa ao afirmar que não poderão se opostas situações jurídicas não registradas ou averbadas na matrícula do imóvel, ao terceiro adquirente de boa fé, inclusive para fins de evicção. </w:t>
      </w:r>
    </w:p>
    <w:p w:rsidR="009D69F9" w:rsidRPr="009D69F9" w:rsidRDefault="009D69F9" w:rsidP="009D6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hyperlink r:id="rId17" w:tooltip="LEI Nº 13.105, DE 16 DE MARÇO DE 2015." w:history="1">
        <w:r w:rsidRPr="009D6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CPC</w:t>
        </w:r>
      </w:hyperlink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tratando do mesmo tema </w:t>
      </w:r>
      <w:r w:rsidRPr="009D69F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“fraude a execução”, </w:t>
      </w:r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seu artigo </w:t>
      </w:r>
      <w:hyperlink r:id="rId18" w:tooltip="Artigo 792 da Lei nº 13.105 de 16 de Março de 2015" w:history="1">
        <w:r w:rsidRPr="009D6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792</w:t>
        </w:r>
      </w:hyperlink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diz o seguinte: </w:t>
      </w:r>
    </w:p>
    <w:p w:rsidR="009D69F9" w:rsidRPr="009D69F9" w:rsidRDefault="009D69F9" w:rsidP="009D69F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9F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“Art. 792. A alienação ou a oneração de bem é considerada fraude à execução: I - quando sobre o bem pender ação fundada em direito real ou com pretensão reipersecutória, desde que a pendência do processo tenha sido averbada no respectivo registro público, se houver; II - quando tiver sido averbada, no registro do bem, a pendência do processo de execução, na forma do art. 828; III - quando tiver sido averbado, no registro do bem, hipoteca judiciária ou outro ato de constrição judicial </w:t>
      </w:r>
      <w:r w:rsidRPr="009D69F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lastRenderedPageBreak/>
        <w:t>originário do processo onde foi arguida a fraude; IV - quando, ao tempo da alienação ou da oneração, tramitava contra o devedor ação capaz de reduzi-lo à insolvência; V - nos demais casos expressos em lei.”</w:t>
      </w:r>
    </w:p>
    <w:p w:rsidR="009D69F9" w:rsidRPr="009D69F9" w:rsidRDefault="009D69F9" w:rsidP="009D6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Portanto, como se verifica, o </w:t>
      </w:r>
      <w:hyperlink r:id="rId19" w:tooltip="LEI Nº 13.105, DE 16 DE MARÇO DE 2015." w:history="1">
        <w:r w:rsidRPr="009D6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CPC</w:t>
        </w:r>
      </w:hyperlink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está em consonância com a regra estabelecida na Súmula 375 do STJ, ou seja, não havendo o registro da penhora sobre o bem alienado ao terceiro, a fraude à execução somente ficaria caracterizada se houver prova de que o terceiro tinha ciência da ação ou da constrição. Havendo, pois, a prova de seu conhecimento, caracterizado estará a má-fé do adquirente. </w:t>
      </w:r>
    </w:p>
    <w:p w:rsidR="009D69F9" w:rsidRPr="009D69F9" w:rsidRDefault="009D69F9" w:rsidP="009D6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>O terceiro adquirente tem o ônus de provar que adotou as cautelas necessárias para a aquisição, mediante a exibição das certidões pertinentes.</w:t>
      </w:r>
    </w:p>
    <w:p w:rsidR="009D69F9" w:rsidRPr="009D69F9" w:rsidRDefault="009D69F9" w:rsidP="009D6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Entretanto, e a despeito da presente súmula 375 e do que estabelece o artigo </w:t>
      </w:r>
      <w:hyperlink r:id="rId20" w:tooltip="Artigo 792 da Lei nº 13.105 de 16 de Março de 2015" w:history="1">
        <w:r w:rsidRPr="009D6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792</w:t>
        </w:r>
      </w:hyperlink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21" w:tooltip="LEI Nº 13.105, DE 16 DE MARÇO DE 2015." w:history="1">
        <w:r w:rsidRPr="009D6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bem como, da previsão do artigo </w:t>
      </w:r>
      <w:hyperlink r:id="rId22" w:tooltip="Artigo 54 da Lei nº 13.097 de 19 de Janeiro de 2015" w:history="1">
        <w:r w:rsidRPr="009D6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54</w:t>
        </w:r>
      </w:hyperlink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23" w:tooltip="Parágrafo 1 Artigo 54 da Lei nº 13.097 de 19 de Janeiro de 2015" w:history="1">
        <w:r w:rsidRPr="009D6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parágrafo único</w:t>
        </w:r>
      </w:hyperlink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Lei </w:t>
      </w:r>
      <w:hyperlink r:id="rId24" w:tooltip="LEI Nº 13.097, DE 19 DE JANEIRO DE 2015." w:history="1">
        <w:r w:rsidRPr="009D6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13.097</w:t>
        </w:r>
      </w:hyperlink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>/15, o entendimento no STJ ainda não está pacificado, uma vez que a ministra Nancy Andrighi afetou o julgamento do REsp 956.943, suspendendo o processamento dos recursos especiais que versem sobre os requisitos necessários à caracterização da fraude de execução envolvendo bens imóveis, excetuadas as execuções de natureza fiscal (fls. 471).</w:t>
      </w:r>
    </w:p>
    <w:p w:rsidR="009D69F9" w:rsidRPr="009D69F9" w:rsidRDefault="009D69F9" w:rsidP="009D69F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Pr="009D69F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Em artigo doutrinário a ministra Nancy Andrighi (em co-autoria com Daniel Bittencourt Guariento) defende que só se pode considerar objetivamente de boa-fé, o terceiro que adota mínimas cautelas para a segurança jurídica da sua aquisição (Fraude de execução: O Enunciado 375 da Súmula/STJ e o Projeto do </w:t>
      </w:r>
      <w:hyperlink r:id="rId25" w:tooltip="LEI Nº 13.105, DE 16 DE MARÇO DE 2015." w:history="1">
        <w:r w:rsidRPr="009D69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9D69F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. In: Arruda Alvim e outros (Coords.) Execução civil e temas afins – do </w:t>
      </w:r>
      <w:hyperlink r:id="rId26" w:tooltip="Lei no 5.869, de 11 de janeiro de 1973." w:history="1">
        <w:r w:rsidRPr="009D69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t-BR"/>
          </w:rPr>
          <w:t>CPC</w:t>
        </w:r>
      </w:hyperlink>
      <w:r w:rsidRPr="009D69F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/1973 ao novo </w:t>
      </w:r>
      <w:hyperlink r:id="rId27" w:tooltip="Lei no 5.869, de 11 de janeiro de 1973." w:history="1">
        <w:r w:rsidRPr="009D69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t-BR"/>
          </w:rPr>
          <w:t>CPC</w:t>
        </w:r>
      </w:hyperlink>
      <w:r w:rsidRPr="009D69F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 São Paulo: RT, 2014, p. 354 a 364)”. (Rita Dias Nolasco, Rodolfo da Costa Manso Real Amadeo e Gilberto Gomes Bruschi - Fraude à execução no novo CPC – Migalhas 05.08.14.)</w:t>
      </w:r>
    </w:p>
    <w:p w:rsidR="009D69F9" w:rsidRPr="009D69F9" w:rsidRDefault="009D69F9" w:rsidP="009D6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>Portanto, e nesta linha, se afigura indispensável o dever de cautela do terceiro adquirente de qualquer bem imóvel, mediante a obtenção de certidões junto aos cartórios distribuidores judiciais afim de verificar a existência de ações judiciais ou de quaisquer outras constrições sobre o imóvel e seus proprietários.</w:t>
      </w:r>
    </w:p>
    <w:p w:rsidR="009D69F9" w:rsidRPr="009D69F9" w:rsidRDefault="009D69F9" w:rsidP="009D6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>Pois em outro importante ponto do REsp. 956.943, no item que fala sobre</w:t>
      </w:r>
      <w:r w:rsidRPr="009D69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“A distribuição dinâmica da prova na fraude de execução”</w:t>
      </w:r>
      <w:r w:rsidRPr="009D69F9">
        <w:rPr>
          <w:rFonts w:ascii="Times New Roman" w:eastAsia="Times New Roman" w:hAnsi="Times New Roman" w:cs="Times New Roman"/>
          <w:sz w:val="24"/>
          <w:szCs w:val="24"/>
          <w:lang w:eastAsia="pt-BR"/>
        </w:rPr>
        <w:t>, assim vem fundamentado:</w:t>
      </w:r>
    </w:p>
    <w:p w:rsidR="009D69F9" w:rsidRPr="009D69F9" w:rsidRDefault="009D69F9" w:rsidP="009D69F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9F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“De fato, é impossível ignorar a publicidade do processo, gerada pelo seu registro e pela distribuição da petição inicial, nos termos dos arts. </w:t>
      </w:r>
      <w:hyperlink r:id="rId28" w:tooltip="Artigo 251 da Lei nº 5.869 de 11 de Janeiro de 1973" w:history="1">
        <w:r w:rsidRPr="009D69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t-BR"/>
          </w:rPr>
          <w:t>251</w:t>
        </w:r>
      </w:hyperlink>
      <w:r w:rsidRPr="009D69F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e </w:t>
      </w:r>
      <w:hyperlink r:id="rId29" w:tooltip="Artigo 263 da Lei nº 5.869 de 11 de Janeiro de 1973" w:history="1">
        <w:r w:rsidRPr="009D69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t-BR"/>
          </w:rPr>
          <w:t>263</w:t>
        </w:r>
      </w:hyperlink>
      <w:r w:rsidRPr="009D69F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do </w:t>
      </w:r>
      <w:hyperlink r:id="rId30" w:tooltip="Lei no 5.869, de 11 de janeiro de 1973." w:history="1">
        <w:r w:rsidRPr="009D69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t-BR"/>
          </w:rPr>
          <w:t>CPC</w:t>
        </w:r>
      </w:hyperlink>
      <w:r w:rsidRPr="009D69F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, na hipótese de venda de imóvel de pessoa demandada judicialmente, ainda que não registrada a penhora ou realizada a citação. Diante dessa publicidade, o adquirente de qualquer imóvel deve acautelar-se, obtendo certidões dos cartórios distribuidores judiciais que lhe permitam verificar a existência de processos envolvendo o comprador, nos quais possa haver constrição judicial (ainda que potencial) sobre o imóvel negociado. No julgamento do REsp 618.625⁄SC, mencionado linhas acima, já havia consignado que a apresentação das referidas certidões, no ato da lavratura de escrituras públicas relativas a imóveis, é obrigatória, ficando, ainda, arquivadas junto ao respectivo Cartório, no original ou em cópias autenticadas </w:t>
      </w:r>
      <w:r w:rsidRPr="009D69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(cfr. §§ 2.º e 3.º, do art. 1.º, da Lei n.º 7.433⁄1985)”. </w:t>
      </w:r>
    </w:p>
    <w:p w:rsidR="009D69F9" w:rsidRPr="009D69F9" w:rsidRDefault="009D69F9" w:rsidP="009D6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9F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lastRenderedPageBreak/>
        <w:t>João Cândido Cunha Pereira Filho – Advogado</w: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9D69F9"/>
    <w:rsid w:val="001F5267"/>
    <w:rsid w:val="00300D0B"/>
    <w:rsid w:val="004E2E8C"/>
    <w:rsid w:val="005277C0"/>
    <w:rsid w:val="00571FD1"/>
    <w:rsid w:val="009D69F9"/>
    <w:rsid w:val="00A02D16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9D69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69F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D69F9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9D69F9"/>
  </w:style>
  <w:style w:type="paragraph" w:customStyle="1" w:styleId="info">
    <w:name w:val="info"/>
    <w:basedOn w:val="Normal"/>
    <w:rsid w:val="009D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9D69F9"/>
  </w:style>
  <w:style w:type="character" w:customStyle="1" w:styleId="count">
    <w:name w:val="count"/>
    <w:basedOn w:val="Fontepargpadro"/>
    <w:rsid w:val="009D69F9"/>
  </w:style>
  <w:style w:type="paragraph" w:styleId="NormalWeb">
    <w:name w:val="Normal (Web)"/>
    <w:basedOn w:val="Normal"/>
    <w:uiPriority w:val="99"/>
    <w:semiHidden/>
    <w:unhideWhenUsed/>
    <w:rsid w:val="009D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fadvogados.jusbrasil.com.br/" TargetMode="External"/><Relationship Id="rId13" Type="http://schemas.openxmlformats.org/officeDocument/2006/relationships/hyperlink" Target="http://www.jusbrasil.com.br/topicos/10930337/artigo-129-da-lei-n-11101-de-09-de-fevereiro-de-2005" TargetMode="External"/><Relationship Id="rId18" Type="http://schemas.openxmlformats.org/officeDocument/2006/relationships/hyperlink" Target="http://www.jusbrasil.com.br/topicos/28889892/artigo-792-da-lei-n-13105-de-16-de-marco-de-2015" TargetMode="External"/><Relationship Id="rId26" Type="http://schemas.openxmlformats.org/officeDocument/2006/relationships/hyperlink" Target="http://www.jusbrasil.com.br/legislacao/91735/c%C3%B3digo-processo-civil-lei-5869-7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jusbrasil.com.br/legislacao/174276278/lei-13105-15" TargetMode="External"/><Relationship Id="rId7" Type="http://schemas.openxmlformats.org/officeDocument/2006/relationships/hyperlink" Target="http://cpfadvogados.jusbrasil.com.br/artigos/337786481/controversias-sobre-a-interpretacao-de-fraude-a-execucao?utm_campaign=newsletter-daily_20160519_3397&amp;utm_medium=email&amp;utm_source=newsletter" TargetMode="External"/><Relationship Id="rId12" Type="http://schemas.openxmlformats.org/officeDocument/2006/relationships/hyperlink" Target="http://www.jusbrasil.com.br/topicos/28387487/par%C3%A1grafo-1-artigo-54-da-lei-n-13097-de-19-de-janeiro-de-2015" TargetMode="External"/><Relationship Id="rId17" Type="http://schemas.openxmlformats.org/officeDocument/2006/relationships/hyperlink" Target="http://www.jusbrasil.com.br/legislacao/174276278/lei-13105-15" TargetMode="External"/><Relationship Id="rId25" Type="http://schemas.openxmlformats.org/officeDocument/2006/relationships/hyperlink" Target="http://www.jusbrasil.com.br/legislacao/174276278/lei-13105-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usbrasil.com.br/legislacao/161090520/lei-13097-15" TargetMode="External"/><Relationship Id="rId20" Type="http://schemas.openxmlformats.org/officeDocument/2006/relationships/hyperlink" Target="http://www.jusbrasil.com.br/topicos/28889892/artigo-792-da-lei-n-13105-de-16-de-marco-de-2015" TargetMode="External"/><Relationship Id="rId29" Type="http://schemas.openxmlformats.org/officeDocument/2006/relationships/hyperlink" Target="http://www.jusbrasil.com.br/topicos/10714295/artigo-263-da-lei-n-5869-de-11-de-janeiro-de-1973" TargetMode="External"/><Relationship Id="rId1" Type="http://schemas.openxmlformats.org/officeDocument/2006/relationships/styles" Target="styles.xml"/><Relationship Id="rId6" Type="http://schemas.openxmlformats.org/officeDocument/2006/relationships/hyperlink" Target="http://cpfadvogados.jusbrasil.com.br/artigos/337786481/controversias-sobre-a-interpretacao-de-fraude-a-execucao?print=true" TargetMode="External"/><Relationship Id="rId11" Type="http://schemas.openxmlformats.org/officeDocument/2006/relationships/hyperlink" Target="http://www.jusbrasil.com.br/topicos/28387497/artigo-54-da-lei-n-13097-de-19-de-janeiro-de-2015" TargetMode="External"/><Relationship Id="rId24" Type="http://schemas.openxmlformats.org/officeDocument/2006/relationships/hyperlink" Target="http://www.jusbrasil.com.br/legislacao/161090520/lei-13097-15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cpfadvogados.jusbrasil.com.br/artigos/337786481/controversias-sobre-a-interpretacao-de-fraude-a-execucao?utm_campaign=newsletter-daily_20160519_3397&amp;utm_medium=email&amp;utm_source=newsletter" TargetMode="External"/><Relationship Id="rId15" Type="http://schemas.openxmlformats.org/officeDocument/2006/relationships/hyperlink" Target="http://www.jusbrasil.com.br/legislacao/96893/lei-de-recupera%C3%A7%C3%A3o-judicial-e-extrajudicial-e-de-fal%C3%AAncia-lei-11101-05" TargetMode="External"/><Relationship Id="rId23" Type="http://schemas.openxmlformats.org/officeDocument/2006/relationships/hyperlink" Target="http://www.jusbrasil.com.br/topicos/28387487/par%C3%A1grafo-1-artigo-54-da-lei-n-13097-de-19-de-janeiro-de-2015" TargetMode="External"/><Relationship Id="rId28" Type="http://schemas.openxmlformats.org/officeDocument/2006/relationships/hyperlink" Target="http://www.jusbrasil.com.br/topicos/10715392/artigo-251-da-lei-n-5869-de-11-de-janeiro-de-1973" TargetMode="External"/><Relationship Id="rId10" Type="http://schemas.openxmlformats.org/officeDocument/2006/relationships/hyperlink" Target="http://www.jusbrasil.com.br/legislacao/161090520/lei-13097-15" TargetMode="External"/><Relationship Id="rId19" Type="http://schemas.openxmlformats.org/officeDocument/2006/relationships/hyperlink" Target="http://www.jusbrasil.com.br/legislacao/174276278/lei-13105-15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cpfadvogados.jusbrasil.com.br/artigos/337786481/controversias-sobre-a-interpretacao-de-fraude-a-execucao?utm_campaign=newsletter-daily_20160519_3397&amp;utm_medium=email&amp;utm_source=newsletter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://www.jusbrasil.com.br/topicos/10929973/artigo-130-da-lei-n-11101-de-09-de-fevereiro-de-2005" TargetMode="External"/><Relationship Id="rId22" Type="http://schemas.openxmlformats.org/officeDocument/2006/relationships/hyperlink" Target="http://www.jusbrasil.com.br/topicos/28387497/artigo-54-da-lei-n-13097-de-19-de-janeiro-de-2015" TargetMode="External"/><Relationship Id="rId27" Type="http://schemas.openxmlformats.org/officeDocument/2006/relationships/hyperlink" Target="http://www.jusbrasil.com.br/legislacao/91735/c%C3%B3digo-processo-civil-lei-5869-73" TargetMode="External"/><Relationship Id="rId30" Type="http://schemas.openxmlformats.org/officeDocument/2006/relationships/hyperlink" Target="http://www.jusbrasil.com.br/legislacao/91735/c%C3%B3digo-processo-civil-lei-5869-7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1446</Words>
  <Characters>7814</Characters>
  <Application>Microsoft Office Word</Application>
  <DocSecurity>0</DocSecurity>
  <Lines>65</Lines>
  <Paragraphs>18</Paragraphs>
  <ScaleCrop>false</ScaleCrop>
  <Company/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2016-05-19T20:57:00Z</dcterms:created>
  <dcterms:modified xsi:type="dcterms:W3CDTF">2016-05-19T20:57:00Z</dcterms:modified>
</cp:coreProperties>
</file>