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8644"/>
      </w:tblGrid>
      <w:tr w:rsidR="004712E1" w:rsidTr="004712E1">
        <w:tc>
          <w:tcPr>
            <w:tcW w:w="8644" w:type="dxa"/>
          </w:tcPr>
          <w:p w:rsidR="004712E1" w:rsidRDefault="004712E1"/>
          <w:p w:rsidR="004712E1" w:rsidRDefault="004712E1" w:rsidP="004712E1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  <w:r w:rsidRPr="004712E1">
              <w:rPr>
                <w:rFonts w:ascii="Arial" w:hAnsi="Arial" w:cs="Arial"/>
                <w:b/>
                <w:sz w:val="28"/>
                <w:u w:val="single"/>
              </w:rPr>
              <w:t>JUSTIÇA INTINERANTE</w:t>
            </w:r>
          </w:p>
          <w:p w:rsidR="004712E1" w:rsidRPr="004712E1" w:rsidRDefault="004712E1" w:rsidP="004712E1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4712E1" w:rsidRDefault="004712E1"/>
    <w:tbl>
      <w:tblPr>
        <w:tblStyle w:val="Tabelacomgrade"/>
        <w:tblW w:w="0" w:type="auto"/>
        <w:tblLook w:val="04A0"/>
      </w:tblPr>
      <w:tblGrid>
        <w:gridCol w:w="8644"/>
      </w:tblGrid>
      <w:tr w:rsidR="004712E1" w:rsidTr="004712E1">
        <w:tc>
          <w:tcPr>
            <w:tcW w:w="8644" w:type="dxa"/>
          </w:tcPr>
          <w:p w:rsidR="004712E1" w:rsidRDefault="004712E1"/>
          <w:p w:rsidR="004712E1" w:rsidRDefault="004712E1" w:rsidP="004712E1">
            <w:pPr>
              <w:pStyle w:val="NormalWeb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- </w:t>
            </w:r>
            <w:r w:rsidRPr="004712E1">
              <w:rPr>
                <w:rFonts w:ascii="Arial" w:hAnsi="Arial" w:cs="Arial"/>
                <w:sz w:val="28"/>
              </w:rPr>
              <w:t xml:space="preserve">A Justiça Itinerante atua como um Juizado Especial Cível. </w:t>
            </w:r>
          </w:p>
          <w:p w:rsidR="004712E1" w:rsidRDefault="004712E1" w:rsidP="004712E1">
            <w:pPr>
              <w:pStyle w:val="NormalWeb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- </w:t>
            </w:r>
            <w:r w:rsidRPr="004712E1">
              <w:rPr>
                <w:rFonts w:ascii="Arial" w:hAnsi="Arial" w:cs="Arial"/>
                <w:sz w:val="28"/>
              </w:rPr>
              <w:t>Nas unidades são tratados casos que envolvam até 40 salários mínimos.</w:t>
            </w:r>
          </w:p>
          <w:p w:rsidR="004712E1" w:rsidRDefault="004712E1" w:rsidP="004712E1">
            <w:pPr>
              <w:pStyle w:val="NormalWeb"/>
              <w:jc w:val="both"/>
              <w:rPr>
                <w:rFonts w:ascii="Arial" w:hAnsi="Arial" w:cs="Arial"/>
                <w:b/>
                <w:i/>
                <w:sz w:val="28"/>
                <w:u w:val="single"/>
              </w:rPr>
            </w:pPr>
          </w:p>
          <w:p w:rsidR="004712E1" w:rsidRPr="004712E1" w:rsidRDefault="004712E1" w:rsidP="004712E1">
            <w:pPr>
              <w:pStyle w:val="NormalWeb"/>
              <w:jc w:val="center"/>
              <w:rPr>
                <w:rFonts w:ascii="Arial" w:hAnsi="Arial" w:cs="Arial"/>
                <w:b/>
                <w:i/>
                <w:sz w:val="28"/>
                <w:u w:val="single"/>
              </w:rPr>
            </w:pPr>
            <w:r w:rsidRPr="004712E1">
              <w:rPr>
                <w:rFonts w:ascii="Arial" w:hAnsi="Arial" w:cs="Arial"/>
                <w:b/>
                <w:i/>
                <w:sz w:val="28"/>
                <w:u w:val="single"/>
              </w:rPr>
              <w:t>ATENDIMENTOS:</w:t>
            </w:r>
          </w:p>
          <w:p w:rsidR="004712E1" w:rsidRDefault="004712E1" w:rsidP="004712E1">
            <w:pPr>
              <w:pStyle w:val="NormalWeb"/>
              <w:jc w:val="both"/>
              <w:rPr>
                <w:rFonts w:ascii="Arial" w:hAnsi="Arial" w:cs="Arial"/>
                <w:sz w:val="28"/>
              </w:rPr>
            </w:pPr>
          </w:p>
          <w:p w:rsidR="004712E1" w:rsidRDefault="004712E1" w:rsidP="004712E1">
            <w:pPr>
              <w:pStyle w:val="NormalWeb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- </w:t>
            </w:r>
            <w:r w:rsidRPr="004712E1">
              <w:rPr>
                <w:rFonts w:ascii="Arial" w:hAnsi="Arial" w:cs="Arial"/>
                <w:sz w:val="28"/>
              </w:rPr>
              <w:t xml:space="preserve">cobranças, indenizações, acidente de transito, </w:t>
            </w:r>
          </w:p>
          <w:p w:rsidR="004712E1" w:rsidRDefault="004712E1" w:rsidP="004712E1">
            <w:pPr>
              <w:pStyle w:val="NormalWeb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- </w:t>
            </w:r>
            <w:r w:rsidRPr="004712E1">
              <w:rPr>
                <w:rFonts w:ascii="Arial" w:hAnsi="Arial" w:cs="Arial"/>
                <w:sz w:val="28"/>
              </w:rPr>
              <w:t>despejo para uso próprio, ações possessórias,</w:t>
            </w:r>
          </w:p>
          <w:p w:rsidR="004712E1" w:rsidRDefault="004712E1" w:rsidP="004712E1">
            <w:pPr>
              <w:pStyle w:val="NormalWeb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- </w:t>
            </w:r>
            <w:r w:rsidRPr="004712E1">
              <w:rPr>
                <w:rFonts w:ascii="Arial" w:hAnsi="Arial" w:cs="Arial"/>
                <w:sz w:val="28"/>
              </w:rPr>
              <w:t xml:space="preserve">problemas de vizinhança, causas relacionadas ao direto de família, </w:t>
            </w:r>
          </w:p>
          <w:p w:rsidR="004712E1" w:rsidRDefault="004712E1" w:rsidP="004712E1">
            <w:pPr>
              <w:pStyle w:val="NormalWeb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- </w:t>
            </w:r>
            <w:r w:rsidRPr="004712E1">
              <w:rPr>
                <w:rFonts w:ascii="Arial" w:hAnsi="Arial" w:cs="Arial"/>
                <w:sz w:val="28"/>
              </w:rPr>
              <w:t>pensão alimentícia, execução de alimentos,</w:t>
            </w:r>
          </w:p>
          <w:p w:rsidR="004712E1" w:rsidRDefault="004712E1" w:rsidP="004712E1">
            <w:pPr>
              <w:pStyle w:val="NormalWeb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- </w:t>
            </w:r>
            <w:r w:rsidRPr="004712E1">
              <w:rPr>
                <w:rFonts w:ascii="Arial" w:hAnsi="Arial" w:cs="Arial"/>
                <w:sz w:val="28"/>
              </w:rPr>
              <w:t xml:space="preserve">revisional de alimentos, investigação de paternidade, </w:t>
            </w:r>
          </w:p>
          <w:p w:rsidR="004712E1" w:rsidRDefault="004712E1" w:rsidP="004712E1">
            <w:pPr>
              <w:pStyle w:val="NormalWeb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- </w:t>
            </w:r>
            <w:r w:rsidRPr="004712E1">
              <w:rPr>
                <w:rFonts w:ascii="Arial" w:hAnsi="Arial" w:cs="Arial"/>
                <w:sz w:val="28"/>
              </w:rPr>
              <w:t xml:space="preserve">reconhecimento de paternidade, divórcio, </w:t>
            </w:r>
            <w:proofErr w:type="gramStart"/>
            <w:r w:rsidRPr="004712E1">
              <w:rPr>
                <w:rFonts w:ascii="Arial" w:hAnsi="Arial" w:cs="Arial"/>
                <w:sz w:val="28"/>
              </w:rPr>
              <w:t>guarda,</w:t>
            </w:r>
            <w:proofErr w:type="gramEnd"/>
            <w:r w:rsidRPr="004712E1">
              <w:rPr>
                <w:rFonts w:ascii="Arial" w:hAnsi="Arial" w:cs="Arial"/>
                <w:sz w:val="28"/>
              </w:rPr>
              <w:t xml:space="preserve"> reconhecimento </w:t>
            </w:r>
          </w:p>
          <w:p w:rsidR="004712E1" w:rsidRDefault="004712E1" w:rsidP="004712E1">
            <w:pPr>
              <w:pStyle w:val="NormalWeb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- </w:t>
            </w:r>
            <w:r w:rsidRPr="004712E1">
              <w:rPr>
                <w:rFonts w:ascii="Arial" w:hAnsi="Arial" w:cs="Arial"/>
                <w:sz w:val="28"/>
              </w:rPr>
              <w:t xml:space="preserve">e dissolução de união estável, reconhecimento de união </w:t>
            </w:r>
            <w:proofErr w:type="gramStart"/>
            <w:r w:rsidRPr="004712E1">
              <w:rPr>
                <w:rFonts w:ascii="Arial" w:hAnsi="Arial" w:cs="Arial"/>
                <w:sz w:val="28"/>
              </w:rPr>
              <w:t>estável</w:t>
            </w:r>
            <w:proofErr w:type="gramEnd"/>
          </w:p>
          <w:p w:rsidR="004712E1" w:rsidRPr="004712E1" w:rsidRDefault="004712E1" w:rsidP="004712E1">
            <w:pPr>
              <w:pStyle w:val="NormalWeb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- </w:t>
            </w:r>
            <w:r w:rsidRPr="004712E1">
              <w:rPr>
                <w:rFonts w:ascii="Arial" w:hAnsi="Arial" w:cs="Arial"/>
                <w:sz w:val="28"/>
              </w:rPr>
              <w:t>e sua conversão em casamento.</w:t>
            </w:r>
          </w:p>
          <w:p w:rsidR="004712E1" w:rsidRDefault="004712E1" w:rsidP="004712E1">
            <w:pPr>
              <w:pStyle w:val="NormalWeb"/>
              <w:jc w:val="both"/>
              <w:rPr>
                <w:rFonts w:ascii="Arial" w:hAnsi="Arial" w:cs="Arial"/>
                <w:sz w:val="28"/>
              </w:rPr>
            </w:pPr>
          </w:p>
          <w:p w:rsidR="004712E1" w:rsidRPr="004712E1" w:rsidRDefault="004712E1" w:rsidP="004712E1">
            <w:pPr>
              <w:pStyle w:val="NormalWeb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- </w:t>
            </w:r>
            <w:r w:rsidRPr="004712E1">
              <w:rPr>
                <w:rFonts w:ascii="Arial" w:hAnsi="Arial" w:cs="Arial"/>
                <w:sz w:val="28"/>
              </w:rPr>
              <w:t>Não é realizado atendimento de causas trabalhistas</w:t>
            </w:r>
            <w:r>
              <w:rPr>
                <w:rFonts w:ascii="Arial" w:hAnsi="Arial" w:cs="Arial"/>
                <w:sz w:val="28"/>
              </w:rPr>
              <w:t>,</w:t>
            </w:r>
            <w:r w:rsidRPr="004712E1">
              <w:rPr>
                <w:rFonts w:ascii="Arial" w:hAnsi="Arial" w:cs="Arial"/>
                <w:sz w:val="28"/>
              </w:rPr>
              <w:t xml:space="preserve"> direitos previdenciários, </w:t>
            </w:r>
            <w:proofErr w:type="gramStart"/>
            <w:r w:rsidRPr="004712E1">
              <w:rPr>
                <w:rFonts w:ascii="Arial" w:hAnsi="Arial" w:cs="Arial"/>
                <w:sz w:val="28"/>
              </w:rPr>
              <w:t>reclamação contra união, estado</w:t>
            </w:r>
            <w:proofErr w:type="gramEnd"/>
            <w:r w:rsidRPr="004712E1">
              <w:rPr>
                <w:rFonts w:ascii="Arial" w:hAnsi="Arial" w:cs="Arial"/>
                <w:sz w:val="28"/>
              </w:rPr>
              <w:t xml:space="preserve"> ou o município.</w:t>
            </w:r>
          </w:p>
          <w:p w:rsidR="004712E1" w:rsidRDefault="004712E1"/>
        </w:tc>
      </w:tr>
    </w:tbl>
    <w:p w:rsidR="004712E1" w:rsidRDefault="004712E1"/>
    <w:sectPr w:rsidR="004712E1" w:rsidSect="005277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712E1"/>
    <w:rsid w:val="004712E1"/>
    <w:rsid w:val="005277C0"/>
    <w:rsid w:val="00BE7348"/>
    <w:rsid w:val="00D43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71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71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2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625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ELIAS</cp:lastModifiedBy>
  <cp:revision>1</cp:revision>
  <dcterms:created xsi:type="dcterms:W3CDTF">2015-12-09T19:53:00Z</dcterms:created>
  <dcterms:modified xsi:type="dcterms:W3CDTF">2015-12-09T20:00:00Z</dcterms:modified>
</cp:coreProperties>
</file>