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2F" w:rsidRPr="004E4C2F" w:rsidRDefault="004E4C2F" w:rsidP="007D5358">
      <w:pPr>
        <w:jc w:val="both"/>
        <w:rPr>
          <w:rFonts w:ascii="Arial" w:hAnsi="Arial" w:cs="Arial"/>
          <w:b/>
          <w:sz w:val="24"/>
        </w:rPr>
      </w:pPr>
      <w:r w:rsidRPr="004E4C2F">
        <w:rPr>
          <w:rFonts w:ascii="Arial" w:hAnsi="Arial" w:cs="Arial"/>
          <w:b/>
          <w:sz w:val="24"/>
        </w:rPr>
        <w:t>Processo Trabalhista: CSM Construtora LTDA</w:t>
      </w:r>
    </w:p>
    <w:p w:rsidR="004E4C2F" w:rsidRPr="004E4C2F" w:rsidRDefault="004E4C2F" w:rsidP="007D5358">
      <w:pPr>
        <w:jc w:val="both"/>
        <w:rPr>
          <w:rFonts w:ascii="Arial" w:hAnsi="Arial" w:cs="Arial"/>
          <w:b/>
          <w:sz w:val="24"/>
        </w:rPr>
      </w:pPr>
      <w:r w:rsidRPr="004E4C2F">
        <w:rPr>
          <w:rFonts w:ascii="Arial" w:hAnsi="Arial" w:cs="Arial"/>
          <w:b/>
          <w:sz w:val="24"/>
        </w:rPr>
        <w:t>Reclamante: Dionizio Teixeira – Naviraí-MS.</w:t>
      </w:r>
    </w:p>
    <w:p w:rsidR="004E4C2F" w:rsidRDefault="004E4C2F" w:rsidP="007D5358">
      <w:pPr>
        <w:jc w:val="both"/>
        <w:rPr>
          <w:rFonts w:ascii="Arial" w:hAnsi="Arial" w:cs="Arial"/>
          <w:sz w:val="24"/>
        </w:rPr>
      </w:pPr>
    </w:p>
    <w:p w:rsidR="007D5358" w:rsidRDefault="007D5358" w:rsidP="007D5358">
      <w:pPr>
        <w:jc w:val="both"/>
        <w:rPr>
          <w:rFonts w:ascii="Arial" w:hAnsi="Arial" w:cs="Arial"/>
          <w:sz w:val="24"/>
        </w:rPr>
      </w:pPr>
      <w:r w:rsidRPr="007D5358">
        <w:rPr>
          <w:rFonts w:ascii="Arial" w:hAnsi="Arial" w:cs="Arial"/>
          <w:sz w:val="24"/>
        </w:rPr>
        <w:t xml:space="preserve">O processo original trata de </w:t>
      </w:r>
      <w:r w:rsidRPr="007D5358">
        <w:rPr>
          <w:rFonts w:ascii="Arial" w:hAnsi="Arial" w:cs="Arial"/>
          <w:b/>
          <w:sz w:val="24"/>
        </w:rPr>
        <w:t>Reclamação Trabalhista</w:t>
      </w:r>
      <w:r w:rsidRPr="007D5358">
        <w:rPr>
          <w:rFonts w:ascii="Arial" w:hAnsi="Arial" w:cs="Arial"/>
          <w:sz w:val="24"/>
        </w:rPr>
        <w:t xml:space="preserve"> proposta na data de </w:t>
      </w:r>
      <w:r w:rsidRPr="001F0DD0">
        <w:rPr>
          <w:rFonts w:ascii="Arial" w:hAnsi="Arial" w:cs="Arial"/>
          <w:b/>
          <w:sz w:val="24"/>
        </w:rPr>
        <w:t xml:space="preserve">23/02/2015, </w:t>
      </w:r>
      <w:r>
        <w:rPr>
          <w:rFonts w:ascii="Arial" w:hAnsi="Arial" w:cs="Arial"/>
          <w:sz w:val="24"/>
        </w:rPr>
        <w:t>n</w:t>
      </w:r>
      <w:r w:rsidRPr="007D5358">
        <w:rPr>
          <w:rFonts w:ascii="Arial" w:hAnsi="Arial" w:cs="Arial"/>
          <w:sz w:val="24"/>
        </w:rPr>
        <w:t>o Município de Naviraí-MS em nome de Dionizio Teixeira</w:t>
      </w:r>
      <w:r>
        <w:rPr>
          <w:rFonts w:ascii="Arial" w:hAnsi="Arial" w:cs="Arial"/>
          <w:sz w:val="24"/>
        </w:rPr>
        <w:t xml:space="preserve"> contra a CSM – Construtora LTDA.</w:t>
      </w:r>
    </w:p>
    <w:p w:rsidR="007D5358" w:rsidRDefault="007D5358" w:rsidP="007D535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 data de 15/02/2016, a CSM-Construtora Ltda foi condenada na Reclamação Trabalhista.</w:t>
      </w:r>
    </w:p>
    <w:p w:rsidR="007D5358" w:rsidRDefault="007D5358" w:rsidP="007D535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 seguida iniciou-se o procedimento de Execução Trabalhista para que a CSM – Construtora LTDA, efetua-se o pagamento do débito.</w:t>
      </w:r>
    </w:p>
    <w:p w:rsidR="001F0DD0" w:rsidRDefault="001F0DD0" w:rsidP="007D535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curso do processo trabalhista foram penhorados veículos, imóveis e equipamentos, e foram realizados leilões e os valores arrecadados foram pagos ao autor da ação – Dionizio Teixeira. Contudo os valores arrecadados não foram suficientes para pagar toda a ação trabalhista.</w:t>
      </w:r>
    </w:p>
    <w:p w:rsidR="001F0DD0" w:rsidRDefault="001F0DD0" w:rsidP="007D535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Como não existia mais bens em nome da CSM – Construtora LTDA, foi decretado no processo que os bens pessoais dos sócios teriam que garantir o valor do débito restante.</w:t>
      </w:r>
    </w:p>
    <w:p w:rsidR="007D5358" w:rsidRDefault="00E440D0" w:rsidP="007D535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Assim, na data de 26/02/2018, foi decretado no processo trabalhista que os sócios da CSM – Construtora LTDA, responderiam pessoalmente pelo débito restante.</w:t>
      </w:r>
    </w:p>
    <w:p w:rsidR="007D5358" w:rsidRDefault="00E440D0" w:rsidP="007D535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óbito do Srº Orlando se deu na data de </w:t>
      </w:r>
      <w:r w:rsidRPr="00E440D0">
        <w:rPr>
          <w:rFonts w:ascii="Arial" w:hAnsi="Arial" w:cs="Arial"/>
          <w:sz w:val="24"/>
        </w:rPr>
        <w:t>03/08/2018</w:t>
      </w:r>
      <w:r>
        <w:rPr>
          <w:rFonts w:ascii="Arial" w:hAnsi="Arial" w:cs="Arial"/>
          <w:sz w:val="24"/>
        </w:rPr>
        <w:t>, tendo o i</w:t>
      </w:r>
      <w:r w:rsidR="007D5358" w:rsidRPr="007D5358">
        <w:rPr>
          <w:rFonts w:ascii="Arial" w:hAnsi="Arial" w:cs="Arial"/>
          <w:sz w:val="24"/>
        </w:rPr>
        <w:t xml:space="preserve">nventário </w:t>
      </w:r>
      <w:r>
        <w:rPr>
          <w:rFonts w:ascii="Arial" w:hAnsi="Arial" w:cs="Arial"/>
          <w:sz w:val="24"/>
        </w:rPr>
        <w:t>sido registrado em cartório na data de</w:t>
      </w:r>
      <w:r w:rsidR="007D5358" w:rsidRPr="007D5358">
        <w:rPr>
          <w:rFonts w:ascii="Arial" w:hAnsi="Arial" w:cs="Arial"/>
          <w:sz w:val="24"/>
        </w:rPr>
        <w:t xml:space="preserve"> 21/12/2018</w:t>
      </w:r>
      <w:r w:rsidR="00F23586">
        <w:rPr>
          <w:rFonts w:ascii="Arial" w:hAnsi="Arial" w:cs="Arial"/>
          <w:sz w:val="24"/>
        </w:rPr>
        <w:t>.</w:t>
      </w:r>
    </w:p>
    <w:p w:rsidR="00F23586" w:rsidRDefault="00273CD1" w:rsidP="007D535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serviço jurídico </w:t>
      </w:r>
      <w:r w:rsidR="00F23586">
        <w:rPr>
          <w:rFonts w:ascii="Arial" w:hAnsi="Arial" w:cs="Arial"/>
          <w:sz w:val="24"/>
        </w:rPr>
        <w:t>foi contratad</w:t>
      </w:r>
      <w:r>
        <w:rPr>
          <w:rFonts w:ascii="Arial" w:hAnsi="Arial" w:cs="Arial"/>
          <w:sz w:val="24"/>
        </w:rPr>
        <w:t>o</w:t>
      </w:r>
      <w:r w:rsidR="00F23586">
        <w:rPr>
          <w:rFonts w:ascii="Arial" w:hAnsi="Arial" w:cs="Arial"/>
          <w:sz w:val="24"/>
        </w:rPr>
        <w:t xml:space="preserve"> para elaborar o inventário em novembro de 2018, não tendo nenhuma relação com o processo trabalhista até então.</w:t>
      </w:r>
    </w:p>
    <w:p w:rsidR="00FE28DC" w:rsidRDefault="00FE28DC" w:rsidP="007D535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 10/01/2022 foi decretado no processo o leilão do imóvel localizado em Presidente Epitácio-SP</w:t>
      </w:r>
    </w:p>
    <w:p w:rsidR="007D5358" w:rsidRDefault="00F23586" w:rsidP="007D535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Somente em </w:t>
      </w:r>
      <w:r w:rsidRPr="00FE28DC">
        <w:rPr>
          <w:rFonts w:ascii="Arial" w:hAnsi="Arial" w:cs="Arial"/>
          <w:b/>
          <w:sz w:val="24"/>
        </w:rPr>
        <w:t xml:space="preserve">14/01/2022 </w:t>
      </w:r>
      <w:r>
        <w:rPr>
          <w:rFonts w:ascii="Arial" w:hAnsi="Arial" w:cs="Arial"/>
          <w:sz w:val="24"/>
        </w:rPr>
        <w:t xml:space="preserve">é que </w:t>
      </w:r>
      <w:r w:rsidR="00273CD1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 </w:t>
      </w:r>
      <w:r w:rsidR="00273CD1">
        <w:rPr>
          <w:rFonts w:ascii="Arial" w:hAnsi="Arial" w:cs="Arial"/>
          <w:sz w:val="24"/>
        </w:rPr>
        <w:t>serviço jurídico</w:t>
      </w:r>
      <w:r>
        <w:rPr>
          <w:rFonts w:ascii="Arial" w:hAnsi="Arial" w:cs="Arial"/>
          <w:sz w:val="24"/>
        </w:rPr>
        <w:t xml:space="preserve"> foi contratad</w:t>
      </w:r>
      <w:r w:rsidR="00273CD1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 para oferecer recurso junto a justiça trabalhista para impedir o leilão </w:t>
      </w:r>
      <w:r w:rsidR="003C7CB2">
        <w:rPr>
          <w:rFonts w:ascii="Arial" w:hAnsi="Arial" w:cs="Arial"/>
          <w:sz w:val="24"/>
        </w:rPr>
        <w:t xml:space="preserve">do imóvel localizado no município de Presidente Epitácio-SP, </w:t>
      </w:r>
      <w:r>
        <w:rPr>
          <w:rFonts w:ascii="Arial" w:hAnsi="Arial" w:cs="Arial"/>
          <w:sz w:val="24"/>
        </w:rPr>
        <w:t>que já estava marcado</w:t>
      </w:r>
      <w:r w:rsidR="003C7CB2">
        <w:rPr>
          <w:rFonts w:ascii="Arial" w:hAnsi="Arial" w:cs="Arial"/>
          <w:sz w:val="24"/>
        </w:rPr>
        <w:t xml:space="preserve"> para acontecer.</w:t>
      </w:r>
    </w:p>
    <w:p w:rsidR="00071223" w:rsidRDefault="00071223" w:rsidP="007D535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situação atual é que o recurso interposto ainda não foi analisado pelo juiz, sendo que somente após a decisão deste recurso é que poderemos avaliar se ainda haverá algum outro recurso que possa ser utilizado n</w:t>
      </w:r>
      <w:r w:rsidR="00242C51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 processo </w:t>
      </w:r>
      <w:bookmarkStart w:id="0" w:name="_GoBack"/>
      <w:bookmarkEnd w:id="0"/>
      <w:r>
        <w:rPr>
          <w:rFonts w:ascii="Arial" w:hAnsi="Arial" w:cs="Arial"/>
          <w:sz w:val="24"/>
        </w:rPr>
        <w:t>trabalhista.</w:t>
      </w:r>
    </w:p>
    <w:p w:rsidR="00071223" w:rsidRDefault="00071223" w:rsidP="007D5358">
      <w:pPr>
        <w:jc w:val="both"/>
        <w:rPr>
          <w:rFonts w:ascii="Arial" w:hAnsi="Arial" w:cs="Arial"/>
          <w:sz w:val="24"/>
        </w:rPr>
      </w:pPr>
    </w:p>
    <w:p w:rsidR="00DA1C9F" w:rsidRDefault="00DA1C9F" w:rsidP="007D535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--//--//--</w:t>
      </w:r>
    </w:p>
    <w:p w:rsidR="00DA1C9F" w:rsidRDefault="00DA1C9F" w:rsidP="007D535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Quanto a tese do bem de família:</w:t>
      </w:r>
    </w:p>
    <w:p w:rsidR="00DA1C9F" w:rsidRDefault="00DA1C9F" w:rsidP="007D5358">
      <w:pPr>
        <w:jc w:val="both"/>
        <w:rPr>
          <w:rFonts w:ascii="Arial" w:hAnsi="Arial" w:cs="Arial"/>
          <w:sz w:val="24"/>
        </w:rPr>
      </w:pPr>
    </w:p>
    <w:p w:rsidR="00DA1C9F" w:rsidRPr="00DA1C9F" w:rsidRDefault="00DA1C9F" w:rsidP="00DA1C9F">
      <w:pPr>
        <w:jc w:val="both"/>
        <w:rPr>
          <w:rFonts w:ascii="Arial" w:hAnsi="Arial" w:cs="Arial"/>
          <w:sz w:val="24"/>
        </w:rPr>
      </w:pPr>
      <w:r w:rsidRPr="00DA1C9F">
        <w:rPr>
          <w:rFonts w:ascii="Arial" w:hAnsi="Arial" w:cs="Arial"/>
          <w:sz w:val="24"/>
        </w:rPr>
        <w:lastRenderedPageBreak/>
        <w:t>No processo judicial há prazos para interpor cada tipo de recurso.</w:t>
      </w:r>
    </w:p>
    <w:p w:rsidR="00DA1C9F" w:rsidRPr="00DA1C9F" w:rsidRDefault="00DA1C9F" w:rsidP="00DA1C9F">
      <w:pPr>
        <w:jc w:val="both"/>
        <w:rPr>
          <w:rFonts w:ascii="Arial" w:hAnsi="Arial" w:cs="Arial"/>
          <w:sz w:val="24"/>
        </w:rPr>
      </w:pPr>
    </w:p>
    <w:p w:rsidR="00DA1C9F" w:rsidRPr="00DA1C9F" w:rsidRDefault="00DA1C9F" w:rsidP="00DA1C9F">
      <w:pPr>
        <w:jc w:val="both"/>
        <w:rPr>
          <w:rFonts w:ascii="Arial" w:hAnsi="Arial" w:cs="Arial"/>
          <w:sz w:val="24"/>
        </w:rPr>
      </w:pPr>
      <w:r w:rsidRPr="00DA1C9F">
        <w:rPr>
          <w:rFonts w:ascii="Arial" w:hAnsi="Arial" w:cs="Arial"/>
          <w:sz w:val="24"/>
        </w:rPr>
        <w:t xml:space="preserve">No presente caso para alegar a tese do bem único de família teria de ser interposto até 10 dias após a intimação para o recurso chamado de “Embargos na Execução”. </w:t>
      </w:r>
    </w:p>
    <w:p w:rsidR="00DA1C9F" w:rsidRPr="00DA1C9F" w:rsidRDefault="00DA1C9F" w:rsidP="00DA1C9F">
      <w:pPr>
        <w:jc w:val="both"/>
        <w:rPr>
          <w:rFonts w:ascii="Arial" w:hAnsi="Arial" w:cs="Arial"/>
          <w:sz w:val="24"/>
        </w:rPr>
      </w:pPr>
    </w:p>
    <w:p w:rsidR="00DA1C9F" w:rsidRPr="00DA1C9F" w:rsidRDefault="00DA1C9F" w:rsidP="00DA1C9F">
      <w:pPr>
        <w:jc w:val="both"/>
        <w:rPr>
          <w:rFonts w:ascii="Arial" w:hAnsi="Arial" w:cs="Arial"/>
          <w:sz w:val="24"/>
        </w:rPr>
      </w:pPr>
      <w:r w:rsidRPr="00DA1C9F">
        <w:rPr>
          <w:rFonts w:ascii="Arial" w:hAnsi="Arial" w:cs="Arial"/>
          <w:sz w:val="24"/>
        </w:rPr>
        <w:t>A intimação foi realizada na data de 16/05/2013, conforme documento anexo. Assim o prazo máximo seria até 26/05/2013 para oferecer o recurso.</w:t>
      </w:r>
    </w:p>
    <w:p w:rsidR="00DA1C9F" w:rsidRPr="00DA1C9F" w:rsidRDefault="00DA1C9F" w:rsidP="00DA1C9F">
      <w:pPr>
        <w:jc w:val="both"/>
        <w:rPr>
          <w:rFonts w:ascii="Arial" w:hAnsi="Arial" w:cs="Arial"/>
          <w:sz w:val="24"/>
        </w:rPr>
      </w:pPr>
    </w:p>
    <w:p w:rsidR="00DA1C9F" w:rsidRDefault="00DA1C9F" w:rsidP="00DA1C9F">
      <w:pPr>
        <w:jc w:val="both"/>
        <w:rPr>
          <w:rFonts w:ascii="Arial" w:hAnsi="Arial" w:cs="Arial"/>
          <w:sz w:val="24"/>
        </w:rPr>
      </w:pPr>
      <w:r w:rsidRPr="00DA1C9F">
        <w:rPr>
          <w:rFonts w:ascii="Arial" w:hAnsi="Arial" w:cs="Arial"/>
          <w:sz w:val="24"/>
        </w:rPr>
        <w:t>E mesmo que o recurso tivesse sido oferecido na data correta a tese de imóvel como bem de família, só seria aceita se o Sr. Orlando Bissacot morasse no imóvel e tivesse na época apenas um imóvel em seu nome, o que também não ocorreu.</w:t>
      </w:r>
    </w:p>
    <w:sectPr w:rsidR="00DA1C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58"/>
    <w:rsid w:val="00071223"/>
    <w:rsid w:val="001F0DD0"/>
    <w:rsid w:val="00242C51"/>
    <w:rsid w:val="00273CD1"/>
    <w:rsid w:val="002B2BC6"/>
    <w:rsid w:val="00340B6F"/>
    <w:rsid w:val="003C7CB2"/>
    <w:rsid w:val="004E4C2F"/>
    <w:rsid w:val="0053554D"/>
    <w:rsid w:val="007804E4"/>
    <w:rsid w:val="007D5358"/>
    <w:rsid w:val="00CF0EE6"/>
    <w:rsid w:val="00DA1C9F"/>
    <w:rsid w:val="00DB60A4"/>
    <w:rsid w:val="00E440D0"/>
    <w:rsid w:val="00F23586"/>
    <w:rsid w:val="00F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82F4"/>
  <w15:chartTrackingRefBased/>
  <w15:docId w15:val="{E4D1A047-6A09-4A30-9198-D19B3615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401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2022-08-01T19:54:00Z</dcterms:created>
  <dcterms:modified xsi:type="dcterms:W3CDTF">2022-08-02T10:25:00Z</dcterms:modified>
</cp:coreProperties>
</file>