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B3" w:rsidRDefault="005A3311" w:rsidP="00CA67B3">
      <w:pPr>
        <w:jc w:val="both"/>
        <w:rPr>
          <w:rFonts w:asciiTheme="majorHAnsi" w:hAnsiTheme="majorHAnsi" w:cs="Arial"/>
          <w:b/>
          <w:sz w:val="28"/>
        </w:rPr>
      </w:pPr>
      <w:r w:rsidRPr="005A3311">
        <w:rPr>
          <w:rFonts w:asciiTheme="majorHAnsi" w:hAnsiTheme="majorHAnsi" w:cs="Arial"/>
          <w:b/>
          <w:sz w:val="28"/>
        </w:rPr>
        <w:t>APOSENTADORIA ESPECIAL PARA ENFERMEIRO, TÉCNICO DE ENFERMAGEM, AUXILIAR DE ENFERMAGEM E PROFISSIONAL DE LIMPEZA DE HOSPITAL EXPOSTO A AGENTE NOCIVO</w:t>
      </w:r>
      <w:r>
        <w:rPr>
          <w:rFonts w:asciiTheme="majorHAnsi" w:hAnsiTheme="majorHAnsi" w:cs="Arial"/>
          <w:b/>
          <w:sz w:val="28"/>
        </w:rPr>
        <w:t>.</w:t>
      </w:r>
    </w:p>
    <w:p w:rsidR="00A00EE7" w:rsidRDefault="00A00EE7" w:rsidP="00CA67B3">
      <w:pPr>
        <w:jc w:val="both"/>
        <w:rPr>
          <w:rFonts w:asciiTheme="majorHAnsi" w:hAnsiTheme="majorHAnsi" w:cs="Arial"/>
          <w:b/>
          <w:sz w:val="28"/>
        </w:rPr>
      </w:pPr>
    </w:p>
    <w:p w:rsidR="00144371" w:rsidRDefault="00144371" w:rsidP="00CA67B3">
      <w:pPr>
        <w:jc w:val="both"/>
        <w:rPr>
          <w:rFonts w:asciiTheme="majorHAnsi" w:hAnsiTheme="majorHAnsi" w:cs="Arial"/>
          <w:b/>
          <w:sz w:val="28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5411"/>
      </w:tblGrid>
      <w:tr w:rsidR="00A00EE7" w:rsidRPr="00A00EE7" w:rsidTr="00287908">
        <w:tc>
          <w:tcPr>
            <w:tcW w:w="3945" w:type="dxa"/>
          </w:tcPr>
          <w:p w:rsidR="008869C6" w:rsidRPr="008869C6" w:rsidRDefault="008869C6" w:rsidP="00CA67B3">
            <w:pPr>
              <w:jc w:val="both"/>
              <w:rPr>
                <w:rFonts w:asciiTheme="majorHAnsi" w:hAnsiTheme="majorHAnsi" w:cs="Arial"/>
                <w:b/>
              </w:rPr>
            </w:pPr>
            <w:r w:rsidRPr="008869C6">
              <w:rPr>
                <w:rFonts w:asciiTheme="majorHAnsi" w:hAnsiTheme="majorHAnsi" w:cs="Arial"/>
                <w:b/>
              </w:rPr>
              <w:t>Consulta para:</w:t>
            </w:r>
          </w:p>
          <w:p w:rsidR="00A00EE7" w:rsidRPr="00904BC4" w:rsidRDefault="00904BC4" w:rsidP="00CA67B3">
            <w:pPr>
              <w:jc w:val="both"/>
              <w:rPr>
                <w:rFonts w:asciiTheme="majorHAnsi" w:hAnsiTheme="majorHAnsi" w:cs="Arial"/>
                <w:b/>
                <w:u w:val="single"/>
              </w:rPr>
            </w:pPr>
            <w:r w:rsidRPr="00904BC4">
              <w:rPr>
                <w:rFonts w:asciiTheme="majorHAnsi" w:hAnsiTheme="majorHAnsi" w:cs="Arial"/>
                <w:b/>
                <w:u w:val="single"/>
              </w:rPr>
              <w:t>MARIA HELENA AFONSO VIEIRA</w:t>
            </w:r>
          </w:p>
        </w:tc>
        <w:tc>
          <w:tcPr>
            <w:tcW w:w="5411" w:type="dxa"/>
          </w:tcPr>
          <w:p w:rsidR="008869C6" w:rsidRDefault="008869C6" w:rsidP="00A00EE7">
            <w:pPr>
              <w:jc w:val="both"/>
              <w:rPr>
                <w:rFonts w:asciiTheme="majorHAnsi" w:hAnsiTheme="majorHAnsi" w:cs="Arial"/>
                <w:b/>
              </w:rPr>
            </w:pPr>
          </w:p>
          <w:p w:rsidR="00A00EE7" w:rsidRPr="00A00EE7" w:rsidRDefault="00A00EE7" w:rsidP="00A00EE7">
            <w:pPr>
              <w:jc w:val="both"/>
              <w:rPr>
                <w:rFonts w:asciiTheme="majorHAnsi" w:hAnsiTheme="majorHAnsi" w:cs="Arial"/>
                <w:b/>
              </w:rPr>
            </w:pPr>
            <w:r w:rsidRPr="00A00EE7">
              <w:rPr>
                <w:rFonts w:asciiTheme="majorHAnsi" w:hAnsiTheme="majorHAnsi" w:cs="Arial"/>
                <w:b/>
              </w:rPr>
              <w:t>CPF: 205.768.111-49</w:t>
            </w:r>
          </w:p>
        </w:tc>
      </w:tr>
      <w:tr w:rsidR="00A00EE7" w:rsidRPr="00A00EE7" w:rsidTr="00287908">
        <w:tc>
          <w:tcPr>
            <w:tcW w:w="3945" w:type="dxa"/>
          </w:tcPr>
          <w:p w:rsidR="00C644FE" w:rsidRDefault="00C644FE" w:rsidP="00A00EE7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67 99247-6352</w:t>
            </w:r>
            <w:bookmarkStart w:id="0" w:name="_GoBack"/>
            <w:bookmarkEnd w:id="0"/>
          </w:p>
          <w:p w:rsidR="00A00EE7" w:rsidRPr="00A00EE7" w:rsidRDefault="00A00EE7" w:rsidP="00A00EE7">
            <w:pPr>
              <w:jc w:val="both"/>
              <w:rPr>
                <w:rFonts w:asciiTheme="majorHAnsi" w:hAnsiTheme="majorHAnsi" w:cs="Arial"/>
                <w:b/>
              </w:rPr>
            </w:pPr>
            <w:r w:rsidRPr="00A00EE7">
              <w:rPr>
                <w:rFonts w:asciiTheme="majorHAnsi" w:hAnsiTheme="majorHAnsi" w:cs="Arial"/>
                <w:b/>
              </w:rPr>
              <w:t>Cargo: Auxiliar de Enfermagem</w:t>
            </w:r>
          </w:p>
        </w:tc>
        <w:tc>
          <w:tcPr>
            <w:tcW w:w="5411" w:type="dxa"/>
          </w:tcPr>
          <w:p w:rsidR="00A00EE7" w:rsidRPr="00A00EE7" w:rsidRDefault="00A00EE7" w:rsidP="00A00EE7">
            <w:pPr>
              <w:jc w:val="both"/>
              <w:rPr>
                <w:rFonts w:asciiTheme="majorHAnsi" w:hAnsiTheme="majorHAnsi" w:cs="Arial"/>
                <w:b/>
              </w:rPr>
            </w:pPr>
            <w:r w:rsidRPr="00A00EE7">
              <w:rPr>
                <w:rFonts w:asciiTheme="majorHAnsi" w:hAnsiTheme="majorHAnsi" w:cs="Arial"/>
                <w:b/>
              </w:rPr>
              <w:t>Lotação: SESAU-Secretaria Municipal de Saúde</w:t>
            </w:r>
          </w:p>
        </w:tc>
      </w:tr>
      <w:tr w:rsidR="00A00EE7" w:rsidRPr="00A00EE7" w:rsidTr="00287908">
        <w:tc>
          <w:tcPr>
            <w:tcW w:w="3945" w:type="dxa"/>
          </w:tcPr>
          <w:p w:rsidR="00A00EE7" w:rsidRPr="00A00EE7" w:rsidRDefault="00A00EE7" w:rsidP="00A00EE7">
            <w:pPr>
              <w:jc w:val="both"/>
              <w:rPr>
                <w:rFonts w:asciiTheme="majorHAnsi" w:hAnsiTheme="majorHAnsi" w:cs="Arial"/>
                <w:b/>
              </w:rPr>
            </w:pPr>
            <w:r w:rsidRPr="00A00EE7">
              <w:rPr>
                <w:rFonts w:asciiTheme="majorHAnsi" w:hAnsiTheme="majorHAnsi" w:cs="Arial"/>
                <w:b/>
              </w:rPr>
              <w:t>Data Nascimento: 24/07/1954</w:t>
            </w:r>
          </w:p>
        </w:tc>
        <w:tc>
          <w:tcPr>
            <w:tcW w:w="5411" w:type="dxa"/>
          </w:tcPr>
          <w:p w:rsidR="00A00EE7" w:rsidRPr="00A00EE7" w:rsidRDefault="00A00EE7" w:rsidP="00A00EE7">
            <w:pPr>
              <w:jc w:val="both"/>
              <w:rPr>
                <w:rFonts w:asciiTheme="majorHAnsi" w:hAnsiTheme="majorHAnsi" w:cs="Arial"/>
                <w:b/>
              </w:rPr>
            </w:pPr>
            <w:r w:rsidRPr="00A00EE7">
              <w:rPr>
                <w:rFonts w:asciiTheme="majorHAnsi" w:hAnsiTheme="majorHAnsi" w:cs="Arial"/>
                <w:b/>
              </w:rPr>
              <w:t>Data Exercício: 06/03/1995</w:t>
            </w:r>
          </w:p>
        </w:tc>
      </w:tr>
    </w:tbl>
    <w:p w:rsidR="00A00EE7" w:rsidRDefault="00A00EE7" w:rsidP="00CA67B3">
      <w:pPr>
        <w:jc w:val="both"/>
        <w:rPr>
          <w:rFonts w:asciiTheme="majorHAnsi" w:hAnsiTheme="majorHAnsi" w:cs="Arial"/>
          <w:b/>
          <w:sz w:val="28"/>
        </w:rPr>
      </w:pPr>
    </w:p>
    <w:p w:rsidR="00A00EE7" w:rsidRDefault="00A00EE7" w:rsidP="00CA67B3">
      <w:pPr>
        <w:jc w:val="both"/>
        <w:rPr>
          <w:rFonts w:asciiTheme="majorHAnsi" w:hAnsiTheme="majorHAnsi" w:cs="Arial"/>
          <w:b/>
          <w:sz w:val="28"/>
        </w:rPr>
      </w:pPr>
    </w:p>
    <w:p w:rsidR="005A3311" w:rsidRPr="005A3311" w:rsidRDefault="005A3311" w:rsidP="005A3311">
      <w:pPr>
        <w:jc w:val="both"/>
        <w:rPr>
          <w:rFonts w:cs="Arial"/>
          <w:szCs w:val="24"/>
        </w:rPr>
      </w:pPr>
      <w:r w:rsidRPr="00262D63">
        <w:rPr>
          <w:rFonts w:cs="Arial"/>
          <w:b/>
          <w:szCs w:val="24"/>
        </w:rPr>
        <w:t>O</w:t>
      </w:r>
      <w:r w:rsidRPr="005A3311">
        <w:rPr>
          <w:rFonts w:cs="Arial"/>
          <w:szCs w:val="24"/>
        </w:rPr>
        <w:t xml:space="preserve"> </w:t>
      </w:r>
      <w:r w:rsidRPr="00B344EF">
        <w:rPr>
          <w:rFonts w:cs="Arial"/>
          <w:b/>
          <w:szCs w:val="24"/>
        </w:rPr>
        <w:t>artigo 57 da Lei 8.213/1991</w:t>
      </w:r>
      <w:r w:rsidR="00B344EF" w:rsidRPr="00B344EF">
        <w:rPr>
          <w:rFonts w:cs="Arial"/>
          <w:b/>
          <w:szCs w:val="24"/>
        </w:rPr>
        <w:t>,</w:t>
      </w:r>
      <w:r w:rsidRPr="005A3311">
        <w:rPr>
          <w:rFonts w:cs="Arial"/>
          <w:szCs w:val="24"/>
        </w:rPr>
        <w:t xml:space="preserve"> dispõe que a aposentadoria especial será devida, uma vez cumprida a carência exigida, ao segurado que tiver trabalhado sujeito a condições especiais que prejudiquem a saúde ou a integridade física, durante 15 (quinze), 20 (vinte) ou 25 (vinte e cinco) anos, conforme dispuser a lei.</w:t>
      </w:r>
    </w:p>
    <w:p w:rsidR="005A3311" w:rsidRPr="005A3311" w:rsidRDefault="005A3311" w:rsidP="005A3311">
      <w:pPr>
        <w:ind w:left="3545"/>
        <w:jc w:val="both"/>
        <w:rPr>
          <w:rFonts w:ascii="Palatino Linotype" w:hAnsi="Palatino Linotype" w:cs="Arial"/>
          <w:sz w:val="22"/>
          <w:szCs w:val="24"/>
        </w:rPr>
      </w:pP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  <w:r w:rsidRPr="00262D63">
        <w:rPr>
          <w:rFonts w:ascii="Palatino Linotype" w:hAnsi="Palatino Linotype" w:cs="Arial"/>
          <w:sz w:val="20"/>
          <w:szCs w:val="24"/>
        </w:rPr>
        <w:t>Art. 57. A aposentadoria especial será devida, uma vez cumprida a carência exigida nesta Lei, ao segurado que tiver trabalhado sujeito a condições especiais que prejudiquem a saúde ou a integridade física, durante 15 (quinze), 20 (vinte) ou 25 (vinte e cinco) anos, conforme dispuser a lei. </w:t>
      </w: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  <w:r w:rsidRPr="00262D63">
        <w:rPr>
          <w:rFonts w:ascii="Palatino Linotype" w:hAnsi="Palatino Linotype" w:cs="Arial"/>
          <w:sz w:val="20"/>
          <w:szCs w:val="24"/>
        </w:rPr>
        <w:t>§ 1º A aposentadoria especial, observado o disposto no art. 33 desta Lei, consistirá numa renda mensal equivalente a 100% (cem por cento) do salário-de-benefício.</w:t>
      </w: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  <w:r w:rsidRPr="00262D63">
        <w:rPr>
          <w:rFonts w:ascii="Palatino Linotype" w:hAnsi="Palatino Linotype" w:cs="Arial"/>
          <w:sz w:val="20"/>
          <w:szCs w:val="24"/>
        </w:rPr>
        <w:t>§ 3º A concessão da aposentadoria especial dependerá de comprovação pelo segurado, perante o Instituto Nacional do Seguro Social–INSS, do tempo de trabalho permanente, não ocasional nem intermitente, em condições especiais que prejudiquem a saúde ou a integridade física, durante o período mínimo fixado.   </w:t>
      </w:r>
    </w:p>
    <w:p w:rsidR="005A3311" w:rsidRPr="00262D63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</w:p>
    <w:p w:rsidR="005A3311" w:rsidRDefault="005A3311" w:rsidP="005A3311">
      <w:pPr>
        <w:ind w:left="3545"/>
        <w:jc w:val="both"/>
        <w:rPr>
          <w:rFonts w:ascii="Palatino Linotype" w:hAnsi="Palatino Linotype" w:cs="Arial"/>
          <w:sz w:val="20"/>
          <w:szCs w:val="24"/>
        </w:rPr>
      </w:pPr>
      <w:r w:rsidRPr="00262D63">
        <w:rPr>
          <w:rFonts w:ascii="Palatino Linotype" w:hAnsi="Palatino Linotype" w:cs="Arial"/>
          <w:sz w:val="20"/>
          <w:szCs w:val="24"/>
        </w:rPr>
        <w:t>§ 3º A concessão da aposentadoria especial dependerá de comprovação pelo segurado, perante o Instituto Nacional do Seguro Social–INSS, do tempo de trabalho permanente, não ocasional nem intermitente, em condições especiais que prejudiquem a saúde ou a integridade física, durante o período mínimo fixado.</w:t>
      </w:r>
    </w:p>
    <w:p w:rsidR="00083987" w:rsidRPr="00262D63" w:rsidRDefault="00083987" w:rsidP="005A3311">
      <w:pPr>
        <w:ind w:left="3545"/>
        <w:jc w:val="both"/>
        <w:rPr>
          <w:rFonts w:cs="Arial"/>
          <w:sz w:val="18"/>
        </w:rPr>
      </w:pPr>
    </w:p>
    <w:p w:rsidR="005A3311" w:rsidRDefault="005A3311" w:rsidP="005A3311">
      <w:pPr>
        <w:jc w:val="both"/>
        <w:rPr>
          <w:rFonts w:cs="Arial"/>
          <w:sz w:val="20"/>
        </w:rPr>
      </w:pPr>
    </w:p>
    <w:p w:rsidR="005A3311" w:rsidRPr="005A3311" w:rsidRDefault="005A3311" w:rsidP="005A3311">
      <w:pPr>
        <w:jc w:val="both"/>
        <w:rPr>
          <w:rFonts w:cs="Arial"/>
        </w:rPr>
      </w:pPr>
      <w:r w:rsidRPr="00262D63">
        <w:rPr>
          <w:rFonts w:cs="Arial"/>
          <w:b/>
        </w:rPr>
        <w:t>A</w:t>
      </w:r>
      <w:r w:rsidRPr="005A3311">
        <w:rPr>
          <w:rFonts w:cs="Arial"/>
        </w:rPr>
        <w:t xml:space="preserve"> aposentadoria especial depende de carência (mínimo de recolhimentos) de 180 contribuições mensais, conforme </w:t>
      </w:r>
      <w:r w:rsidRPr="00B344EF">
        <w:rPr>
          <w:rFonts w:cs="Arial"/>
          <w:b/>
        </w:rPr>
        <w:t>artigo 25, II, da Lei 8.213/1991.</w:t>
      </w:r>
    </w:p>
    <w:p w:rsidR="005A3311" w:rsidRPr="005A3311" w:rsidRDefault="005A3311" w:rsidP="005A3311">
      <w:pPr>
        <w:jc w:val="both"/>
        <w:rPr>
          <w:rFonts w:cs="Arial"/>
        </w:rPr>
      </w:pPr>
    </w:p>
    <w:p w:rsidR="005A3311" w:rsidRPr="005A3311" w:rsidRDefault="00F32113" w:rsidP="005A3311">
      <w:pPr>
        <w:jc w:val="both"/>
        <w:rPr>
          <w:rFonts w:cs="Arial"/>
        </w:rPr>
      </w:pPr>
      <w:r w:rsidRPr="00262D63">
        <w:rPr>
          <w:rFonts w:cs="Arial"/>
          <w:b/>
        </w:rPr>
        <w:lastRenderedPageBreak/>
        <w:t>P</w:t>
      </w:r>
      <w:r>
        <w:rPr>
          <w:rFonts w:cs="Arial"/>
        </w:rPr>
        <w:t xml:space="preserve">ara médico, dentista, </w:t>
      </w:r>
      <w:r w:rsidRPr="00F32113">
        <w:rPr>
          <w:rFonts w:cs="Arial"/>
        </w:rPr>
        <w:t>enfermeiro, técnico de enfermagem, auxiliar de enfermagem e profissional de limpeza de hospital</w:t>
      </w:r>
      <w:r>
        <w:rPr>
          <w:rFonts w:cs="Arial"/>
        </w:rPr>
        <w:t>, a</w:t>
      </w:r>
      <w:r w:rsidR="005A3311" w:rsidRPr="005A3311">
        <w:rPr>
          <w:rFonts w:cs="Arial"/>
        </w:rPr>
        <w:t xml:space="preserve"> legislação confere esse tipo de aposentadoria para aqueles segurados que atuaram por </w:t>
      </w:r>
      <w:r w:rsidR="005A3311" w:rsidRPr="00F32113">
        <w:rPr>
          <w:rFonts w:cs="Arial"/>
          <w:b/>
        </w:rPr>
        <w:t xml:space="preserve">25 anos </w:t>
      </w:r>
      <w:r w:rsidR="005A3311" w:rsidRPr="005A3311">
        <w:rPr>
          <w:rFonts w:cs="Arial"/>
        </w:rPr>
        <w:t>em hospitais, laboratórios, ambulatórios e clínicas, e tenham sido expostos a agentes nocivos como vírus e bactérias.</w:t>
      </w:r>
    </w:p>
    <w:p w:rsidR="005A3311" w:rsidRPr="005A3311" w:rsidRDefault="005A3311" w:rsidP="005A3311">
      <w:pPr>
        <w:jc w:val="both"/>
        <w:rPr>
          <w:rFonts w:cs="Arial"/>
        </w:rPr>
      </w:pPr>
    </w:p>
    <w:p w:rsidR="00B344EF" w:rsidRDefault="00B344EF" w:rsidP="005A3311">
      <w:pPr>
        <w:jc w:val="both"/>
        <w:rPr>
          <w:rFonts w:cs="Arial"/>
        </w:rPr>
      </w:pPr>
      <w:r w:rsidRPr="00262D63">
        <w:rPr>
          <w:rFonts w:cs="Arial"/>
          <w:b/>
        </w:rPr>
        <w:t>O</w:t>
      </w:r>
      <w:r>
        <w:rPr>
          <w:rFonts w:cs="Arial"/>
        </w:rPr>
        <w:t xml:space="preserve"> </w:t>
      </w:r>
      <w:r w:rsidR="005A3311" w:rsidRPr="00B344EF">
        <w:rPr>
          <w:rFonts w:cs="Arial"/>
          <w:b/>
        </w:rPr>
        <w:t>Decreto 53.831/64</w:t>
      </w:r>
      <w:r w:rsidR="005A3311" w:rsidRPr="005A3311">
        <w:rPr>
          <w:rFonts w:cs="Arial"/>
        </w:rPr>
        <w:t xml:space="preserve">, </w:t>
      </w:r>
      <w:r>
        <w:rPr>
          <w:rFonts w:cs="Arial"/>
        </w:rPr>
        <w:t>regulamenta a insalubridade:</w:t>
      </w:r>
    </w:p>
    <w:p w:rsidR="00B344EF" w:rsidRPr="00262D63" w:rsidRDefault="00B344EF" w:rsidP="00B344EF">
      <w:pPr>
        <w:pStyle w:val="NormalWeb"/>
        <w:ind w:left="3545"/>
        <w:jc w:val="both"/>
        <w:rPr>
          <w:rFonts w:ascii="Palatino Linotype" w:hAnsi="Palatino Linotype" w:cs="Arial"/>
          <w:sz w:val="20"/>
          <w:szCs w:val="20"/>
        </w:rPr>
      </w:pPr>
      <w:proofErr w:type="spellStart"/>
      <w:r w:rsidRPr="00262D63">
        <w:rPr>
          <w:rFonts w:ascii="Palatino Linotype" w:hAnsi="Palatino Linotype" w:cs="Arial"/>
          <w:sz w:val="20"/>
          <w:szCs w:val="20"/>
        </w:rPr>
        <w:t>Art</w:t>
      </w:r>
      <w:proofErr w:type="spellEnd"/>
      <w:r w:rsidRPr="00262D63">
        <w:rPr>
          <w:rFonts w:ascii="Palatino Linotype" w:hAnsi="Palatino Linotype" w:cs="Arial"/>
          <w:sz w:val="20"/>
          <w:szCs w:val="20"/>
        </w:rPr>
        <w:t xml:space="preserve"> 1º A Aposentadoria Especial, a que se refere o art. 31 da</w:t>
      </w:r>
      <w:hyperlink r:id="rId9" w:history="1">
        <w:r w:rsidRPr="00262D63">
          <w:rPr>
            <w:rStyle w:val="Hyperlink"/>
            <w:rFonts w:ascii="Palatino Linotype" w:hAnsi="Palatino Linotype" w:cs="Arial"/>
            <w:sz w:val="20"/>
            <w:szCs w:val="20"/>
          </w:rPr>
          <w:t xml:space="preserve"> Lei 3.807, de 26 de </w:t>
        </w:r>
        <w:proofErr w:type="spellStart"/>
        <w:r w:rsidRPr="00262D63">
          <w:rPr>
            <w:rStyle w:val="Hyperlink"/>
            <w:rFonts w:ascii="Palatino Linotype" w:hAnsi="Palatino Linotype" w:cs="Arial"/>
            <w:sz w:val="20"/>
            <w:szCs w:val="20"/>
          </w:rPr>
          <w:t>agôsto</w:t>
        </w:r>
        <w:proofErr w:type="spellEnd"/>
        <w:r w:rsidRPr="00262D63">
          <w:rPr>
            <w:rStyle w:val="Hyperlink"/>
            <w:rFonts w:ascii="Palatino Linotype" w:hAnsi="Palatino Linotype" w:cs="Arial"/>
            <w:sz w:val="20"/>
            <w:szCs w:val="20"/>
          </w:rPr>
          <w:t xml:space="preserve"> de 1960</w:t>
        </w:r>
      </w:hyperlink>
      <w:r w:rsidRPr="00262D63">
        <w:rPr>
          <w:rFonts w:ascii="Palatino Linotype" w:hAnsi="Palatino Linotype" w:cs="Arial"/>
          <w:sz w:val="20"/>
          <w:szCs w:val="20"/>
        </w:rPr>
        <w:t>, será concedida ao segurado que exerça ou tenha exercido atividade profissional em serviços considerados insalub</w:t>
      </w:r>
      <w:r w:rsidR="0087563D" w:rsidRPr="00262D63">
        <w:rPr>
          <w:rFonts w:ascii="Palatino Linotype" w:hAnsi="Palatino Linotype" w:cs="Arial"/>
          <w:sz w:val="20"/>
          <w:szCs w:val="20"/>
        </w:rPr>
        <w:t>res, perigosos ou penosos nos te</w:t>
      </w:r>
      <w:r w:rsidRPr="00262D63">
        <w:rPr>
          <w:rFonts w:ascii="Palatino Linotype" w:hAnsi="Palatino Linotype" w:cs="Arial"/>
          <w:sz w:val="20"/>
          <w:szCs w:val="20"/>
        </w:rPr>
        <w:t>rmos d</w:t>
      </w:r>
      <w:r w:rsidR="0087563D" w:rsidRPr="00262D63">
        <w:rPr>
          <w:rFonts w:ascii="Palatino Linotype" w:hAnsi="Palatino Linotype" w:cs="Arial"/>
          <w:sz w:val="20"/>
          <w:szCs w:val="20"/>
        </w:rPr>
        <w:t>e</w:t>
      </w:r>
      <w:r w:rsidRPr="00262D63">
        <w:rPr>
          <w:rFonts w:ascii="Palatino Linotype" w:hAnsi="Palatino Linotype" w:cs="Arial"/>
          <w:sz w:val="20"/>
          <w:szCs w:val="20"/>
        </w:rPr>
        <w:t xml:space="preserve">ste decreto. </w:t>
      </w:r>
    </w:p>
    <w:p w:rsidR="00B344EF" w:rsidRPr="00B344EF" w:rsidRDefault="00B344EF" w:rsidP="00B344EF">
      <w:pPr>
        <w:pStyle w:val="NormalWeb"/>
        <w:ind w:left="3545"/>
        <w:jc w:val="both"/>
        <w:rPr>
          <w:rFonts w:ascii="Palatino Linotype" w:hAnsi="Palatino Linotype" w:cs="Arial"/>
          <w:sz w:val="22"/>
          <w:szCs w:val="20"/>
        </w:rPr>
      </w:pPr>
      <w:proofErr w:type="spellStart"/>
      <w:r w:rsidRPr="00262D63">
        <w:rPr>
          <w:rFonts w:ascii="Palatino Linotype" w:hAnsi="Palatino Linotype" w:cs="Arial"/>
          <w:sz w:val="20"/>
          <w:szCs w:val="20"/>
        </w:rPr>
        <w:t>Art</w:t>
      </w:r>
      <w:proofErr w:type="spellEnd"/>
      <w:r w:rsidRPr="00262D63">
        <w:rPr>
          <w:rFonts w:ascii="Palatino Linotype" w:hAnsi="Palatino Linotype" w:cs="Arial"/>
          <w:sz w:val="20"/>
          <w:szCs w:val="20"/>
        </w:rPr>
        <w:t xml:space="preserve"> 2º Para os efeitos da concessão da Aposentadoria E</w:t>
      </w:r>
      <w:r w:rsidR="0087563D" w:rsidRPr="00262D63">
        <w:rPr>
          <w:rFonts w:ascii="Palatino Linotype" w:hAnsi="Palatino Linotype" w:cs="Arial"/>
          <w:sz w:val="20"/>
          <w:szCs w:val="20"/>
        </w:rPr>
        <w:t xml:space="preserve">special, </w:t>
      </w:r>
      <w:r w:rsidRPr="00262D63">
        <w:rPr>
          <w:rFonts w:ascii="Palatino Linotype" w:hAnsi="Palatino Linotype" w:cs="Arial"/>
          <w:sz w:val="20"/>
          <w:szCs w:val="20"/>
        </w:rPr>
        <w:t xml:space="preserve">serão considerados </w:t>
      </w:r>
      <w:r w:rsidRPr="00262D63">
        <w:rPr>
          <w:rFonts w:ascii="Palatino Linotype" w:hAnsi="Palatino Linotype" w:cs="Arial"/>
          <w:b/>
          <w:sz w:val="20"/>
          <w:szCs w:val="20"/>
        </w:rPr>
        <w:t>serviços insalubres,</w:t>
      </w:r>
      <w:r w:rsidRPr="00262D63">
        <w:rPr>
          <w:rFonts w:ascii="Palatino Linotype" w:hAnsi="Palatino Linotype" w:cs="Arial"/>
          <w:sz w:val="20"/>
          <w:szCs w:val="20"/>
        </w:rPr>
        <w:t xml:space="preserve"> perigosos ou penosos, os constantes do Quadro Anexo em que se estabelece também a correspondência com os prazos referido no art. 31 da citada Lei.</w:t>
      </w:r>
      <w:r w:rsidRPr="00B344EF">
        <w:rPr>
          <w:rFonts w:ascii="Palatino Linotype" w:hAnsi="Palatino Linotype" w:cs="Arial"/>
          <w:sz w:val="22"/>
          <w:szCs w:val="20"/>
        </w:rPr>
        <w:t xml:space="preserve"> </w:t>
      </w:r>
    </w:p>
    <w:p w:rsidR="004C2638" w:rsidRPr="004C2638" w:rsidRDefault="00DB7D2D" w:rsidP="004C2638">
      <w:pPr>
        <w:jc w:val="both"/>
        <w:rPr>
          <w:rFonts w:cs="Arial"/>
        </w:rPr>
      </w:pPr>
      <w:r w:rsidRPr="00083987">
        <w:rPr>
          <w:rFonts w:cs="Arial"/>
          <w:b/>
        </w:rPr>
        <w:t>T</w:t>
      </w:r>
      <w:r w:rsidRPr="00DB7D2D">
        <w:rPr>
          <w:rFonts w:cs="Arial"/>
        </w:rPr>
        <w:t>razendo ainda</w:t>
      </w:r>
      <w:r>
        <w:rPr>
          <w:rFonts w:cs="Arial"/>
        </w:rPr>
        <w:t xml:space="preserve"> no quadro anexo</w:t>
      </w:r>
      <w:r w:rsidR="004C2638">
        <w:rPr>
          <w:rFonts w:cs="Arial"/>
        </w:rPr>
        <w:t>, no código 1.3.2 a referência a t</w:t>
      </w:r>
      <w:r w:rsidR="004C2638" w:rsidRPr="004C2638">
        <w:rPr>
          <w:rFonts w:cs="Arial"/>
        </w:rPr>
        <w:t>rabalhos permanentes expostos ao contato com doentes ou materiais infecto-contagiantes - assistência médico, odontológica, hospitalar e outras atividades afins.</w:t>
      </w:r>
    </w:p>
    <w:p w:rsidR="005A3311" w:rsidRPr="005A3311" w:rsidRDefault="005A3311" w:rsidP="005A3311">
      <w:pPr>
        <w:jc w:val="both"/>
        <w:rPr>
          <w:rFonts w:cs="Arial"/>
        </w:rPr>
      </w:pPr>
    </w:p>
    <w:p w:rsidR="005A3311" w:rsidRPr="005A3311" w:rsidRDefault="005A3311" w:rsidP="005A3311">
      <w:pPr>
        <w:jc w:val="both"/>
        <w:rPr>
          <w:rFonts w:cs="Arial"/>
        </w:rPr>
      </w:pPr>
      <w:r w:rsidRPr="00262D63">
        <w:rPr>
          <w:rFonts w:cs="Arial"/>
          <w:b/>
        </w:rPr>
        <w:t>A</w:t>
      </w:r>
      <w:r w:rsidRPr="005A3311">
        <w:rPr>
          <w:rFonts w:cs="Arial"/>
        </w:rPr>
        <w:t>té 28/04/1995, há o enquadramento de atividade especial em face do mero exercício de categoria profissional para a qual os Decretos 53.831/1964 e 83.080/1979 presumiam insalubridade, penosidade ou periculosidade. (TRF4, Relator: LUCIANE MERLIN CLÈVE KRAVETZ, Data de Julgamento: 18/12/2013, SEXTA TURMA).</w:t>
      </w:r>
    </w:p>
    <w:p w:rsidR="005A3311" w:rsidRPr="005A3311" w:rsidRDefault="005A3311" w:rsidP="005A3311">
      <w:pPr>
        <w:jc w:val="both"/>
        <w:rPr>
          <w:rFonts w:cs="Arial"/>
        </w:rPr>
      </w:pPr>
    </w:p>
    <w:p w:rsidR="00262D63" w:rsidRDefault="005A3311" w:rsidP="008D33BA">
      <w:pPr>
        <w:jc w:val="both"/>
        <w:rPr>
          <w:rFonts w:cs="Arial"/>
        </w:rPr>
      </w:pPr>
      <w:r w:rsidRPr="00262D63">
        <w:rPr>
          <w:rFonts w:cs="Arial"/>
          <w:b/>
        </w:rPr>
        <w:t>E</w:t>
      </w:r>
      <w:r w:rsidRPr="005A3311">
        <w:rPr>
          <w:rFonts w:cs="Arial"/>
        </w:rPr>
        <w:t xml:space="preserve">ntre 29/04/1995 e 05/03/1997, necessária a demonstração efetiva de exposição, de forma permanente, não ocasional nem intermitente, a agentes prejudiciais à saúde ou à integridade física, por qualquer meio de prova, considerando-se suficiente, para tanto, a apresentação de formulário-padrão preenchido pela empresa, sem a exigência de embasamento em laudo técnico, ressalvados os agentes nocivos ruído e calor, em relação aos quais é imprescindível a realização de perícia técnica. </w:t>
      </w:r>
    </w:p>
    <w:p w:rsidR="00262D63" w:rsidRDefault="00262D63" w:rsidP="008D33BA">
      <w:pPr>
        <w:jc w:val="both"/>
        <w:rPr>
          <w:rFonts w:cs="Arial"/>
        </w:rPr>
      </w:pPr>
    </w:p>
    <w:p w:rsidR="00336ECD" w:rsidRDefault="00262D63" w:rsidP="008D33BA">
      <w:pPr>
        <w:jc w:val="both"/>
        <w:rPr>
          <w:rFonts w:cs="Arial"/>
        </w:rPr>
      </w:pPr>
      <w:r w:rsidRPr="00262D63">
        <w:rPr>
          <w:rFonts w:cs="Arial"/>
          <w:b/>
        </w:rPr>
        <w:t>A</w:t>
      </w:r>
      <w:r w:rsidR="005A3311" w:rsidRPr="005A3311">
        <w:rPr>
          <w:rFonts w:cs="Arial"/>
        </w:rPr>
        <w:t xml:space="preserve"> partir de 06/03/1997, passou-se a exigir, para fins de reconhecimento de tempo de serviço especial, a comprovação da efetiva sujeição do segurado a agentes agressivos por meio da apresentação de formulário-padrão, embasado em laudo técnico, ou por meio de perícia técnica (APELREEX 50247456420114047100, CELSO KIPPER, TRF4 - SEXTA TURMA, D. E. 18/11/2013).</w:t>
      </w:r>
      <w:r w:rsidR="008D33BA">
        <w:rPr>
          <w:rFonts w:cs="Arial"/>
        </w:rPr>
        <w:t xml:space="preserve"> </w:t>
      </w:r>
    </w:p>
    <w:p w:rsidR="00336ECD" w:rsidRDefault="00336ECD" w:rsidP="008D33BA">
      <w:pPr>
        <w:jc w:val="both"/>
      </w:pPr>
    </w:p>
    <w:p w:rsidR="008D33BA" w:rsidRDefault="008D33BA" w:rsidP="008D33BA">
      <w:pPr>
        <w:jc w:val="both"/>
      </w:pPr>
      <w:r w:rsidRPr="00336ECD">
        <w:rPr>
          <w:b/>
        </w:rPr>
        <w:t>D</w:t>
      </w:r>
      <w:r>
        <w:t xml:space="preserve">evendo ser </w:t>
      </w:r>
      <w:r w:rsidR="0062475E">
        <w:t>apresenta</w:t>
      </w:r>
      <w:r>
        <w:t>do</w:t>
      </w:r>
      <w:r w:rsidR="0062475E">
        <w:t xml:space="preserve"> formulário-padrão, embasado em laudo técnico, ou por meio de perícia técnica. O profissional deve apresentar o PPP - Perfil Profissiográfico Profissional - emitido pela empresa com base em laudo técnico de condições ambientais de trabalho expedido por médico do trabalho ou engenheiro de segurança. </w:t>
      </w:r>
    </w:p>
    <w:p w:rsidR="008D33BA" w:rsidRPr="00245766" w:rsidRDefault="008D33BA" w:rsidP="008D33BA">
      <w:pPr>
        <w:jc w:val="both"/>
        <w:rPr>
          <w:rFonts w:cs="Arial"/>
        </w:rPr>
      </w:pPr>
    </w:p>
    <w:p w:rsidR="00B1119A" w:rsidRDefault="00245766" w:rsidP="00245766">
      <w:pPr>
        <w:jc w:val="both"/>
        <w:rPr>
          <w:rFonts w:cs="Arial"/>
          <w:szCs w:val="24"/>
        </w:rPr>
      </w:pPr>
      <w:r w:rsidRPr="00262D63">
        <w:rPr>
          <w:rFonts w:cs="Arial"/>
          <w:b/>
          <w:szCs w:val="24"/>
        </w:rPr>
        <w:t>N</w:t>
      </w:r>
      <w:r w:rsidRPr="00245766">
        <w:rPr>
          <w:rFonts w:cs="Arial"/>
          <w:szCs w:val="24"/>
        </w:rPr>
        <w:t xml:space="preserve">o caso telado, </w:t>
      </w:r>
      <w:r w:rsidR="00AA6801">
        <w:rPr>
          <w:rFonts w:cs="Arial"/>
          <w:szCs w:val="24"/>
        </w:rPr>
        <w:t>os extratos mostram t</w:t>
      </w:r>
      <w:r w:rsidR="00B1119A">
        <w:rPr>
          <w:rFonts w:cs="Arial"/>
          <w:szCs w:val="24"/>
        </w:rPr>
        <w:t>rês contratos de trabalho:</w:t>
      </w:r>
    </w:p>
    <w:p w:rsidR="00336ECD" w:rsidRDefault="00336ECD" w:rsidP="00245766">
      <w:pPr>
        <w:jc w:val="both"/>
        <w:rPr>
          <w:rFonts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617"/>
        <w:gridCol w:w="2881"/>
      </w:tblGrid>
      <w:tr w:rsidR="00344F80" w:rsidTr="00083987">
        <w:tc>
          <w:tcPr>
            <w:tcW w:w="6617" w:type="dxa"/>
          </w:tcPr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  <w:r w:rsidRPr="00CD5F1D">
              <w:rPr>
                <w:rFonts w:cs="Arial"/>
                <w:b/>
                <w:szCs w:val="24"/>
              </w:rPr>
              <w:t>Contrato Trabalho 01 -</w:t>
            </w:r>
            <w:r w:rsidRPr="00B1119A">
              <w:rPr>
                <w:rFonts w:cs="Arial"/>
                <w:szCs w:val="24"/>
              </w:rPr>
              <w:t xml:space="preserve"> Auxiliar Enfermagem</w:t>
            </w:r>
          </w:p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  <w:r w:rsidRPr="00B1119A">
              <w:rPr>
                <w:rFonts w:cs="Arial"/>
                <w:szCs w:val="24"/>
              </w:rPr>
              <w:t>Data Nomeação: 20/10/1992 Data Exoneração: 15/02/1995</w:t>
            </w:r>
          </w:p>
          <w:p w:rsidR="00344F80" w:rsidRDefault="00344F80" w:rsidP="00245766">
            <w:pPr>
              <w:jc w:val="both"/>
              <w:rPr>
                <w:rFonts w:cs="Arial"/>
              </w:rPr>
            </w:pPr>
          </w:p>
        </w:tc>
        <w:tc>
          <w:tcPr>
            <w:tcW w:w="2881" w:type="dxa"/>
          </w:tcPr>
          <w:p w:rsidR="00344F80" w:rsidRPr="00083987" w:rsidRDefault="00B00F2E" w:rsidP="00971AE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971AEB" w:rsidRPr="00083987">
              <w:rPr>
                <w:rFonts w:cs="Arial"/>
                <w:sz w:val="22"/>
              </w:rPr>
              <w:t xml:space="preserve"> anos, </w:t>
            </w:r>
            <w:r>
              <w:rPr>
                <w:rFonts w:cs="Arial"/>
                <w:sz w:val="22"/>
              </w:rPr>
              <w:t>4</w:t>
            </w:r>
            <w:r w:rsidR="00971AEB" w:rsidRPr="00083987">
              <w:rPr>
                <w:rFonts w:cs="Arial"/>
                <w:sz w:val="22"/>
              </w:rPr>
              <w:t xml:space="preserve"> meses</w:t>
            </w:r>
          </w:p>
        </w:tc>
      </w:tr>
      <w:tr w:rsidR="00344F80" w:rsidTr="00083987">
        <w:tc>
          <w:tcPr>
            <w:tcW w:w="6617" w:type="dxa"/>
          </w:tcPr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  <w:r w:rsidRPr="00CD5F1D">
              <w:rPr>
                <w:rFonts w:cs="Arial"/>
                <w:b/>
                <w:szCs w:val="24"/>
              </w:rPr>
              <w:t xml:space="preserve">Contrato Trabalho 02 - </w:t>
            </w:r>
            <w:r w:rsidRPr="00B1119A">
              <w:rPr>
                <w:rFonts w:cs="Arial"/>
                <w:szCs w:val="24"/>
              </w:rPr>
              <w:t>Auxiliar Enfermagem</w:t>
            </w:r>
          </w:p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  <w:r w:rsidRPr="00B1119A">
              <w:rPr>
                <w:rFonts w:cs="Arial"/>
                <w:szCs w:val="24"/>
              </w:rPr>
              <w:t>Data Nomeação: 06/03/1995 Data Exoneração: 29/02/1996</w:t>
            </w:r>
          </w:p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881" w:type="dxa"/>
          </w:tcPr>
          <w:p w:rsidR="00344F80" w:rsidRPr="00083987" w:rsidRDefault="00344F80" w:rsidP="00344F80">
            <w:pPr>
              <w:jc w:val="both"/>
              <w:rPr>
                <w:rFonts w:cs="Arial"/>
                <w:sz w:val="22"/>
              </w:rPr>
            </w:pPr>
            <w:r w:rsidRPr="00083987">
              <w:rPr>
                <w:rFonts w:cs="Arial"/>
                <w:sz w:val="22"/>
              </w:rPr>
              <w:t>11 meses, 23 dias</w:t>
            </w:r>
          </w:p>
        </w:tc>
      </w:tr>
      <w:tr w:rsidR="00344F80" w:rsidTr="00083987">
        <w:tc>
          <w:tcPr>
            <w:tcW w:w="6617" w:type="dxa"/>
          </w:tcPr>
          <w:p w:rsidR="00344F80" w:rsidRPr="00B1119A" w:rsidRDefault="00344F80" w:rsidP="00344F80">
            <w:pPr>
              <w:jc w:val="both"/>
              <w:rPr>
                <w:rFonts w:cs="Arial"/>
                <w:szCs w:val="24"/>
              </w:rPr>
            </w:pPr>
            <w:r w:rsidRPr="00CD5F1D">
              <w:rPr>
                <w:rFonts w:cs="Arial"/>
                <w:b/>
                <w:szCs w:val="24"/>
              </w:rPr>
              <w:t>Contrato Trabalho 03 -</w:t>
            </w:r>
            <w:r w:rsidRPr="00B1119A">
              <w:rPr>
                <w:rFonts w:cs="Arial"/>
                <w:szCs w:val="24"/>
              </w:rPr>
              <w:t xml:space="preserve"> Técnico Enfermagem</w:t>
            </w:r>
          </w:p>
          <w:p w:rsidR="00344F80" w:rsidRPr="00B1119A" w:rsidRDefault="00344F80" w:rsidP="00083987">
            <w:pPr>
              <w:jc w:val="both"/>
              <w:rPr>
                <w:rFonts w:cs="Arial"/>
                <w:szCs w:val="24"/>
              </w:rPr>
            </w:pPr>
            <w:r w:rsidRPr="00B1119A">
              <w:rPr>
                <w:rFonts w:cs="Arial"/>
                <w:szCs w:val="24"/>
              </w:rPr>
              <w:t xml:space="preserve">Data Nomeação: 29/02/1996 </w:t>
            </w:r>
            <w:r w:rsidR="00B00F2E">
              <w:rPr>
                <w:rFonts w:cs="Arial"/>
                <w:szCs w:val="24"/>
              </w:rPr>
              <w:t>até a presente data</w:t>
            </w:r>
          </w:p>
        </w:tc>
        <w:tc>
          <w:tcPr>
            <w:tcW w:w="2881" w:type="dxa"/>
          </w:tcPr>
          <w:p w:rsidR="00344F80" w:rsidRPr="00083987" w:rsidRDefault="00344F80" w:rsidP="00344F80">
            <w:pPr>
              <w:jc w:val="both"/>
              <w:rPr>
                <w:rFonts w:cs="Arial"/>
                <w:sz w:val="22"/>
              </w:rPr>
            </w:pPr>
            <w:r w:rsidRPr="00083987">
              <w:rPr>
                <w:rFonts w:cs="Arial"/>
                <w:sz w:val="22"/>
              </w:rPr>
              <w:t>2</w:t>
            </w:r>
            <w:r w:rsidR="00B00F2E">
              <w:rPr>
                <w:rFonts w:cs="Arial"/>
                <w:sz w:val="22"/>
              </w:rPr>
              <w:t>2</w:t>
            </w:r>
            <w:r w:rsidRPr="00083987">
              <w:rPr>
                <w:rFonts w:cs="Arial"/>
                <w:sz w:val="22"/>
              </w:rPr>
              <w:t xml:space="preserve"> anos, </w:t>
            </w:r>
            <w:r w:rsidR="00B00F2E">
              <w:rPr>
                <w:rFonts w:cs="Arial"/>
                <w:sz w:val="22"/>
              </w:rPr>
              <w:t>8</w:t>
            </w:r>
            <w:r w:rsidRPr="00083987">
              <w:rPr>
                <w:rFonts w:cs="Arial"/>
                <w:sz w:val="22"/>
              </w:rPr>
              <w:t xml:space="preserve"> meses, </w:t>
            </w:r>
            <w:r w:rsidR="00B00F2E">
              <w:rPr>
                <w:rFonts w:cs="Arial"/>
                <w:sz w:val="22"/>
              </w:rPr>
              <w:t>10</w:t>
            </w:r>
            <w:r w:rsidRPr="00083987">
              <w:rPr>
                <w:rFonts w:cs="Arial"/>
                <w:sz w:val="22"/>
              </w:rPr>
              <w:t xml:space="preserve"> dias</w:t>
            </w:r>
          </w:p>
        </w:tc>
      </w:tr>
    </w:tbl>
    <w:p w:rsidR="00AA6801" w:rsidRPr="00245766" w:rsidRDefault="00AA6801" w:rsidP="00245766">
      <w:pPr>
        <w:jc w:val="both"/>
        <w:rPr>
          <w:rFonts w:cs="Arial"/>
          <w:szCs w:val="24"/>
        </w:rPr>
      </w:pP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6758"/>
        <w:gridCol w:w="2740"/>
      </w:tblGrid>
      <w:tr w:rsidR="00245766" w:rsidRPr="00A00EE7" w:rsidTr="00083987">
        <w:tc>
          <w:tcPr>
            <w:tcW w:w="6758" w:type="dxa"/>
          </w:tcPr>
          <w:p w:rsidR="00245766" w:rsidRDefault="00245766" w:rsidP="00B00F2E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Tempo </w:t>
            </w:r>
            <w:r w:rsidR="00B00F2E">
              <w:rPr>
                <w:rFonts w:asciiTheme="majorHAnsi" w:hAnsiTheme="majorHAnsi" w:cs="Arial"/>
                <w:b/>
              </w:rPr>
              <w:t>Total de Serviço na Prefeitura Municipal CG</w:t>
            </w:r>
          </w:p>
        </w:tc>
        <w:tc>
          <w:tcPr>
            <w:tcW w:w="2740" w:type="dxa"/>
          </w:tcPr>
          <w:p w:rsidR="00245766" w:rsidRDefault="00B00F2E" w:rsidP="00AA6801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25</w:t>
            </w:r>
            <w:r w:rsidR="00245766">
              <w:rPr>
                <w:rFonts w:asciiTheme="majorHAnsi" w:hAnsiTheme="majorHAnsi" w:cs="Arial"/>
                <w:b/>
              </w:rPr>
              <w:t xml:space="preserve"> anos, </w:t>
            </w:r>
            <w:r>
              <w:rPr>
                <w:rFonts w:asciiTheme="majorHAnsi" w:hAnsiTheme="majorHAnsi" w:cs="Arial"/>
                <w:b/>
              </w:rPr>
              <w:t>3</w:t>
            </w:r>
            <w:r w:rsidR="00245766">
              <w:rPr>
                <w:rFonts w:asciiTheme="majorHAnsi" w:hAnsiTheme="majorHAnsi" w:cs="Arial"/>
                <w:b/>
              </w:rPr>
              <w:t xml:space="preserve"> meses</w:t>
            </w:r>
          </w:p>
        </w:tc>
      </w:tr>
    </w:tbl>
    <w:p w:rsidR="00F579A2" w:rsidRDefault="00083987" w:rsidP="00083987">
      <w:pPr>
        <w:tabs>
          <w:tab w:val="left" w:pos="615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083987" w:rsidRPr="00245766" w:rsidRDefault="00083987" w:rsidP="00083987">
      <w:pPr>
        <w:tabs>
          <w:tab w:val="left" w:pos="6150"/>
        </w:tabs>
        <w:rPr>
          <w:rFonts w:cs="Arial"/>
          <w:szCs w:val="24"/>
        </w:rPr>
      </w:pPr>
    </w:p>
    <w:p w:rsidR="00B00F2E" w:rsidRPr="00B00F2E" w:rsidRDefault="00B00F2E" w:rsidP="00B00F2E">
      <w:pPr>
        <w:jc w:val="both"/>
        <w:rPr>
          <w:rFonts w:cs="Arial"/>
          <w:b/>
          <w:u w:val="single"/>
        </w:rPr>
      </w:pPr>
      <w:r w:rsidRPr="00B00F2E">
        <w:rPr>
          <w:rFonts w:cs="Arial"/>
          <w:b/>
          <w:u w:val="single"/>
        </w:rPr>
        <w:t>Conclusão:</w:t>
      </w:r>
    </w:p>
    <w:p w:rsidR="00B00F2E" w:rsidRDefault="00B00F2E" w:rsidP="00B00F2E">
      <w:pPr>
        <w:jc w:val="both"/>
        <w:rPr>
          <w:rFonts w:cs="Arial"/>
        </w:rPr>
      </w:pPr>
    </w:p>
    <w:p w:rsidR="00B307F3" w:rsidRDefault="00B307F3" w:rsidP="00B00F2E">
      <w:pPr>
        <w:jc w:val="both"/>
        <w:rPr>
          <w:rFonts w:cs="Arial"/>
        </w:rPr>
      </w:pPr>
      <w:r>
        <w:rPr>
          <w:rFonts w:cs="Arial"/>
          <w:b/>
        </w:rPr>
        <w:t xml:space="preserve">A </w:t>
      </w:r>
      <w:r>
        <w:rPr>
          <w:rFonts w:cs="Arial"/>
        </w:rPr>
        <w:t>Requerente já tem tempo para se aposentar pela Aposentaria Especial ou pela Aposentadoria por Idade Proporcional ao Tempo de Contribuição.</w:t>
      </w:r>
    </w:p>
    <w:p w:rsidR="00B307F3" w:rsidRPr="00B307F3" w:rsidRDefault="00B307F3" w:rsidP="00B00F2E">
      <w:pPr>
        <w:jc w:val="both"/>
        <w:rPr>
          <w:rFonts w:cs="Arial"/>
        </w:rPr>
      </w:pPr>
    </w:p>
    <w:p w:rsidR="00287908" w:rsidRPr="00B00F2E" w:rsidRDefault="00B00F2E" w:rsidP="00B00F2E">
      <w:pPr>
        <w:jc w:val="both"/>
        <w:rPr>
          <w:rFonts w:cs="Arial"/>
        </w:rPr>
      </w:pPr>
      <w:r w:rsidRPr="00B00F2E">
        <w:rPr>
          <w:rFonts w:cs="Arial"/>
          <w:b/>
        </w:rPr>
        <w:t>N</w:t>
      </w:r>
      <w:r w:rsidRPr="00B00F2E">
        <w:rPr>
          <w:rFonts w:cs="Arial"/>
        </w:rPr>
        <w:t>a aposentadoria especial</w:t>
      </w:r>
      <w:r w:rsidR="00B307F3">
        <w:rPr>
          <w:rFonts w:cs="Arial"/>
        </w:rPr>
        <w:t>,</w:t>
      </w:r>
      <w:r w:rsidRPr="00B00F2E">
        <w:rPr>
          <w:rFonts w:cs="Arial"/>
        </w:rPr>
        <w:t xml:space="preserve"> a Requerente </w:t>
      </w:r>
      <w:r w:rsidR="00B307F3">
        <w:rPr>
          <w:rFonts w:cs="Arial"/>
        </w:rPr>
        <w:t xml:space="preserve">irá receber </w:t>
      </w:r>
      <w:r w:rsidRPr="00B00F2E">
        <w:rPr>
          <w:rFonts w:cs="Arial"/>
        </w:rPr>
        <w:t xml:space="preserve">o valor de </w:t>
      </w:r>
      <w:r w:rsidRPr="00B307F3">
        <w:rPr>
          <w:rFonts w:cs="Arial"/>
          <w:b/>
        </w:rPr>
        <w:t>R$ 3.746,70</w:t>
      </w:r>
      <w:r w:rsidRPr="00B00F2E">
        <w:rPr>
          <w:rFonts w:cs="Arial"/>
        </w:rPr>
        <w:t xml:space="preserve"> (três mil, setecentos e quarenta e seis reais e setenta centavos)</w:t>
      </w:r>
      <w:r w:rsidR="00B307F3">
        <w:rPr>
          <w:rFonts w:cs="Arial"/>
        </w:rPr>
        <w:t>;</w:t>
      </w:r>
    </w:p>
    <w:p w:rsidR="00287908" w:rsidRDefault="00287908" w:rsidP="00D0713D">
      <w:pPr>
        <w:rPr>
          <w:rFonts w:cs="Arial"/>
          <w:b/>
          <w:u w:val="single"/>
        </w:rPr>
      </w:pPr>
    </w:p>
    <w:p w:rsidR="00B307F3" w:rsidRDefault="00B307F3" w:rsidP="00B307F3">
      <w:pPr>
        <w:jc w:val="both"/>
        <w:rPr>
          <w:rFonts w:cs="Arial"/>
        </w:rPr>
      </w:pPr>
      <w:r w:rsidRPr="00B00F2E">
        <w:rPr>
          <w:rFonts w:cs="Arial"/>
          <w:b/>
        </w:rPr>
        <w:t>N</w:t>
      </w:r>
      <w:r w:rsidRPr="00B00F2E">
        <w:rPr>
          <w:rFonts w:cs="Arial"/>
        </w:rPr>
        <w:t xml:space="preserve">a aposentadoria </w:t>
      </w:r>
      <w:r>
        <w:rPr>
          <w:rFonts w:cs="Arial"/>
        </w:rPr>
        <w:t>por Idade Proporcional ao Tempo de Contribuição,</w:t>
      </w:r>
      <w:r w:rsidRPr="00B00F2E">
        <w:rPr>
          <w:rFonts w:cs="Arial"/>
        </w:rPr>
        <w:t xml:space="preserve"> a Requerente </w:t>
      </w:r>
      <w:r>
        <w:rPr>
          <w:rFonts w:cs="Arial"/>
        </w:rPr>
        <w:t xml:space="preserve">irá receber </w:t>
      </w:r>
      <w:r w:rsidRPr="00B00F2E">
        <w:rPr>
          <w:rFonts w:cs="Arial"/>
        </w:rPr>
        <w:t xml:space="preserve">o valor de </w:t>
      </w:r>
      <w:r w:rsidRPr="00B307F3">
        <w:rPr>
          <w:rFonts w:cs="Arial"/>
          <w:b/>
        </w:rPr>
        <w:t>R$ 3.</w:t>
      </w:r>
      <w:r>
        <w:rPr>
          <w:rFonts w:cs="Arial"/>
          <w:b/>
        </w:rPr>
        <w:t>249,87</w:t>
      </w:r>
      <w:r w:rsidRPr="00B00F2E">
        <w:rPr>
          <w:rFonts w:cs="Arial"/>
        </w:rPr>
        <w:t xml:space="preserve"> (três mil, </w:t>
      </w:r>
      <w:r>
        <w:rPr>
          <w:rFonts w:cs="Arial"/>
        </w:rPr>
        <w:t xml:space="preserve">duzentos e quarenta e nove </w:t>
      </w:r>
      <w:r w:rsidRPr="00B00F2E">
        <w:rPr>
          <w:rFonts w:cs="Arial"/>
        </w:rPr>
        <w:t xml:space="preserve">reais e </w:t>
      </w:r>
      <w:r>
        <w:rPr>
          <w:rFonts w:cs="Arial"/>
        </w:rPr>
        <w:t>oitenta e sete</w:t>
      </w:r>
      <w:r w:rsidRPr="00B00F2E">
        <w:rPr>
          <w:rFonts w:cs="Arial"/>
        </w:rPr>
        <w:t xml:space="preserve"> centavos)</w:t>
      </w:r>
      <w:r>
        <w:rPr>
          <w:rFonts w:cs="Arial"/>
        </w:rPr>
        <w:t>.</w:t>
      </w:r>
    </w:p>
    <w:p w:rsidR="00B307F3" w:rsidRDefault="00B307F3" w:rsidP="00B307F3">
      <w:pPr>
        <w:jc w:val="both"/>
        <w:rPr>
          <w:rFonts w:cs="Arial"/>
        </w:rPr>
      </w:pPr>
    </w:p>
    <w:p w:rsidR="00B307F3" w:rsidRPr="00B00F2E" w:rsidRDefault="00B307F3" w:rsidP="00B307F3">
      <w:pPr>
        <w:jc w:val="both"/>
        <w:rPr>
          <w:rFonts w:cs="Arial"/>
        </w:rPr>
      </w:pPr>
    </w:p>
    <w:p w:rsidR="00287908" w:rsidRPr="002951E0" w:rsidRDefault="002951E0" w:rsidP="00D0713D">
      <w:pPr>
        <w:rPr>
          <w:rFonts w:cs="Arial"/>
        </w:rPr>
      </w:pPr>
      <w:r w:rsidRPr="002951E0">
        <w:rPr>
          <w:rFonts w:cs="Arial"/>
        </w:rPr>
        <w:t>Atenciosamente,</w:t>
      </w:r>
    </w:p>
    <w:p w:rsidR="00287908" w:rsidRDefault="00287908" w:rsidP="00D0713D">
      <w:pPr>
        <w:rPr>
          <w:rFonts w:cs="Arial"/>
          <w:b/>
          <w:u w:val="single"/>
        </w:rPr>
      </w:pPr>
    </w:p>
    <w:p w:rsidR="00287908" w:rsidRDefault="00287908" w:rsidP="00D0713D">
      <w:pPr>
        <w:rPr>
          <w:rFonts w:cs="Arial"/>
          <w:b/>
          <w:u w:val="single"/>
        </w:rPr>
      </w:pPr>
    </w:p>
    <w:p w:rsidR="00287908" w:rsidRPr="002951E0" w:rsidRDefault="002951E0" w:rsidP="002951E0">
      <w:pPr>
        <w:jc w:val="right"/>
        <w:rPr>
          <w:rFonts w:cs="Arial"/>
        </w:rPr>
      </w:pPr>
      <w:r w:rsidRPr="002951E0">
        <w:rPr>
          <w:rFonts w:cs="Arial"/>
        </w:rPr>
        <w:t xml:space="preserve">Campo </w:t>
      </w:r>
      <w:proofErr w:type="spellStart"/>
      <w:r w:rsidRPr="002951E0">
        <w:rPr>
          <w:rFonts w:cs="Arial"/>
        </w:rPr>
        <w:t>Grande-MS</w:t>
      </w:r>
      <w:proofErr w:type="spellEnd"/>
      <w:r w:rsidRPr="002951E0">
        <w:rPr>
          <w:rFonts w:cs="Arial"/>
        </w:rPr>
        <w:t>, 12 de Novembro de 2018.</w:t>
      </w:r>
    </w:p>
    <w:p w:rsidR="00262D63" w:rsidRDefault="00262D63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2"/>
      </w:tblGrid>
      <w:tr w:rsidR="00B03A60" w:rsidTr="006D771F">
        <w:tc>
          <w:tcPr>
            <w:tcW w:w="4105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10" o:title=""/>
                </v:shape>
                <o:OLEObject Type="Embed" ProgID="PBrush" ShapeID="_x0000_i1025" DrawAspect="Content" ObjectID="_1605422107" r:id="rId11"/>
              </w:object>
            </w:r>
          </w:p>
        </w:tc>
        <w:tc>
          <w:tcPr>
            <w:tcW w:w="4180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7F3DAB" w:rsidRDefault="007F3DAB" w:rsidP="00F56A20">
      <w:pPr>
        <w:rPr>
          <w:rFonts w:cs="Arial"/>
          <w:b/>
          <w:sz w:val="16"/>
        </w:rPr>
      </w:pPr>
    </w:p>
    <w:sectPr w:rsidR="007F3DAB" w:rsidSect="00B36571">
      <w:headerReference w:type="default" r:id="rId12"/>
      <w:footerReference w:type="even" r:id="rId13"/>
      <w:footerReference w:type="default" r:id="rId14"/>
      <w:pgSz w:w="11906" w:h="16838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C0" w:rsidRDefault="002154C0">
      <w:r>
        <w:separator/>
      </w:r>
    </w:p>
  </w:endnote>
  <w:endnote w:type="continuationSeparator" w:id="0">
    <w:p w:rsidR="002154C0" w:rsidRDefault="002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92" w:rsidRDefault="005F0B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5B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B92" w:rsidRDefault="006C5B9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92" w:rsidRDefault="005F0B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5B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4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C5B92" w:rsidRDefault="00C644FE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6C5B92" w:rsidRPr="00615EC1" w:rsidRDefault="006C5B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6C5B92" w:rsidRPr="00615EC1" w:rsidRDefault="006C5B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C0" w:rsidRDefault="002154C0">
      <w:r>
        <w:separator/>
      </w:r>
    </w:p>
  </w:footnote>
  <w:footnote w:type="continuationSeparator" w:id="0">
    <w:p w:rsidR="002154C0" w:rsidRDefault="0021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92" w:rsidRDefault="006C5B92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69"/>
      <w:gridCol w:w="4926"/>
    </w:tblGrid>
    <w:tr w:rsidR="006C5B92" w:rsidRPr="00532341" w:rsidTr="00AF23F1">
      <w:tc>
        <w:tcPr>
          <w:tcW w:w="1289" w:type="dxa"/>
        </w:tcPr>
        <w:p w:rsidR="006C5B92" w:rsidRPr="00042934" w:rsidRDefault="006C5B92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5422108" r:id="rId2"/>
            </w:object>
          </w:r>
        </w:p>
      </w:tc>
      <w:tc>
        <w:tcPr>
          <w:tcW w:w="3639" w:type="dxa"/>
        </w:tcPr>
        <w:p w:rsidR="006C5B92" w:rsidRPr="00EC447D" w:rsidRDefault="006C5B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C5B92" w:rsidRPr="00EC447D" w:rsidRDefault="006C5B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C5B92" w:rsidRPr="00EC447D" w:rsidRDefault="005D64B5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6C5B92" w:rsidRPr="00AF23F1" w:rsidRDefault="006C5B92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C5B92" w:rsidRPr="00EC447D" w:rsidRDefault="006C5B92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6C5B92" w:rsidRPr="00532341" w:rsidRDefault="006C5B92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6C5B92" w:rsidRPr="00042934" w:rsidRDefault="005D64B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-1.4pt;margin-top:2.95pt;width:478.1pt;height:.9pt;flip:y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>
    <w:nsid w:val="4AF54D70"/>
    <w:multiLevelType w:val="hybridMultilevel"/>
    <w:tmpl w:val="13F64BC4"/>
    <w:lvl w:ilvl="0" w:tplc="1BBECE8E">
      <w:start w:val="1"/>
      <w:numFmt w:val="lowerLetter"/>
      <w:lvlText w:val="%1)"/>
      <w:lvlJc w:val="left"/>
      <w:pPr>
        <w:ind w:left="4781" w:hanging="245"/>
      </w:pPr>
      <w:rPr>
        <w:rFonts w:ascii="Cambria" w:eastAsia="Cambria" w:hAnsi="Cambria" w:cs="Cambria" w:hint="default"/>
        <w:i/>
        <w:spacing w:val="-1"/>
        <w:w w:val="100"/>
        <w:sz w:val="22"/>
        <w:szCs w:val="22"/>
      </w:rPr>
    </w:lvl>
    <w:lvl w:ilvl="1" w:tplc="D45C57A4">
      <w:numFmt w:val="bullet"/>
      <w:lvlText w:val="•"/>
      <w:lvlJc w:val="left"/>
      <w:pPr>
        <w:ind w:left="5526" w:hanging="245"/>
      </w:pPr>
      <w:rPr>
        <w:rFonts w:hint="default"/>
      </w:rPr>
    </w:lvl>
    <w:lvl w:ilvl="2" w:tplc="9A96E474">
      <w:numFmt w:val="bullet"/>
      <w:lvlText w:val="•"/>
      <w:lvlJc w:val="left"/>
      <w:pPr>
        <w:ind w:left="6272" w:hanging="245"/>
      </w:pPr>
      <w:rPr>
        <w:rFonts w:hint="default"/>
      </w:rPr>
    </w:lvl>
    <w:lvl w:ilvl="3" w:tplc="E9F05076">
      <w:numFmt w:val="bullet"/>
      <w:lvlText w:val="•"/>
      <w:lvlJc w:val="left"/>
      <w:pPr>
        <w:ind w:left="7018" w:hanging="245"/>
      </w:pPr>
      <w:rPr>
        <w:rFonts w:hint="default"/>
      </w:rPr>
    </w:lvl>
    <w:lvl w:ilvl="4" w:tplc="370E87B8">
      <w:numFmt w:val="bullet"/>
      <w:lvlText w:val="•"/>
      <w:lvlJc w:val="left"/>
      <w:pPr>
        <w:ind w:left="7764" w:hanging="245"/>
      </w:pPr>
      <w:rPr>
        <w:rFonts w:hint="default"/>
      </w:rPr>
    </w:lvl>
    <w:lvl w:ilvl="5" w:tplc="234A2B68">
      <w:numFmt w:val="bullet"/>
      <w:lvlText w:val="•"/>
      <w:lvlJc w:val="left"/>
      <w:pPr>
        <w:ind w:left="8510" w:hanging="245"/>
      </w:pPr>
      <w:rPr>
        <w:rFonts w:hint="default"/>
      </w:rPr>
    </w:lvl>
    <w:lvl w:ilvl="6" w:tplc="7F684764">
      <w:numFmt w:val="bullet"/>
      <w:lvlText w:val="•"/>
      <w:lvlJc w:val="left"/>
      <w:pPr>
        <w:ind w:left="9256" w:hanging="245"/>
      </w:pPr>
      <w:rPr>
        <w:rFonts w:hint="default"/>
      </w:rPr>
    </w:lvl>
    <w:lvl w:ilvl="7" w:tplc="44F0FA78">
      <w:numFmt w:val="bullet"/>
      <w:lvlText w:val="•"/>
      <w:lvlJc w:val="left"/>
      <w:pPr>
        <w:ind w:left="10002" w:hanging="245"/>
      </w:pPr>
      <w:rPr>
        <w:rFonts w:hint="default"/>
      </w:rPr>
    </w:lvl>
    <w:lvl w:ilvl="8" w:tplc="64740D1A">
      <w:numFmt w:val="bullet"/>
      <w:lvlText w:val="•"/>
      <w:lvlJc w:val="left"/>
      <w:pPr>
        <w:ind w:left="10748" w:hanging="245"/>
      </w:pPr>
      <w:rPr>
        <w:rFonts w:hint="default"/>
      </w:rPr>
    </w:lvl>
  </w:abstractNum>
  <w:abstractNum w:abstractNumId="2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5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6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7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8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3">
    <w:nsid w:val="691F1F16"/>
    <w:multiLevelType w:val="hybridMultilevel"/>
    <w:tmpl w:val="A1E2CC0A"/>
    <w:lvl w:ilvl="0" w:tplc="379A8FE2">
      <w:start w:val="1"/>
      <w:numFmt w:val="lowerLetter"/>
      <w:lvlText w:val="%1)"/>
      <w:lvlJc w:val="left"/>
      <w:pPr>
        <w:ind w:left="4537" w:hanging="248"/>
      </w:pPr>
      <w:rPr>
        <w:rFonts w:ascii="Cambria" w:eastAsia="Cambria" w:hAnsi="Cambria" w:cs="Cambria" w:hint="default"/>
        <w:i/>
        <w:spacing w:val="-1"/>
        <w:w w:val="100"/>
        <w:sz w:val="22"/>
        <w:szCs w:val="22"/>
      </w:rPr>
    </w:lvl>
    <w:lvl w:ilvl="1" w:tplc="4E463606">
      <w:numFmt w:val="bullet"/>
      <w:lvlText w:val="•"/>
      <w:lvlJc w:val="left"/>
      <w:pPr>
        <w:ind w:left="5310" w:hanging="248"/>
      </w:pPr>
      <w:rPr>
        <w:rFonts w:hint="default"/>
      </w:rPr>
    </w:lvl>
    <w:lvl w:ilvl="2" w:tplc="CC1E3436">
      <w:numFmt w:val="bullet"/>
      <w:lvlText w:val="•"/>
      <w:lvlJc w:val="left"/>
      <w:pPr>
        <w:ind w:left="6080" w:hanging="248"/>
      </w:pPr>
      <w:rPr>
        <w:rFonts w:hint="default"/>
      </w:rPr>
    </w:lvl>
    <w:lvl w:ilvl="3" w:tplc="662AFA42">
      <w:numFmt w:val="bullet"/>
      <w:lvlText w:val="•"/>
      <w:lvlJc w:val="left"/>
      <w:pPr>
        <w:ind w:left="6850" w:hanging="248"/>
      </w:pPr>
      <w:rPr>
        <w:rFonts w:hint="default"/>
      </w:rPr>
    </w:lvl>
    <w:lvl w:ilvl="4" w:tplc="4094F3E0">
      <w:numFmt w:val="bullet"/>
      <w:lvlText w:val="•"/>
      <w:lvlJc w:val="left"/>
      <w:pPr>
        <w:ind w:left="7620" w:hanging="248"/>
      </w:pPr>
      <w:rPr>
        <w:rFonts w:hint="default"/>
      </w:rPr>
    </w:lvl>
    <w:lvl w:ilvl="5" w:tplc="90BAD9DE">
      <w:numFmt w:val="bullet"/>
      <w:lvlText w:val="•"/>
      <w:lvlJc w:val="left"/>
      <w:pPr>
        <w:ind w:left="8390" w:hanging="248"/>
      </w:pPr>
      <w:rPr>
        <w:rFonts w:hint="default"/>
      </w:rPr>
    </w:lvl>
    <w:lvl w:ilvl="6" w:tplc="C8F4EDEC">
      <w:numFmt w:val="bullet"/>
      <w:lvlText w:val="•"/>
      <w:lvlJc w:val="left"/>
      <w:pPr>
        <w:ind w:left="9160" w:hanging="248"/>
      </w:pPr>
      <w:rPr>
        <w:rFonts w:hint="default"/>
      </w:rPr>
    </w:lvl>
    <w:lvl w:ilvl="7" w:tplc="35DA7310">
      <w:numFmt w:val="bullet"/>
      <w:lvlText w:val="•"/>
      <w:lvlJc w:val="left"/>
      <w:pPr>
        <w:ind w:left="9930" w:hanging="248"/>
      </w:pPr>
      <w:rPr>
        <w:rFonts w:hint="default"/>
      </w:rPr>
    </w:lvl>
    <w:lvl w:ilvl="8" w:tplc="A928F528">
      <w:numFmt w:val="bullet"/>
      <w:lvlText w:val="•"/>
      <w:lvlJc w:val="left"/>
      <w:pPr>
        <w:ind w:left="10700" w:hanging="248"/>
      </w:pPr>
      <w:rPr>
        <w:rFonts w:hint="default"/>
      </w:rPr>
    </w:lvl>
  </w:abstractNum>
  <w:abstractNum w:abstractNumId="34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7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1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2">
    <w:nsid w:val="7AC239A3"/>
    <w:multiLevelType w:val="hybridMultilevel"/>
    <w:tmpl w:val="A678D38C"/>
    <w:lvl w:ilvl="0" w:tplc="363CF8F8">
      <w:start w:val="1"/>
      <w:numFmt w:val="lowerLetter"/>
      <w:lvlText w:val="%1)"/>
      <w:lvlJc w:val="left"/>
      <w:pPr>
        <w:ind w:left="1702" w:hanging="329"/>
      </w:pPr>
      <w:rPr>
        <w:rFonts w:ascii="Cambria" w:eastAsia="Cambria" w:hAnsi="Cambria" w:cs="Cambria" w:hint="default"/>
        <w:spacing w:val="-18"/>
        <w:w w:val="100"/>
        <w:sz w:val="24"/>
        <w:szCs w:val="24"/>
      </w:rPr>
    </w:lvl>
    <w:lvl w:ilvl="1" w:tplc="E37811F4">
      <w:numFmt w:val="bullet"/>
      <w:lvlText w:val="•"/>
      <w:lvlJc w:val="left"/>
      <w:pPr>
        <w:ind w:left="2754" w:hanging="329"/>
      </w:pPr>
      <w:rPr>
        <w:rFonts w:hint="default"/>
      </w:rPr>
    </w:lvl>
    <w:lvl w:ilvl="2" w:tplc="220C94F6">
      <w:numFmt w:val="bullet"/>
      <w:lvlText w:val="•"/>
      <w:lvlJc w:val="left"/>
      <w:pPr>
        <w:ind w:left="3808" w:hanging="329"/>
      </w:pPr>
      <w:rPr>
        <w:rFonts w:hint="default"/>
      </w:rPr>
    </w:lvl>
    <w:lvl w:ilvl="3" w:tplc="40624A7E">
      <w:numFmt w:val="bullet"/>
      <w:lvlText w:val="•"/>
      <w:lvlJc w:val="left"/>
      <w:pPr>
        <w:ind w:left="4862" w:hanging="329"/>
      </w:pPr>
      <w:rPr>
        <w:rFonts w:hint="default"/>
      </w:rPr>
    </w:lvl>
    <w:lvl w:ilvl="4" w:tplc="51A49A86">
      <w:numFmt w:val="bullet"/>
      <w:lvlText w:val="•"/>
      <w:lvlJc w:val="left"/>
      <w:pPr>
        <w:ind w:left="5916" w:hanging="329"/>
      </w:pPr>
      <w:rPr>
        <w:rFonts w:hint="default"/>
      </w:rPr>
    </w:lvl>
    <w:lvl w:ilvl="5" w:tplc="8C3661CA">
      <w:numFmt w:val="bullet"/>
      <w:lvlText w:val="•"/>
      <w:lvlJc w:val="left"/>
      <w:pPr>
        <w:ind w:left="6970" w:hanging="329"/>
      </w:pPr>
      <w:rPr>
        <w:rFonts w:hint="default"/>
      </w:rPr>
    </w:lvl>
    <w:lvl w:ilvl="6" w:tplc="D7B6FC3E">
      <w:numFmt w:val="bullet"/>
      <w:lvlText w:val="•"/>
      <w:lvlJc w:val="left"/>
      <w:pPr>
        <w:ind w:left="8024" w:hanging="329"/>
      </w:pPr>
      <w:rPr>
        <w:rFonts w:hint="default"/>
      </w:rPr>
    </w:lvl>
    <w:lvl w:ilvl="7" w:tplc="82880A54">
      <w:numFmt w:val="bullet"/>
      <w:lvlText w:val="•"/>
      <w:lvlJc w:val="left"/>
      <w:pPr>
        <w:ind w:left="9078" w:hanging="329"/>
      </w:pPr>
      <w:rPr>
        <w:rFonts w:hint="default"/>
      </w:rPr>
    </w:lvl>
    <w:lvl w:ilvl="8" w:tplc="775467BC">
      <w:numFmt w:val="bullet"/>
      <w:lvlText w:val="•"/>
      <w:lvlJc w:val="left"/>
      <w:pPr>
        <w:ind w:left="10132" w:hanging="329"/>
      </w:pPr>
      <w:rPr>
        <w:rFonts w:hint="default"/>
      </w:rPr>
    </w:lvl>
  </w:abstractNum>
  <w:abstractNum w:abstractNumId="43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5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6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30"/>
  </w:num>
  <w:num w:numId="4">
    <w:abstractNumId w:val="38"/>
  </w:num>
  <w:num w:numId="5">
    <w:abstractNumId w:val="41"/>
  </w:num>
  <w:num w:numId="6">
    <w:abstractNumId w:val="18"/>
  </w:num>
  <w:num w:numId="7">
    <w:abstractNumId w:val="6"/>
  </w:num>
  <w:num w:numId="8">
    <w:abstractNumId w:val="43"/>
  </w:num>
  <w:num w:numId="9">
    <w:abstractNumId w:val="9"/>
  </w:num>
  <w:num w:numId="10">
    <w:abstractNumId w:val="46"/>
  </w:num>
  <w:num w:numId="11">
    <w:abstractNumId w:val="17"/>
  </w:num>
  <w:num w:numId="12">
    <w:abstractNumId w:val="44"/>
  </w:num>
  <w:num w:numId="13">
    <w:abstractNumId w:val="39"/>
  </w:num>
  <w:num w:numId="14">
    <w:abstractNumId w:val="3"/>
  </w:num>
  <w:num w:numId="15">
    <w:abstractNumId w:val="1"/>
  </w:num>
  <w:num w:numId="16">
    <w:abstractNumId w:val="35"/>
  </w:num>
  <w:num w:numId="17">
    <w:abstractNumId w:val="31"/>
  </w:num>
  <w:num w:numId="18">
    <w:abstractNumId w:val="7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4"/>
  </w:num>
  <w:num w:numId="24">
    <w:abstractNumId w:val="14"/>
  </w:num>
  <w:num w:numId="25">
    <w:abstractNumId w:val="23"/>
  </w:num>
  <w:num w:numId="26">
    <w:abstractNumId w:val="27"/>
  </w:num>
  <w:num w:numId="27">
    <w:abstractNumId w:val="32"/>
  </w:num>
  <w:num w:numId="28">
    <w:abstractNumId w:val="29"/>
  </w:num>
  <w:num w:numId="29">
    <w:abstractNumId w:val="36"/>
  </w:num>
  <w:num w:numId="30">
    <w:abstractNumId w:val="34"/>
  </w:num>
  <w:num w:numId="31">
    <w:abstractNumId w:val="45"/>
  </w:num>
  <w:num w:numId="32">
    <w:abstractNumId w:val="37"/>
  </w:num>
  <w:num w:numId="33">
    <w:abstractNumId w:val="20"/>
  </w:num>
  <w:num w:numId="34">
    <w:abstractNumId w:val="2"/>
  </w:num>
  <w:num w:numId="35">
    <w:abstractNumId w:val="11"/>
  </w:num>
  <w:num w:numId="36">
    <w:abstractNumId w:val="28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5"/>
  </w:num>
  <w:num w:numId="46">
    <w:abstractNumId w:val="33"/>
  </w:num>
  <w:num w:numId="47">
    <w:abstractNumId w:val="22"/>
  </w:num>
  <w:num w:numId="4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987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87908"/>
    <w:rsid w:val="002902B4"/>
    <w:rsid w:val="002907A6"/>
    <w:rsid w:val="00292ABE"/>
    <w:rsid w:val="00292C06"/>
    <w:rsid w:val="0029363E"/>
    <w:rsid w:val="00294800"/>
    <w:rsid w:val="002951E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6ECD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2BA9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2638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64B5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9C6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0F2E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7F3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57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44FE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B7D2D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3807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CBDC-EB5E-4484-A2B5-183D095B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826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5732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</cp:lastModifiedBy>
  <cp:revision>64</cp:revision>
  <cp:lastPrinted>2018-11-07T17:31:00Z</cp:lastPrinted>
  <dcterms:created xsi:type="dcterms:W3CDTF">2017-10-27T10:59:00Z</dcterms:created>
  <dcterms:modified xsi:type="dcterms:W3CDTF">2018-12-04T12:48:00Z</dcterms:modified>
</cp:coreProperties>
</file>