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565600"/>
          <w:sz w:val="18"/>
          <w:szCs w:val="18"/>
          <w:u w:val="none"/>
          <w:shd w:fill="auto" w:val="clear"/>
          <w:vertAlign w:val="baseline"/>
        </w:rPr>
      </w:pPr>
      <w:r w:rsidDel="00000000" w:rsidR="00000000" w:rsidRPr="00000000">
        <w:rPr>
          <w:rFonts w:ascii="Arial" w:cs="Arial" w:eastAsia="Arial" w:hAnsi="Arial"/>
          <w:b w:val="0"/>
          <w:i w:val="1"/>
          <w:smallCaps w:val="0"/>
          <w:strike w:val="0"/>
          <w:color w:val="565600"/>
          <w:sz w:val="18"/>
          <w:szCs w:val="18"/>
          <w:u w:val="none"/>
          <w:shd w:fill="auto" w:val="clear"/>
          <w:vertAlign w:val="baseline"/>
          <w:rtl w:val="0"/>
        </w:rPr>
        <w:t xml:space="preserve">48</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4747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474700"/>
          <w:sz w:val="24"/>
          <w:szCs w:val="24"/>
          <w:u w:val="none"/>
          <w:shd w:fill="auto" w:val="clear"/>
          <w:vertAlign w:val="baseline"/>
          <w:rtl w:val="0"/>
        </w:rPr>
        <w:t xml:space="preserve">0</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5656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65600"/>
          <w:sz w:val="24"/>
          <w:szCs w:val="24"/>
          <w:u w:val="none"/>
          <w:shd w:fill="auto" w:val="clear"/>
          <w:vertAlign w:val="baseline"/>
          <w:rtl w:val="0"/>
        </w:rPr>
        <w:t xml:space="preserve">0</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64600"/>
          <w:sz w:val="24"/>
          <w:szCs w:val="24"/>
          <w:u w:val="none"/>
          <w:shd w:fill="auto" w:val="clear"/>
          <w:vertAlign w:val="baseline"/>
        </w:rPr>
      </w:pPr>
      <w:r w:rsidDel="00000000" w:rsidR="00000000" w:rsidRPr="00000000">
        <w:rPr>
          <w:rFonts w:ascii="Arial" w:cs="Arial" w:eastAsia="Arial" w:hAnsi="Arial"/>
          <w:b w:val="0"/>
          <w:i w:val="0"/>
          <w:smallCaps w:val="0"/>
          <w:strike w:val="0"/>
          <w:color w:val="464600"/>
          <w:sz w:val="24"/>
          <w:szCs w:val="24"/>
          <w:u w:val="none"/>
          <w:shd w:fill="auto" w:val="clear"/>
          <w:vertAlign w:val="baseline"/>
          <w:rtl w:val="0"/>
        </w:rPr>
        <w:t xml:space="preserve">desarmonia ou séria divergência com os demais sócios, gerando efeitos negativos para a Sociedade; após notificação, o sócio infrator persistir na prática de qualquer ato que coloque em risco a reputação e credibilidade da Sociedade; sua inadimplência para com a Sociedade não sanada no prazo de 15 (quinze) dias após notificação nesse sentido; e em caso de atos de inegável gravidade, nos termos do Acordo de Sócios.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8181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18100"/>
          <w:sz w:val="24"/>
          <w:szCs w:val="24"/>
          <w:u w:val="none"/>
          <w:shd w:fill="auto" w:val="clear"/>
          <w:vertAlign w:val="baseline"/>
          <w:rtl w:val="0"/>
        </w:rPr>
        <w:t xml:space="preserve">0</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4646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64600"/>
          <w:sz w:val="24"/>
          <w:szCs w:val="24"/>
          <w:u w:val="none"/>
          <w:shd w:fill="auto" w:val="clear"/>
          <w:vertAlign w:val="baseline"/>
          <w:rtl w:val="0"/>
        </w:rPr>
        <w:t xml:space="preserv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ad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ada00"/>
          <w:sz w:val="28"/>
          <w:szCs w:val="28"/>
          <w:u w:val="none"/>
          <w:shd w:fill="auto" w:val="clear"/>
          <w:vertAlign w:val="baseline"/>
          <w:rtl w:val="0"/>
        </w:rPr>
        <w:t xml:space="preserv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5d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8"/>
          <w:szCs w:val="28"/>
          <w:u w:val="none"/>
          <w:shd w:fill="auto" w:val="clear"/>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64214046822744"/>
        <w:contextualSpacing w:val="0"/>
        <w:jc w:val="both"/>
        <w:rPr>
          <w:rFonts w:ascii="Arial" w:cs="Arial" w:eastAsia="Arial" w:hAnsi="Arial"/>
          <w:b w:val="0"/>
          <w:i w:val="0"/>
          <w:smallCaps w:val="0"/>
          <w:strike w:val="0"/>
          <w:color w:val="4e4e00"/>
          <w:sz w:val="24"/>
          <w:szCs w:val="24"/>
          <w:u w:val="none"/>
          <w:shd w:fill="auto" w:val="clear"/>
          <w:vertAlign w:val="baseline"/>
        </w:rPr>
      </w:pPr>
      <w:r w:rsidDel="00000000" w:rsidR="00000000" w:rsidRPr="00000000">
        <w:rPr>
          <w:rFonts w:ascii="Arial" w:cs="Arial" w:eastAsia="Arial" w:hAnsi="Arial"/>
          <w:b w:val="0"/>
          <w:i w:val="0"/>
          <w:smallCaps w:val="0"/>
          <w:strike w:val="0"/>
          <w:color w:val="4e4e00"/>
          <w:sz w:val="24"/>
          <w:szCs w:val="24"/>
          <w:u w:val="none"/>
          <w:shd w:fill="auto" w:val="clear"/>
          <w:vertAlign w:val="baseline"/>
          <w:rtl w:val="0"/>
        </w:rPr>
        <w:t xml:space="preserve">Parágrafo Segundo. - A exclusão de sócio será determinada em reunião especialmente convocada para esta finalidade, na forma prevista no presente Contrato Social, observado o disposto no artigo 1.085 do Código Civil.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ddd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ddd00"/>
          <w:sz w:val="28"/>
          <w:szCs w:val="28"/>
          <w:u w:val="none"/>
          <w:shd w:fill="auto" w:val="clear"/>
          <w:vertAlign w:val="baseline"/>
          <w:rtl w:val="0"/>
        </w:rPr>
        <w:t xml:space="preserv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52842809364549"/>
        <w:contextualSpacing w:val="0"/>
        <w:jc w:val="both"/>
        <w:rPr>
          <w:rFonts w:ascii="Arial" w:cs="Arial" w:eastAsia="Arial" w:hAnsi="Arial"/>
          <w:b w:val="0"/>
          <w:i w:val="0"/>
          <w:smallCaps w:val="0"/>
          <w:strike w:val="0"/>
          <w:color w:val="606000"/>
          <w:sz w:val="26"/>
          <w:szCs w:val="26"/>
          <w:u w:val="none"/>
          <w:shd w:fill="auto" w:val="clear"/>
          <w:vertAlign w:val="baseline"/>
        </w:rPr>
      </w:pPr>
      <w:r w:rsidDel="00000000" w:rsidR="00000000" w:rsidRPr="00000000">
        <w:rPr>
          <w:rFonts w:ascii="Arial" w:cs="Arial" w:eastAsia="Arial" w:hAnsi="Arial"/>
          <w:b w:val="0"/>
          <w:i w:val="0"/>
          <w:smallCaps w:val="0"/>
          <w:strike w:val="0"/>
          <w:color w:val="606000"/>
          <w:sz w:val="26"/>
          <w:szCs w:val="26"/>
          <w:u w:val="none"/>
          <w:shd w:fill="auto" w:val="clear"/>
          <w:vertAlign w:val="baseline"/>
          <w:rtl w:val="0"/>
        </w:rPr>
        <w:t xml:space="preserve">Parágrafo Terceiro. A aquisição, pela Sociedade, dos haveres do sócio excluído se dará segundo as regras e prazos estipulados no Parágrafo Único da Cláusula Quatorze, mediante aplicação de um deságio de 30% (trinta por cento) sobre o valor encontrado para as referidas quotas.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8c8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8c800"/>
          <w:sz w:val="28"/>
          <w:szCs w:val="28"/>
          <w:u w:val="none"/>
          <w:shd w:fill="auto" w:val="clear"/>
          <w:vertAlign w:val="baseline"/>
          <w:rtl w:val="0"/>
        </w:rPr>
        <w:t xml:space="preserv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ad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ada00"/>
          <w:sz w:val="28"/>
          <w:szCs w:val="28"/>
          <w:u w:val="none"/>
          <w:shd w:fill="auto" w:val="clear"/>
          <w:vertAlign w:val="baseline"/>
          <w:rtl w:val="0"/>
        </w:rPr>
        <w:t xml:space="preserv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95900"/>
          <w:sz w:val="26"/>
          <w:szCs w:val="26"/>
          <w:u w:val="none"/>
          <w:shd w:fill="auto" w:val="clear"/>
          <w:vertAlign w:val="baseline"/>
        </w:rPr>
      </w:pPr>
      <w:r w:rsidDel="00000000" w:rsidR="00000000" w:rsidRPr="00000000">
        <w:rPr>
          <w:rFonts w:ascii="Arial" w:cs="Arial" w:eastAsia="Arial" w:hAnsi="Arial"/>
          <w:b w:val="0"/>
          <w:i w:val="0"/>
          <w:smallCaps w:val="0"/>
          <w:strike w:val="0"/>
          <w:color w:val="595900"/>
          <w:sz w:val="26"/>
          <w:szCs w:val="26"/>
          <w:u w:val="none"/>
          <w:shd w:fill="auto" w:val="clear"/>
          <w:vertAlign w:val="baseline"/>
          <w:rtl w:val="0"/>
        </w:rPr>
        <w:t xml:space="preserve">CAPÍTULO XI – ALTERAÇÕES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5d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8"/>
          <w:szCs w:val="28"/>
          <w:u w:val="none"/>
          <w:shd w:fill="auto" w:val="clear"/>
          <w:vertAlign w:val="baseline"/>
          <w:rtl w:val="0"/>
        </w:rPr>
        <w:t xml:space="preserv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0c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0c000"/>
          <w:sz w:val="28"/>
          <w:szCs w:val="28"/>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32107023411372"/>
        <w:contextualSpacing w:val="0"/>
        <w:jc w:val="both"/>
        <w:rPr>
          <w:rFonts w:ascii="Arial" w:cs="Arial" w:eastAsia="Arial" w:hAnsi="Arial"/>
          <w:b w:val="0"/>
          <w:i w:val="0"/>
          <w:smallCaps w:val="0"/>
          <w:strike w:val="0"/>
          <w:color w:val="9c9c00"/>
          <w:sz w:val="24"/>
          <w:szCs w:val="24"/>
          <w:u w:val="none"/>
          <w:shd w:fill="auto" w:val="clear"/>
          <w:vertAlign w:val="baseline"/>
        </w:rPr>
      </w:pPr>
      <w:r w:rsidDel="00000000" w:rsidR="00000000" w:rsidRPr="00000000">
        <w:rPr>
          <w:rFonts w:ascii="Arial" w:cs="Arial" w:eastAsia="Arial" w:hAnsi="Arial"/>
          <w:b w:val="0"/>
          <w:i w:val="0"/>
          <w:smallCaps w:val="0"/>
          <w:strike w:val="0"/>
          <w:color w:val="9c9c00"/>
          <w:sz w:val="24"/>
          <w:szCs w:val="24"/>
          <w:u w:val="none"/>
          <w:shd w:fill="auto" w:val="clear"/>
          <w:vertAlign w:val="baseline"/>
          <w:rtl w:val="0"/>
        </w:rPr>
        <w:t xml:space="preserve">Cláusula Vigésima - Este Contrato Social poderá ser alterado a qualquer tempo, por instrumento firmado pelos sócios quotistas representando no mínimo 75% (setenta e cinco por cento) do capital social.</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9b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9b900"/>
          <w:sz w:val="28"/>
          <w:szCs w:val="28"/>
          <w:u w:val="none"/>
          <w:shd w:fill="auto" w:val="clear"/>
          <w:vertAlign w:val="baseline"/>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6c6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6c600"/>
          <w:sz w:val="28"/>
          <w:szCs w:val="28"/>
          <w:u w:val="none"/>
          <w:shd w:fill="auto" w:val="clear"/>
          <w:vertAlign w:val="baseline"/>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1c1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1c100"/>
          <w:sz w:val="28"/>
          <w:szCs w:val="28"/>
          <w:u w:val="none"/>
          <w:shd w:fill="auto" w:val="clear"/>
          <w:vertAlign w:val="baselin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35300"/>
          <w:sz w:val="26"/>
          <w:szCs w:val="26"/>
          <w:u w:val="none"/>
          <w:shd w:fill="auto" w:val="clear"/>
          <w:vertAlign w:val="baseline"/>
        </w:rPr>
      </w:pPr>
      <w:r w:rsidDel="00000000" w:rsidR="00000000" w:rsidRPr="00000000">
        <w:rPr>
          <w:rFonts w:ascii="Arial" w:cs="Arial" w:eastAsia="Arial" w:hAnsi="Arial"/>
          <w:b w:val="0"/>
          <w:i w:val="0"/>
          <w:smallCaps w:val="0"/>
          <w:strike w:val="0"/>
          <w:color w:val="535300"/>
          <w:sz w:val="26"/>
          <w:szCs w:val="26"/>
          <w:u w:val="none"/>
          <w:shd w:fill="auto" w:val="clear"/>
          <w:vertAlign w:val="baseline"/>
          <w:rtl w:val="0"/>
        </w:rPr>
        <w:t xml:space="preserve">CAPÍTULO XII – DA TRANSFORMAÇÃO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6d6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6d600"/>
          <w:sz w:val="28"/>
          <w:szCs w:val="28"/>
          <w:u w:val="none"/>
          <w:shd w:fill="auto" w:val="clear"/>
          <w:vertAlign w:val="baseline"/>
          <w:rtl w:val="0"/>
        </w:rPr>
        <w:t xml:space="preserv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0c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0c000"/>
          <w:sz w:val="28"/>
          <w:szCs w:val="28"/>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97658862876254"/>
        <w:contextualSpacing w:val="0"/>
        <w:jc w:val="left"/>
        <w:rPr>
          <w:rFonts w:ascii="Arial" w:cs="Arial" w:eastAsia="Arial" w:hAnsi="Arial"/>
          <w:b w:val="0"/>
          <w:i w:val="0"/>
          <w:smallCaps w:val="0"/>
          <w:strike w:val="0"/>
          <w:color w:val="8d8d00"/>
          <w:sz w:val="24"/>
          <w:szCs w:val="24"/>
          <w:u w:val="none"/>
          <w:shd w:fill="auto" w:val="clear"/>
          <w:vertAlign w:val="baseline"/>
        </w:rPr>
      </w:pPr>
      <w:r w:rsidDel="00000000" w:rsidR="00000000" w:rsidRPr="00000000">
        <w:rPr>
          <w:rFonts w:ascii="Arial" w:cs="Arial" w:eastAsia="Arial" w:hAnsi="Arial"/>
          <w:b w:val="0"/>
          <w:i w:val="0"/>
          <w:smallCaps w:val="0"/>
          <w:strike w:val="0"/>
          <w:color w:val="8d8d00"/>
          <w:sz w:val="24"/>
          <w:szCs w:val="24"/>
          <w:u w:val="none"/>
          <w:shd w:fill="auto" w:val="clear"/>
          <w:vertAlign w:val="baseline"/>
          <w:rtl w:val="0"/>
        </w:rPr>
        <w:t xml:space="preserve">Cláusula Vigésima Primeira - A Sociedade poderá adotar qualquer outro tipo societário por resolução dos sócios representando 75% (setenta e cinco por cento) do capital social.</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9d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9d900"/>
          <w:sz w:val="28"/>
          <w:szCs w:val="28"/>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24200"/>
          <w:sz w:val="24"/>
          <w:szCs w:val="24"/>
          <w:u w:val="none"/>
          <w:shd w:fill="auto" w:val="clear"/>
          <w:vertAlign w:val="baseline"/>
        </w:rPr>
      </w:pPr>
      <w:r w:rsidDel="00000000" w:rsidR="00000000" w:rsidRPr="00000000">
        <w:rPr>
          <w:rFonts w:ascii="Arial" w:cs="Arial" w:eastAsia="Arial" w:hAnsi="Arial"/>
          <w:b w:val="0"/>
          <w:i w:val="0"/>
          <w:smallCaps w:val="0"/>
          <w:strike w:val="0"/>
          <w:color w:val="424200"/>
          <w:sz w:val="24"/>
          <w:szCs w:val="24"/>
          <w:u w:val="none"/>
          <w:shd w:fill="auto" w:val="clear"/>
          <w:vertAlign w:val="baseline"/>
          <w:rtl w:val="0"/>
        </w:rPr>
        <w:t xml:space="preserve">CAPÍTULO XIII – NOTIFICAÇÕES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8d8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8d800"/>
          <w:sz w:val="28"/>
          <w:szCs w:val="28"/>
          <w:u w:val="none"/>
          <w:shd w:fill="auto" w:val="clear"/>
          <w:vertAlign w:val="baseline"/>
          <w:rtl w:val="0"/>
        </w:rPr>
        <w:t xml:space="preserv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8b8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8b800"/>
          <w:sz w:val="28"/>
          <w:szCs w:val="28"/>
          <w:u w:val="none"/>
          <w:shd w:fill="auto" w:val="clear"/>
          <w:vertAlign w:val="baseline"/>
          <w:rtl w:val="0"/>
        </w:rPr>
        <w:t xml:space="preser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0e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0e000"/>
          <w:sz w:val="28"/>
          <w:szCs w:val="28"/>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08026755852843"/>
        <w:contextualSpacing w:val="0"/>
        <w:jc w:val="both"/>
        <w:rPr>
          <w:rFonts w:ascii="Arial" w:cs="Arial" w:eastAsia="Arial" w:hAnsi="Arial"/>
          <w:b w:val="0"/>
          <w:i w:val="0"/>
          <w:smallCaps w:val="0"/>
          <w:strike w:val="0"/>
          <w:color w:val="8f8f00"/>
          <w:sz w:val="24"/>
          <w:szCs w:val="24"/>
          <w:u w:val="none"/>
          <w:shd w:fill="auto" w:val="clear"/>
          <w:vertAlign w:val="baseline"/>
        </w:rPr>
      </w:pPr>
      <w:r w:rsidDel="00000000" w:rsidR="00000000" w:rsidRPr="00000000">
        <w:rPr>
          <w:rFonts w:ascii="Arial" w:cs="Arial" w:eastAsia="Arial" w:hAnsi="Arial"/>
          <w:b w:val="0"/>
          <w:i w:val="0"/>
          <w:smallCaps w:val="0"/>
          <w:strike w:val="0"/>
          <w:color w:val="8f8f00"/>
          <w:sz w:val="24"/>
          <w:szCs w:val="24"/>
          <w:u w:val="none"/>
          <w:shd w:fill="auto" w:val="clear"/>
          <w:vertAlign w:val="baseline"/>
          <w:rtl w:val="0"/>
        </w:rPr>
        <w:t xml:space="preserve">Cláusula Vigésima Segunda - Para os fins e efeitos deste Contrato Social, toda e qualquer notificação a ser enviada pela Sociedade aos sócios ou de um sócio aos demais deverá ser enviada por escrito por carta registrada ou por serviço de courier com comprovante de entrega, para os endereços indicados no preâmbulo deste Contrato Social (ou seus substitutos, conforme vier a ser notificado de uma parte às outras, oportunamente).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2d2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2d200"/>
          <w:sz w:val="28"/>
          <w:szCs w:val="28"/>
          <w:u w:val="none"/>
          <w:shd w:fill="auto" w:val="clear"/>
          <w:vertAlign w:val="baseline"/>
          <w:rtl w:val="0"/>
        </w:rPr>
        <w:t xml:space="preserv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ece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ece00"/>
          <w:sz w:val="28"/>
          <w:szCs w:val="28"/>
          <w:u w:val="none"/>
          <w:shd w:fill="auto" w:val="clear"/>
          <w:vertAlign w:val="baseline"/>
          <w:rtl w:val="0"/>
        </w:rPr>
        <w:t xml:space="preserv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ede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ede00"/>
          <w:sz w:val="28"/>
          <w:szCs w:val="28"/>
          <w:u w:val="none"/>
          <w:shd w:fill="auto" w:val="clear"/>
          <w:vertAlign w:val="baseline"/>
          <w:rtl w:val="0"/>
        </w:rPr>
        <w:t xml:space="preserv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646400"/>
          <w:sz w:val="26"/>
          <w:szCs w:val="26"/>
          <w:u w:val="none"/>
          <w:shd w:fill="auto" w:val="clear"/>
          <w:vertAlign w:val="baseline"/>
        </w:rPr>
      </w:pPr>
      <w:r w:rsidDel="00000000" w:rsidR="00000000" w:rsidRPr="00000000">
        <w:rPr>
          <w:rFonts w:ascii="Arial" w:cs="Arial" w:eastAsia="Arial" w:hAnsi="Arial"/>
          <w:b w:val="0"/>
          <w:i w:val="0"/>
          <w:smallCaps w:val="0"/>
          <w:strike w:val="0"/>
          <w:color w:val="646400"/>
          <w:sz w:val="26"/>
          <w:szCs w:val="26"/>
          <w:u w:val="none"/>
          <w:shd w:fill="auto" w:val="clear"/>
          <w:vertAlign w:val="baseline"/>
          <w:rtl w:val="0"/>
        </w:rPr>
        <w:t xml:space="preserve">Parágrafo Único – Os sócios se obrigam a comunicar imediatamente ao Diretor da Sociedade e aos outros sócios sobre qualquer alteração nos endereços indicados no preâmbulo deste Contrato Social.</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7d7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7d700"/>
          <w:sz w:val="28"/>
          <w:szCs w:val="28"/>
          <w:u w:val="none"/>
          <w:shd w:fill="auto" w:val="clear"/>
          <w:vertAlign w:val="baseline"/>
          <w:rtl w:val="0"/>
        </w:rPr>
        <w:t xml:space="preserv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0d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0d000"/>
          <w:sz w:val="28"/>
          <w:szCs w:val="28"/>
          <w:u w:val="none"/>
          <w:shd w:fill="auto" w:val="clear"/>
          <w:vertAlign w:val="baseline"/>
          <w:rtl w:val="0"/>
        </w:rPr>
        <w:t xml:space="preserv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14100"/>
          <w:sz w:val="24"/>
          <w:szCs w:val="24"/>
          <w:u w:val="none"/>
          <w:shd w:fill="auto" w:val="clear"/>
          <w:vertAlign w:val="baseline"/>
        </w:rPr>
      </w:pPr>
      <w:r w:rsidDel="00000000" w:rsidR="00000000" w:rsidRPr="00000000">
        <w:rPr>
          <w:rFonts w:ascii="Arial" w:cs="Arial" w:eastAsia="Arial" w:hAnsi="Arial"/>
          <w:b w:val="0"/>
          <w:i w:val="0"/>
          <w:smallCaps w:val="0"/>
          <w:strike w:val="0"/>
          <w:color w:val="414100"/>
          <w:sz w:val="24"/>
          <w:szCs w:val="24"/>
          <w:u w:val="none"/>
          <w:shd w:fill="auto" w:val="clear"/>
          <w:vertAlign w:val="baseline"/>
          <w:rtl w:val="0"/>
        </w:rPr>
        <w:t xml:space="preserve">CAPÍTULO XIV – DA DECLARAÇÃO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aa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aaaa00"/>
          <w:sz w:val="28"/>
          <w:szCs w:val="28"/>
          <w:u w:val="none"/>
          <w:shd w:fill="auto" w:val="clear"/>
          <w:vertAlign w:val="baseline"/>
          <w:rtl w:val="0"/>
        </w:rPr>
        <w:t xml:space="preserv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ccc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ccc00"/>
          <w:sz w:val="28"/>
          <w:szCs w:val="28"/>
          <w:u w:val="none"/>
          <w:shd w:fill="auto" w:val="clear"/>
          <w:vertAlign w:val="baseline"/>
          <w:rtl w:val="0"/>
        </w:rPr>
        <w:t xml:space="preserv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8d8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8d800"/>
          <w:sz w:val="28"/>
          <w:szCs w:val="28"/>
          <w:u w:val="none"/>
          <w:shd w:fill="auto" w:val="clear"/>
          <w:vertAlign w:val="baseline"/>
          <w:rtl w:val="0"/>
        </w:rPr>
        <w:t xml:space="preserv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08026755852843"/>
        <w:contextualSpacing w:val="0"/>
        <w:jc w:val="both"/>
        <w:rPr>
          <w:rFonts w:ascii="Arial" w:cs="Arial" w:eastAsia="Arial" w:hAnsi="Arial"/>
          <w:b w:val="0"/>
          <w:i w:val="0"/>
          <w:smallCaps w:val="0"/>
          <w:strike w:val="0"/>
          <w:color w:val="767600"/>
          <w:sz w:val="22"/>
          <w:szCs w:val="22"/>
          <w:u w:val="none"/>
          <w:shd w:fill="auto" w:val="clear"/>
          <w:vertAlign w:val="baseline"/>
        </w:rPr>
      </w:pPr>
      <w:r w:rsidDel="00000000" w:rsidR="00000000" w:rsidRPr="00000000">
        <w:rPr>
          <w:rFonts w:ascii="Arial" w:cs="Arial" w:eastAsia="Arial" w:hAnsi="Arial"/>
          <w:b w:val="0"/>
          <w:i w:val="0"/>
          <w:smallCaps w:val="0"/>
          <w:strike w:val="0"/>
          <w:color w:val="767600"/>
          <w:sz w:val="22"/>
          <w:szCs w:val="22"/>
          <w:u w:val="none"/>
          <w:shd w:fill="auto" w:val="clear"/>
          <w:vertAlign w:val="baseline"/>
          <w:rtl w:val="0"/>
        </w:rPr>
        <w:t xml:space="preserve">Cláusula Vigésima Terceira - 0 Administrador da Sociedade, anteriormente qualificado, declara, sob as penas da lei, que não está impedido de exercer a administração da Sociedade, por lei especial, ou em virtude de condenação criminal, ou por se encontrar sob os efeitos dela, a pena que vede, ainda que temporariamente, o acesso a cargos públicos; ou por crime falimentar, de prevaricação, peita ou suborno, concussão, peculato, ou contra a economia popular, contra o</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fc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fcf00"/>
          <w:sz w:val="28"/>
          <w:szCs w:val="28"/>
          <w:u w:val="none"/>
          <w:shd w:fill="auto" w:val="clear"/>
          <w:vertAlign w:val="baseline"/>
          <w:rtl w:val="0"/>
        </w:rPr>
        <w:t xml:space="preserv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ede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ede00"/>
          <w:sz w:val="28"/>
          <w:szCs w:val="28"/>
          <w:u w:val="none"/>
          <w:shd w:fill="auto" w:val="clear"/>
          <w:vertAlign w:val="baseline"/>
          <w:rtl w:val="0"/>
        </w:rPr>
        <w:t xml:space="preserv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2d2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2d200"/>
          <w:sz w:val="28"/>
          <w:szCs w:val="28"/>
          <w:u w:val="none"/>
          <w:shd w:fill="auto" w:val="clear"/>
          <w:vertAlign w:val="baseline"/>
          <w:rtl w:val="0"/>
        </w:rPr>
        <w:t xml:space="preserv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1d1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d1d100"/>
          <w:sz w:val="38"/>
          <w:szCs w:val="38"/>
          <w:u w:val="none"/>
          <w:shd w:fill="auto" w:val="clear"/>
          <w:vertAlign w:val="baseline"/>
          <w:rtl w:val="0"/>
        </w:rPr>
        <w:t xml:space="preserve">J Jurídica</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3e3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3e300"/>
          <w:sz w:val="28"/>
          <w:szCs w:val="28"/>
          <w:u w:val="none"/>
          <w:shd w:fill="auto" w:val="clear"/>
          <w:vertAlign w:val="baseline"/>
          <w:rtl w:val="0"/>
        </w:rPr>
        <w:t xml:space="preserv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0d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0d000"/>
          <w:sz w:val="28"/>
          <w:szCs w:val="28"/>
          <w:u w:val="none"/>
          <w:shd w:fill="auto" w:val="clear"/>
          <w:vertAlign w:val="baseline"/>
          <w:rtl w:val="0"/>
        </w:rPr>
        <w:t xml:space="preserv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