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5e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5e5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18"/>
          <w:szCs w:val="18"/>
          <w:u w:val="none"/>
          <w:shd w:fill="auto" w:val="clear"/>
          <w:vertAlign w:val="baseline"/>
          <w:rtl w:val="0"/>
        </w:rPr>
        <w:t xml:space="preserve">40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5.3846153846153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  <w:rtl w:val="0"/>
        </w:rPr>
        <w:t xml:space="preserve">R$ •([•]reais), neste ato, mediante prévia e expressa anuência dos demais sócios, que renunciam aos respectivos direitos de preferência para aquisição das aludidas quotas, cede e transfere, como de fato, cedido e transferido tem, a título oneroso, 100 (cem) quotas sociais por ele detidas, livres e desembaraçadas de quaisquer ônus, dívidas, dúvidas, gravames e/ou encargos de qualquer natureza para [.].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d9d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d9d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5.174825174825173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6"/>
          <w:szCs w:val="26"/>
          <w:u w:val="none"/>
          <w:shd w:fill="auto" w:val="clear"/>
          <w:vertAlign w:val="baseline"/>
          <w:rtl w:val="0"/>
        </w:rPr>
        <w:t xml:space="preserve">1.2 Tendo em vista as deliberações acima, a Cláusula Quinta do Contrato Social passará a vigorar com a seguinte redação: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0.06993006993007"/>
        <w:contextualSpacing w:val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7777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777700"/>
          <w:sz w:val="24"/>
          <w:szCs w:val="24"/>
          <w:u w:val="none"/>
          <w:shd w:fill="auto" w:val="clear"/>
          <w:vertAlign w:val="baseline"/>
          <w:rtl w:val="0"/>
        </w:rPr>
        <w:t xml:space="preserve">“Clausula Quintu. () Capital Social é de RS 1. (Do reais), dividido em [o] (lo) mil) cotas no valor nominal de RS[•(]) cada cota, totalmente integralizado em moeda corrente nacional, e assim distribuido entre os sócios: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8c8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c8c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404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04000"/>
          <w:sz w:val="20"/>
          <w:szCs w:val="20"/>
          <w:u w:val="none"/>
          <w:shd w:fill="auto" w:val="clear"/>
          <w:vertAlign w:val="baseline"/>
          <w:rtl w:val="0"/>
        </w:rPr>
        <w:t xml:space="preserve">SÓCIOS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54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54500"/>
          <w:sz w:val="22"/>
          <w:szCs w:val="22"/>
          <w:u w:val="none"/>
          <w:shd w:fill="auto" w:val="clear"/>
          <w:vertAlign w:val="baseline"/>
          <w:rtl w:val="0"/>
        </w:rPr>
        <w:t xml:space="preserve">QUOTAS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2"/>
          <w:szCs w:val="22"/>
          <w:u w:val="none"/>
          <w:shd w:fill="auto" w:val="clear"/>
          <w:vertAlign w:val="baseline"/>
          <w:rtl w:val="0"/>
        </w:rPr>
        <w:t xml:space="preserve">%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434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34300"/>
          <w:sz w:val="22"/>
          <w:szCs w:val="22"/>
          <w:u w:val="none"/>
          <w:shd w:fill="auto" w:val="clear"/>
          <w:vertAlign w:val="baseline"/>
          <w:rtl w:val="0"/>
        </w:rPr>
        <w:t xml:space="preserve">| VALOR (RS)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2"/>
          <w:szCs w:val="22"/>
          <w:u w:val="none"/>
          <w:shd w:fill="auto" w:val="clear"/>
          <w:vertAlign w:val="baseline"/>
          <w:rtl w:val="0"/>
        </w:rPr>
        <w:t xml:space="preserve">To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4a4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4a4a00"/>
          <w:sz w:val="22"/>
          <w:szCs w:val="22"/>
          <w:u w:val="none"/>
          <w:shd w:fill="auto" w:val="clear"/>
          <w:vertAlign w:val="baseline"/>
          <w:rtl w:val="0"/>
        </w:rPr>
        <w:t xml:space="preserve">To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2"/>
          <w:szCs w:val="22"/>
          <w:u w:val="none"/>
          <w:shd w:fill="auto" w:val="clear"/>
          <w:vertAlign w:val="baseline"/>
          <w:rtl w:val="0"/>
        </w:rPr>
        <w:t xml:space="preserve">Do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right"/>
        <w:rPr>
          <w:rFonts w:ascii="Arial" w:cs="Arial" w:eastAsia="Arial" w:hAnsi="Arial"/>
          <w:b w:val="0"/>
          <w:i w:val="1"/>
          <w:smallCaps w:val="0"/>
          <w:strike w:val="0"/>
          <w:color w:val="808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808000"/>
          <w:sz w:val="22"/>
          <w:szCs w:val="22"/>
          <w:u w:val="none"/>
          <w:shd w:fill="auto" w:val="clear"/>
          <w:vertAlign w:val="baseline"/>
          <w:rtl w:val="0"/>
        </w:rPr>
        <w:t xml:space="preserve">10 10 10 | TOTAL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84800"/>
          <w:sz w:val="28"/>
          <w:szCs w:val="28"/>
          <w:u w:val="none"/>
          <w:shd w:fill="auto" w:val="clear"/>
          <w:vertAlign w:val="baseline"/>
          <w:rtl w:val="0"/>
        </w:rPr>
        <w:t xml:space="preserve">이이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bbb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bbb00"/>
          <w:sz w:val="24"/>
          <w:szCs w:val="24"/>
          <w:u w:val="none"/>
          <w:shd w:fill="auto" w:val="clear"/>
          <w:vertAlign w:val="baseline"/>
          <w:rtl w:val="0"/>
        </w:rPr>
        <w:t xml:space="preserve">Do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3b3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3b3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4b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4b400"/>
          <w:sz w:val="24"/>
          <w:szCs w:val="24"/>
          <w:u w:val="none"/>
          <w:shd w:fill="auto" w:val="clear"/>
          <w:vertAlign w:val="baseline"/>
          <w:rtl w:val="0"/>
        </w:rPr>
        <w:t xml:space="preserve">co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636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636300"/>
          <w:sz w:val="24"/>
          <w:szCs w:val="24"/>
          <w:u w:val="none"/>
          <w:shd w:fill="auto" w:val="clear"/>
          <w:vertAlign w:val="baseline"/>
          <w:rtl w:val="0"/>
        </w:rPr>
        <w:t xml:space="preserve">10]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27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27200"/>
          <w:sz w:val="24"/>
          <w:szCs w:val="24"/>
          <w:u w:val="none"/>
          <w:shd w:fill="auto" w:val="clear"/>
          <w:vertAlign w:val="baseline"/>
          <w:rtl w:val="0"/>
        </w:rPr>
        <w:t xml:space="preserve">10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d3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d3d00"/>
          <w:sz w:val="22"/>
          <w:szCs w:val="22"/>
          <w:u w:val="none"/>
          <w:shd w:fill="auto" w:val="clear"/>
          <w:vertAlign w:val="baseline"/>
          <w:rtl w:val="0"/>
        </w:rPr>
        <w:t xml:space="preserve">Do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717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17100"/>
          <w:sz w:val="22"/>
          <w:szCs w:val="2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e5e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e5e00"/>
          <w:sz w:val="22"/>
          <w:szCs w:val="2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85.5944055944056"/>
        <w:contextualSpacing w:val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7777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7777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 -- A responsabilidade de cada sócio é restrita ao valor de suas cotas. mus todos respondem solidariamente pela integralização do Capital Social, conforme artigo 1.052 do Código Civil Lei no 10.406/2002.."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0.20979020979020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6"/>
          <w:szCs w:val="26"/>
          <w:u w:val="none"/>
          <w:shd w:fill="auto" w:val="clear"/>
          <w:vertAlign w:val="baseline"/>
          <w:rtl w:val="0"/>
        </w:rPr>
        <w:t xml:space="preserve">II. ALTERAÇÃO DE OUTRAS CLÁUSULAS CONTRATUAIS E CONSOLIDAÇÃO DO CONTRATO SOCIAL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1a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1a1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5a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5a5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0.209790209790206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4"/>
          <w:szCs w:val="24"/>
          <w:u w:val="none"/>
          <w:shd w:fill="auto" w:val="clear"/>
          <w:vertAlign w:val="baseline"/>
          <w:rtl w:val="0"/>
        </w:rPr>
        <w:t xml:space="preserve">2.1 Em complemento às deliberações acima, os sócios decidem alterar por completo o Contrato Social, incluindo, mas não se limitando às cláusulas relativas a (i) deliberações sociais, que passarão a ser tomadas por deliberação de sócios representando 75% (setenta e cinco por cento) do capital social; (ii) exclusão de sócios; (iii) direito de preferência; e (iv) forma de resolução de conflitos, renumerando todas as suas cláusulas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5.174825174825173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8"/>
          <w:szCs w:val="28"/>
          <w:u w:val="none"/>
          <w:shd w:fill="auto" w:val="clear"/>
          <w:vertAlign w:val="baseline"/>
          <w:rtl w:val="0"/>
        </w:rPr>
        <w:t xml:space="preserve">2.2 Em razão do disposto acima, os sócios decidem, ainda, consolidar o Contrato Social, que passará a vigorar com a seguinte redação: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7a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7a7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18"/>
          <w:szCs w:val="18"/>
          <w:u w:val="none"/>
          <w:shd w:fill="auto" w:val="clear"/>
          <w:vertAlign w:val="baseline"/>
          <w:rtl w:val="0"/>
        </w:rPr>
        <w:t xml:space="preserve">*****************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8"/>
          <w:szCs w:val="28"/>
          <w:u w:val="none"/>
          <w:shd w:fill="auto" w:val="clear"/>
          <w:vertAlign w:val="baseline"/>
          <w:rtl w:val="0"/>
        </w:rPr>
        <w:t xml:space="preserve">CONSOLIDAÇÃO DO CONTRATO SOCIAL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999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999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c4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c4c00"/>
          <w:sz w:val="24"/>
          <w:szCs w:val="24"/>
          <w:u w:val="none"/>
          <w:shd w:fill="auto" w:val="clear"/>
          <w:vertAlign w:val="baseline"/>
          <w:rtl w:val="0"/>
        </w:rPr>
        <w:t xml:space="preserve">• CAPÍTULO I - DA DENOMINAÇÃO, REGÊNCIA, SEDE E PRAZO DE DURAÇÃO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0.1398601398601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4"/>
          <w:szCs w:val="24"/>
          <w:u w:val="none"/>
          <w:shd w:fill="auto" w:val="clear"/>
          <w:vertAlign w:val="baseline"/>
          <w:rtl w:val="0"/>
        </w:rPr>
        <w:t xml:space="preserve">Cláusula Primeira - A Sociedade empresária limitada tem a denominação de lo), sendo regida por este Contrato Social, pelas disposições legais aplicáveis às sociedades limitadas na Lei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40"/>
          <w:szCs w:val="40"/>
          <w:u w:val="none"/>
          <w:shd w:fill="auto" w:val="clear"/>
          <w:vertAlign w:val="baseline"/>
          <w:rtl w:val="0"/>
        </w:rPr>
        <w:t xml:space="preserve">J Jurídica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