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9e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9e900"/>
          <w:sz w:val="30"/>
          <w:szCs w:val="30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7f7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7f700"/>
          <w:sz w:val="38"/>
          <w:szCs w:val="38"/>
          <w:u w:val="none"/>
          <w:shd w:fill="auto" w:val="clear"/>
          <w:vertAlign w:val="baseline"/>
          <w:rtl w:val="0"/>
        </w:rPr>
        <w:t xml:space="preserve">2. As questões de direito de família envolvidas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30"/>
          <w:szCs w:val="30"/>
          <w:u w:val="none"/>
          <w:shd w:fill="auto" w:val="clear"/>
          <w:vertAlign w:val="baseline"/>
          <w:rtl w:val="0"/>
        </w:rPr>
        <w:t xml:space="preserve">2.4.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O desafio decorrente da união civil dos sucessores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Oregime de casamento dos integrantes e a composição da família relacionada ao planejamento e à holding familiar são talvez os pontos mais sensíveis de direito de família envolvidos nos projetos dessa natureza e, exatamente por isso, deve ser atentamente observado.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  <w:rtl w:val="0"/>
        </w:rPr>
        <w:t xml:space="preserve">Amesma atenção é merecida pela futura união civil dos sucessores envolvidos no projeto.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4b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4b400"/>
          <w:sz w:val="30"/>
          <w:szCs w:val="30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Reflexão sobre caso concreto: O Projeto do Norte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5b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5b500"/>
          <w:sz w:val="30"/>
          <w:szCs w:val="30"/>
          <w:u w:val="none"/>
          <w:shd w:fill="auto" w:val="clear"/>
          <w:vertAlign w:val="baseline"/>
          <w:rtl w:val="0"/>
        </w:rPr>
        <w:t xml:space="preserve">)))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4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38"/>
          <w:szCs w:val="38"/>
          <w:u w:val="none"/>
          <w:shd w:fill="auto" w:val="clear"/>
          <w:vertAlign w:val="baseline"/>
          <w:rtl w:val="0"/>
        </w:rPr>
        <w:t xml:space="preserve">3. As estruturas societárias como instrumentos de organização patrimonial e sucessória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38"/>
          <w:szCs w:val="38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30"/>
          <w:szCs w:val="30"/>
          <w:u w:val="none"/>
          <w:shd w:fill="auto" w:val="clear"/>
          <w:vertAlign w:val="baseline"/>
          <w:rtl w:val="0"/>
        </w:rPr>
        <w:t xml:space="preserve">))))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18"/>
          <w:szCs w:val="18"/>
          <w:u w:val="none"/>
          <w:shd w:fill="auto" w:val="clear"/>
          <w:vertAlign w:val="baseline"/>
          <w:rtl w:val="0"/>
        </w:rPr>
        <w:t xml:space="preserve">MARINA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38"/>
          <w:szCs w:val="38"/>
          <w:u w:val="none"/>
          <w:shd w:fill="auto" w:val="clear"/>
          <w:vertAlign w:val="baseline"/>
          <w:rtl w:val="0"/>
        </w:rPr>
        <w:t xml:space="preserve">J. Jurídica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0"/>
          <w:szCs w:val="30"/>
          <w:u w:val="none"/>
          <w:shd w:fill="auto" w:val="clear"/>
          <w:vertAlign w:val="baseline"/>
          <w:rtl w:val="0"/>
        </w:rPr>
        <w:t xml:space="preserve">))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