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8"/>
          <w:szCs w:val="18"/>
          <w:u w:val="none"/>
          <w:shd w:fill="auto" w:val="clear"/>
          <w:vertAlign w:val="baseline"/>
          <w:rtl w:val="0"/>
        </w:rPr>
        <w:t xml:space="preserve">52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ACORDO DE SÓCIOS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TO LTDA.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Por este instrumento particular,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(i) (•). [brasileiro], [estado civil]. [profissão), portador da carteira de identidade RG no 1•. inscrito no CPF/MF sob o no [•], residente e domiciliada na [o], CEP ["), cidade de Co), estado de 10 (“Sócio 1"); 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.1985559566787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(ii) •. [brasileiro]. [estado civil], [profissão), portador da carteira de identidade RG no lo inscrito no CPF/MF sob o no l"), residente e domiciliada na [.], CEP ["), cidade de , estado de 10] ("Sócio 2");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(iii) . [brasileiro]. [estado civil], [profissão), portador da carteira de identidade RG no [. inscrito no CPF/MF sob o no l*), residente e domiciliada na to, CEP (O), cidade de •). estado de 10 (“Sócio 3");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Na qualidade de únicos sócios representando a totalidade do capital social da 11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0.794223826714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(Sócio 1, Sócio 2 e Sócio 3, quando em conjunto, serão designados, simplesmente, “Sócios ou, individualmente, "Sócio")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e, ainda, na qualidade de Interveniente Anuente,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1.1913357400722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(iv) •), sociedade empresária inscrita no CNPJ/MF sob o no [•], estabelecida em [•], estado de lo à C., CEP (O), com seus atos constitutivos devidamente registrados perante a Junta Comercial do estado de [.],sob o no [o],e última alteração do contrato social registrado sob o no 1•.em sessão de [•](“Sociedade");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CONSIDERANDO QUE: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(i)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Os Sócios, em conjunto, são titulares de quotas representativas de 100% (cem por cento) do capital social da Sociedade.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(iii)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Os Sócios desejam determinar, de forma concisa, as diretrizes gerais a serem adotadas na administração da Sociedade, bem como determinar as regras referentes à distribuição de lucro, exercício do direito de voto, capitalização da Sociedade e de outros assuntos relacionados à Sociedade.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42"/>
          <w:szCs w:val="42"/>
          <w:u w:val="none"/>
          <w:shd w:fill="auto" w:val="clear"/>
          <w:vertAlign w:val="baseline"/>
          <w:rtl w:val="0"/>
        </w:rPr>
        <w:t xml:space="preserve">I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