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16C75" w14:textId="60A5D2C7" w:rsidR="007D19E4" w:rsidRDefault="007D19E4" w:rsidP="008B19AC">
      <w:pPr>
        <w:spacing w:after="0" w:line="276" w:lineRule="auto"/>
      </w:pPr>
    </w:p>
    <w:p w14:paraId="549403FE" w14:textId="391EA524" w:rsidR="00082767" w:rsidRDefault="00AF3ADC" w:rsidP="00082767">
      <w:pPr>
        <w:spacing w:after="0" w:line="276" w:lineRule="auto"/>
        <w:jc w:val="center"/>
        <w:rPr>
          <w:rFonts w:ascii="Arial" w:hAnsi="Arial" w:cs="Arial"/>
          <w:sz w:val="24"/>
          <w:szCs w:val="24"/>
        </w:rPr>
      </w:pPr>
      <w:r>
        <w:rPr>
          <w:rFonts w:ascii="Arial" w:hAnsi="Arial" w:cs="Arial"/>
          <w:sz w:val="24"/>
          <w:szCs w:val="24"/>
        </w:rPr>
        <w:t xml:space="preserve">IBET - </w:t>
      </w:r>
      <w:r w:rsidR="00082767">
        <w:rPr>
          <w:rFonts w:ascii="Arial" w:hAnsi="Arial" w:cs="Arial"/>
          <w:sz w:val="24"/>
          <w:szCs w:val="24"/>
        </w:rPr>
        <w:t>INSTITUTO BRASILEIRO DE ESTUDOS TRIBUTÁRIOS</w:t>
      </w:r>
    </w:p>
    <w:p w14:paraId="637B34CF" w14:textId="08A5C810" w:rsidR="00082767" w:rsidRDefault="00082767" w:rsidP="00082767">
      <w:pPr>
        <w:spacing w:after="0" w:line="276" w:lineRule="auto"/>
        <w:jc w:val="center"/>
        <w:rPr>
          <w:rFonts w:ascii="Arial" w:hAnsi="Arial" w:cs="Arial"/>
          <w:sz w:val="24"/>
          <w:szCs w:val="24"/>
        </w:rPr>
      </w:pPr>
    </w:p>
    <w:p w14:paraId="5AF8BFA3" w14:textId="58A8DEC1" w:rsidR="00082767" w:rsidRDefault="00082767" w:rsidP="00082767">
      <w:pPr>
        <w:spacing w:after="0" w:line="276" w:lineRule="auto"/>
        <w:jc w:val="center"/>
        <w:rPr>
          <w:rFonts w:ascii="Arial" w:hAnsi="Arial" w:cs="Arial"/>
          <w:sz w:val="24"/>
          <w:szCs w:val="24"/>
        </w:rPr>
      </w:pPr>
      <w:r>
        <w:rPr>
          <w:rFonts w:ascii="Arial" w:hAnsi="Arial" w:cs="Arial"/>
          <w:sz w:val="24"/>
          <w:szCs w:val="24"/>
        </w:rPr>
        <w:t>REINALDO PEREIRA DA SIL</w:t>
      </w:r>
      <w:r w:rsidR="00E61643">
        <w:rPr>
          <w:rFonts w:ascii="Arial" w:hAnsi="Arial" w:cs="Arial"/>
          <w:sz w:val="24"/>
          <w:szCs w:val="24"/>
        </w:rPr>
        <w:t>V</w:t>
      </w:r>
      <w:r>
        <w:rPr>
          <w:rFonts w:ascii="Arial" w:hAnsi="Arial" w:cs="Arial"/>
          <w:sz w:val="24"/>
          <w:szCs w:val="24"/>
        </w:rPr>
        <w:t>A</w:t>
      </w:r>
    </w:p>
    <w:p w14:paraId="1DFC0EF8" w14:textId="59667AC1" w:rsidR="00082767" w:rsidRDefault="00082767" w:rsidP="00082767">
      <w:pPr>
        <w:spacing w:after="0" w:line="276" w:lineRule="auto"/>
        <w:jc w:val="center"/>
        <w:rPr>
          <w:rFonts w:ascii="Arial" w:hAnsi="Arial" w:cs="Arial"/>
          <w:sz w:val="24"/>
          <w:szCs w:val="24"/>
        </w:rPr>
      </w:pPr>
    </w:p>
    <w:p w14:paraId="4B801E65" w14:textId="0D1AF232" w:rsidR="00D6204D" w:rsidRDefault="00D6204D" w:rsidP="00082767">
      <w:pPr>
        <w:spacing w:after="0" w:line="276" w:lineRule="auto"/>
        <w:jc w:val="center"/>
        <w:rPr>
          <w:rFonts w:ascii="Arial" w:hAnsi="Arial" w:cs="Arial"/>
          <w:sz w:val="24"/>
          <w:szCs w:val="24"/>
        </w:rPr>
      </w:pPr>
    </w:p>
    <w:p w14:paraId="5DCA120C" w14:textId="2C2344CE" w:rsidR="00D6204D" w:rsidRDefault="00D6204D" w:rsidP="00082767">
      <w:pPr>
        <w:spacing w:after="0" w:line="276" w:lineRule="auto"/>
        <w:jc w:val="center"/>
        <w:rPr>
          <w:rFonts w:ascii="Arial" w:hAnsi="Arial" w:cs="Arial"/>
          <w:sz w:val="24"/>
          <w:szCs w:val="24"/>
        </w:rPr>
      </w:pPr>
    </w:p>
    <w:p w14:paraId="601362A2" w14:textId="62BBCBD9" w:rsidR="00D6204D" w:rsidRDefault="00D6204D" w:rsidP="00082767">
      <w:pPr>
        <w:spacing w:after="0" w:line="276" w:lineRule="auto"/>
        <w:jc w:val="center"/>
        <w:rPr>
          <w:rFonts w:ascii="Arial" w:hAnsi="Arial" w:cs="Arial"/>
          <w:sz w:val="24"/>
          <w:szCs w:val="24"/>
        </w:rPr>
      </w:pPr>
    </w:p>
    <w:p w14:paraId="59882C5B" w14:textId="581A87CF" w:rsidR="00D6204D" w:rsidRDefault="00D6204D" w:rsidP="00082767">
      <w:pPr>
        <w:spacing w:after="0" w:line="276" w:lineRule="auto"/>
        <w:jc w:val="center"/>
        <w:rPr>
          <w:rFonts w:ascii="Arial" w:hAnsi="Arial" w:cs="Arial"/>
          <w:sz w:val="24"/>
          <w:szCs w:val="24"/>
        </w:rPr>
      </w:pPr>
    </w:p>
    <w:p w14:paraId="0CD8E77E" w14:textId="783597B3" w:rsidR="00D6204D" w:rsidRDefault="00D6204D" w:rsidP="00082767">
      <w:pPr>
        <w:spacing w:after="0" w:line="276" w:lineRule="auto"/>
        <w:jc w:val="center"/>
        <w:rPr>
          <w:rFonts w:ascii="Arial" w:hAnsi="Arial" w:cs="Arial"/>
          <w:sz w:val="24"/>
          <w:szCs w:val="24"/>
        </w:rPr>
      </w:pPr>
    </w:p>
    <w:p w14:paraId="3B09A072" w14:textId="7B5CF6F9" w:rsidR="00D6204D" w:rsidRDefault="00D6204D" w:rsidP="00082767">
      <w:pPr>
        <w:spacing w:after="0" w:line="276" w:lineRule="auto"/>
        <w:jc w:val="center"/>
        <w:rPr>
          <w:rFonts w:ascii="Arial" w:hAnsi="Arial" w:cs="Arial"/>
          <w:sz w:val="24"/>
          <w:szCs w:val="24"/>
        </w:rPr>
      </w:pPr>
    </w:p>
    <w:p w14:paraId="387BAC30" w14:textId="7B897F7B" w:rsidR="00D6204D" w:rsidRDefault="00D6204D" w:rsidP="00082767">
      <w:pPr>
        <w:spacing w:after="0" w:line="276" w:lineRule="auto"/>
        <w:jc w:val="center"/>
        <w:rPr>
          <w:rFonts w:ascii="Arial" w:hAnsi="Arial" w:cs="Arial"/>
          <w:sz w:val="24"/>
          <w:szCs w:val="24"/>
        </w:rPr>
      </w:pPr>
    </w:p>
    <w:p w14:paraId="64EC8DEA" w14:textId="620D2A24" w:rsidR="00D6204D" w:rsidRDefault="00D6204D" w:rsidP="00082767">
      <w:pPr>
        <w:spacing w:after="0" w:line="276" w:lineRule="auto"/>
        <w:jc w:val="center"/>
        <w:rPr>
          <w:rFonts w:ascii="Arial" w:hAnsi="Arial" w:cs="Arial"/>
          <w:sz w:val="24"/>
          <w:szCs w:val="24"/>
        </w:rPr>
      </w:pPr>
    </w:p>
    <w:p w14:paraId="2E1682A4" w14:textId="309EA612" w:rsidR="00D6204D" w:rsidRDefault="00D6204D" w:rsidP="00082767">
      <w:pPr>
        <w:spacing w:after="0" w:line="276" w:lineRule="auto"/>
        <w:jc w:val="center"/>
        <w:rPr>
          <w:rFonts w:ascii="Arial" w:hAnsi="Arial" w:cs="Arial"/>
          <w:sz w:val="24"/>
          <w:szCs w:val="24"/>
        </w:rPr>
      </w:pPr>
    </w:p>
    <w:p w14:paraId="5155C7DF" w14:textId="62E18CDA" w:rsidR="00D6204D" w:rsidRDefault="00D6204D" w:rsidP="00082767">
      <w:pPr>
        <w:spacing w:after="0" w:line="276" w:lineRule="auto"/>
        <w:jc w:val="center"/>
        <w:rPr>
          <w:rFonts w:ascii="Arial" w:hAnsi="Arial" w:cs="Arial"/>
          <w:sz w:val="24"/>
          <w:szCs w:val="24"/>
        </w:rPr>
      </w:pPr>
    </w:p>
    <w:p w14:paraId="01E5750B" w14:textId="5AC7E569" w:rsidR="00D6204D" w:rsidRDefault="00D6204D" w:rsidP="00082767">
      <w:pPr>
        <w:spacing w:after="0" w:line="276" w:lineRule="auto"/>
        <w:jc w:val="center"/>
        <w:rPr>
          <w:rFonts w:ascii="Arial" w:hAnsi="Arial" w:cs="Arial"/>
          <w:sz w:val="24"/>
          <w:szCs w:val="24"/>
        </w:rPr>
      </w:pPr>
    </w:p>
    <w:p w14:paraId="41B8D2C0" w14:textId="5B0D2E01" w:rsidR="00D6204D" w:rsidRDefault="00760822" w:rsidP="00082767">
      <w:pPr>
        <w:spacing w:after="0" w:line="276" w:lineRule="auto"/>
        <w:jc w:val="center"/>
        <w:rPr>
          <w:rFonts w:ascii="Arial" w:hAnsi="Arial" w:cs="Arial"/>
          <w:sz w:val="24"/>
          <w:szCs w:val="24"/>
        </w:rPr>
      </w:pPr>
      <w:r>
        <w:rPr>
          <w:rFonts w:ascii="Arial" w:hAnsi="Arial" w:cs="Arial"/>
          <w:sz w:val="24"/>
          <w:szCs w:val="24"/>
        </w:rPr>
        <w:t xml:space="preserve">  </w:t>
      </w:r>
      <w:r w:rsidR="00FE6BE0">
        <w:rPr>
          <w:rFonts w:ascii="Arial" w:hAnsi="Arial" w:cs="Arial"/>
          <w:sz w:val="24"/>
          <w:szCs w:val="24"/>
        </w:rPr>
        <w:t>EXONERAÇÃO DO IMPOSTO PREDIAL TERRITORIAL URBANO PARA BENEFICIÁRIOS DE PROGRAMAS SOCIAIS DE MORADIA</w:t>
      </w:r>
    </w:p>
    <w:p w14:paraId="6431E777" w14:textId="6989BA23" w:rsidR="00D6204D" w:rsidRDefault="00D6204D" w:rsidP="00082767">
      <w:pPr>
        <w:spacing w:after="0" w:line="276" w:lineRule="auto"/>
        <w:jc w:val="center"/>
        <w:rPr>
          <w:rFonts w:ascii="Arial" w:hAnsi="Arial" w:cs="Arial"/>
          <w:sz w:val="24"/>
          <w:szCs w:val="24"/>
        </w:rPr>
      </w:pPr>
    </w:p>
    <w:p w14:paraId="63B6BEDC" w14:textId="74C4D835" w:rsidR="00D6204D" w:rsidRDefault="00D6204D" w:rsidP="00082767">
      <w:pPr>
        <w:spacing w:after="0" w:line="276" w:lineRule="auto"/>
        <w:jc w:val="center"/>
        <w:rPr>
          <w:rFonts w:ascii="Arial" w:hAnsi="Arial" w:cs="Arial"/>
          <w:sz w:val="24"/>
          <w:szCs w:val="24"/>
        </w:rPr>
      </w:pPr>
    </w:p>
    <w:p w14:paraId="3EA764BC" w14:textId="36D06753" w:rsidR="00D6204D" w:rsidRDefault="00D6204D" w:rsidP="00082767">
      <w:pPr>
        <w:spacing w:after="0" w:line="276" w:lineRule="auto"/>
        <w:jc w:val="center"/>
        <w:rPr>
          <w:rFonts w:ascii="Arial" w:hAnsi="Arial" w:cs="Arial"/>
          <w:sz w:val="24"/>
          <w:szCs w:val="24"/>
        </w:rPr>
      </w:pPr>
    </w:p>
    <w:p w14:paraId="7418AB9F" w14:textId="717CF61C" w:rsidR="00D6204D" w:rsidRDefault="00D6204D" w:rsidP="00082767">
      <w:pPr>
        <w:spacing w:after="0" w:line="276" w:lineRule="auto"/>
        <w:jc w:val="center"/>
        <w:rPr>
          <w:rFonts w:ascii="Arial" w:hAnsi="Arial" w:cs="Arial"/>
          <w:sz w:val="24"/>
          <w:szCs w:val="24"/>
        </w:rPr>
      </w:pPr>
    </w:p>
    <w:p w14:paraId="61FA7A0B" w14:textId="6128EB29" w:rsidR="00D6204D" w:rsidRDefault="00D6204D" w:rsidP="00082767">
      <w:pPr>
        <w:spacing w:after="0" w:line="276" w:lineRule="auto"/>
        <w:jc w:val="center"/>
        <w:rPr>
          <w:rFonts w:ascii="Arial" w:hAnsi="Arial" w:cs="Arial"/>
          <w:sz w:val="24"/>
          <w:szCs w:val="24"/>
        </w:rPr>
      </w:pPr>
    </w:p>
    <w:p w14:paraId="79D264B3" w14:textId="176E1AF2" w:rsidR="00D6204D" w:rsidRDefault="00D6204D" w:rsidP="00082767">
      <w:pPr>
        <w:spacing w:after="0" w:line="276" w:lineRule="auto"/>
        <w:jc w:val="center"/>
        <w:rPr>
          <w:rFonts w:ascii="Arial" w:hAnsi="Arial" w:cs="Arial"/>
          <w:sz w:val="24"/>
          <w:szCs w:val="24"/>
        </w:rPr>
      </w:pPr>
    </w:p>
    <w:p w14:paraId="760C6963" w14:textId="5533F300" w:rsidR="00D6204D" w:rsidRDefault="00D6204D" w:rsidP="00082767">
      <w:pPr>
        <w:spacing w:after="0" w:line="276" w:lineRule="auto"/>
        <w:jc w:val="center"/>
        <w:rPr>
          <w:rFonts w:ascii="Arial" w:hAnsi="Arial" w:cs="Arial"/>
          <w:sz w:val="24"/>
          <w:szCs w:val="24"/>
        </w:rPr>
      </w:pPr>
    </w:p>
    <w:p w14:paraId="44FE208A" w14:textId="64332A4B" w:rsidR="00D6204D" w:rsidRDefault="00D6204D" w:rsidP="00082767">
      <w:pPr>
        <w:spacing w:after="0" w:line="276" w:lineRule="auto"/>
        <w:jc w:val="center"/>
        <w:rPr>
          <w:rFonts w:ascii="Arial" w:hAnsi="Arial" w:cs="Arial"/>
          <w:sz w:val="24"/>
          <w:szCs w:val="24"/>
        </w:rPr>
      </w:pPr>
    </w:p>
    <w:p w14:paraId="19EA691F" w14:textId="50CF96FD" w:rsidR="00D6204D" w:rsidRDefault="00D6204D" w:rsidP="00082767">
      <w:pPr>
        <w:spacing w:after="0" w:line="276" w:lineRule="auto"/>
        <w:jc w:val="center"/>
        <w:rPr>
          <w:rFonts w:ascii="Arial" w:hAnsi="Arial" w:cs="Arial"/>
          <w:sz w:val="24"/>
          <w:szCs w:val="24"/>
        </w:rPr>
      </w:pPr>
    </w:p>
    <w:p w14:paraId="46E041C0" w14:textId="2447346D" w:rsidR="00D6204D" w:rsidRDefault="00D6204D" w:rsidP="00082767">
      <w:pPr>
        <w:spacing w:after="0" w:line="276" w:lineRule="auto"/>
        <w:jc w:val="center"/>
        <w:rPr>
          <w:rFonts w:ascii="Arial" w:hAnsi="Arial" w:cs="Arial"/>
          <w:sz w:val="24"/>
          <w:szCs w:val="24"/>
        </w:rPr>
      </w:pPr>
    </w:p>
    <w:p w14:paraId="5AB2EC9F" w14:textId="1D2C845A" w:rsidR="00D6204D" w:rsidRDefault="00D6204D" w:rsidP="00082767">
      <w:pPr>
        <w:spacing w:after="0" w:line="276" w:lineRule="auto"/>
        <w:jc w:val="center"/>
        <w:rPr>
          <w:rFonts w:ascii="Arial" w:hAnsi="Arial" w:cs="Arial"/>
          <w:sz w:val="24"/>
          <w:szCs w:val="24"/>
        </w:rPr>
      </w:pPr>
    </w:p>
    <w:p w14:paraId="4FDE3C72" w14:textId="1BC1D3C2" w:rsidR="00D6204D" w:rsidRDefault="00D6204D" w:rsidP="00082767">
      <w:pPr>
        <w:spacing w:after="0" w:line="276" w:lineRule="auto"/>
        <w:jc w:val="center"/>
        <w:rPr>
          <w:rFonts w:ascii="Arial" w:hAnsi="Arial" w:cs="Arial"/>
          <w:sz w:val="24"/>
          <w:szCs w:val="24"/>
        </w:rPr>
      </w:pPr>
    </w:p>
    <w:p w14:paraId="75E573FE" w14:textId="7E9FD227" w:rsidR="00D6204D" w:rsidRDefault="00D6204D" w:rsidP="00082767">
      <w:pPr>
        <w:spacing w:after="0" w:line="276" w:lineRule="auto"/>
        <w:jc w:val="center"/>
        <w:rPr>
          <w:rFonts w:ascii="Arial" w:hAnsi="Arial" w:cs="Arial"/>
          <w:sz w:val="24"/>
          <w:szCs w:val="24"/>
        </w:rPr>
      </w:pPr>
    </w:p>
    <w:p w14:paraId="544E1E2C" w14:textId="53E86F80" w:rsidR="00D6204D" w:rsidRDefault="00D6204D" w:rsidP="00082767">
      <w:pPr>
        <w:spacing w:after="0" w:line="276" w:lineRule="auto"/>
        <w:jc w:val="center"/>
        <w:rPr>
          <w:rFonts w:ascii="Arial" w:hAnsi="Arial" w:cs="Arial"/>
          <w:sz w:val="24"/>
          <w:szCs w:val="24"/>
        </w:rPr>
      </w:pPr>
    </w:p>
    <w:p w14:paraId="170A6276" w14:textId="046FFDFF" w:rsidR="00D6204D" w:rsidRDefault="00D6204D" w:rsidP="00082767">
      <w:pPr>
        <w:spacing w:after="0" w:line="276" w:lineRule="auto"/>
        <w:jc w:val="center"/>
        <w:rPr>
          <w:rFonts w:ascii="Arial" w:hAnsi="Arial" w:cs="Arial"/>
          <w:sz w:val="24"/>
          <w:szCs w:val="24"/>
        </w:rPr>
      </w:pPr>
    </w:p>
    <w:p w14:paraId="576FCACB" w14:textId="76C3BF8F" w:rsidR="00D6204D" w:rsidRDefault="00D6204D" w:rsidP="00082767">
      <w:pPr>
        <w:spacing w:after="0" w:line="276" w:lineRule="auto"/>
        <w:jc w:val="center"/>
        <w:rPr>
          <w:rFonts w:ascii="Arial" w:hAnsi="Arial" w:cs="Arial"/>
          <w:sz w:val="24"/>
          <w:szCs w:val="24"/>
        </w:rPr>
      </w:pPr>
    </w:p>
    <w:p w14:paraId="4E98CDC7" w14:textId="571B3CCF" w:rsidR="00D6204D" w:rsidRDefault="00D6204D" w:rsidP="00082767">
      <w:pPr>
        <w:spacing w:after="0" w:line="276" w:lineRule="auto"/>
        <w:jc w:val="center"/>
        <w:rPr>
          <w:rFonts w:ascii="Arial" w:hAnsi="Arial" w:cs="Arial"/>
          <w:sz w:val="24"/>
          <w:szCs w:val="24"/>
        </w:rPr>
      </w:pPr>
    </w:p>
    <w:p w14:paraId="4AF8B228" w14:textId="41D78405" w:rsidR="00D6204D" w:rsidRDefault="00D6204D" w:rsidP="00082767">
      <w:pPr>
        <w:spacing w:after="0" w:line="276" w:lineRule="auto"/>
        <w:jc w:val="center"/>
        <w:rPr>
          <w:rFonts w:ascii="Arial" w:hAnsi="Arial" w:cs="Arial"/>
          <w:sz w:val="24"/>
          <w:szCs w:val="24"/>
        </w:rPr>
      </w:pPr>
    </w:p>
    <w:p w14:paraId="03F08558" w14:textId="3D38260F" w:rsidR="00D6204D" w:rsidRDefault="00D6204D" w:rsidP="00082767">
      <w:pPr>
        <w:spacing w:after="0" w:line="276" w:lineRule="auto"/>
        <w:jc w:val="center"/>
        <w:rPr>
          <w:rFonts w:ascii="Arial" w:hAnsi="Arial" w:cs="Arial"/>
          <w:sz w:val="24"/>
          <w:szCs w:val="24"/>
        </w:rPr>
      </w:pPr>
    </w:p>
    <w:p w14:paraId="2E18E3EB" w14:textId="0BEC7961" w:rsidR="00D6204D" w:rsidRDefault="00D6204D" w:rsidP="00082767">
      <w:pPr>
        <w:spacing w:after="0" w:line="276" w:lineRule="auto"/>
        <w:jc w:val="center"/>
        <w:rPr>
          <w:rFonts w:ascii="Arial" w:hAnsi="Arial" w:cs="Arial"/>
          <w:sz w:val="24"/>
          <w:szCs w:val="24"/>
        </w:rPr>
      </w:pPr>
    </w:p>
    <w:p w14:paraId="1BB20C82" w14:textId="1896A9BA" w:rsidR="00D6204D" w:rsidRDefault="00D6204D" w:rsidP="00082767">
      <w:pPr>
        <w:spacing w:after="0" w:line="276" w:lineRule="auto"/>
        <w:jc w:val="center"/>
        <w:rPr>
          <w:rFonts w:ascii="Arial" w:hAnsi="Arial" w:cs="Arial"/>
          <w:sz w:val="24"/>
          <w:szCs w:val="24"/>
        </w:rPr>
      </w:pPr>
    </w:p>
    <w:p w14:paraId="76D0152E" w14:textId="77777777" w:rsidR="00D6204D" w:rsidRDefault="00D6204D" w:rsidP="00082767">
      <w:pPr>
        <w:spacing w:after="0" w:line="276" w:lineRule="auto"/>
        <w:jc w:val="center"/>
        <w:rPr>
          <w:rFonts w:ascii="Arial" w:hAnsi="Arial" w:cs="Arial"/>
          <w:sz w:val="24"/>
          <w:szCs w:val="24"/>
        </w:rPr>
      </w:pPr>
      <w:r>
        <w:rPr>
          <w:rFonts w:ascii="Arial" w:hAnsi="Arial" w:cs="Arial"/>
          <w:sz w:val="24"/>
          <w:szCs w:val="24"/>
        </w:rPr>
        <w:t xml:space="preserve">CAMPO GRANDE – MS </w:t>
      </w:r>
    </w:p>
    <w:p w14:paraId="66F9F785" w14:textId="6279D43D" w:rsidR="00D6204D" w:rsidRDefault="00D6204D" w:rsidP="00082767">
      <w:pPr>
        <w:spacing w:after="0" w:line="276" w:lineRule="auto"/>
        <w:jc w:val="center"/>
        <w:rPr>
          <w:rFonts w:ascii="Arial" w:hAnsi="Arial" w:cs="Arial"/>
          <w:sz w:val="24"/>
          <w:szCs w:val="24"/>
        </w:rPr>
      </w:pPr>
      <w:r>
        <w:rPr>
          <w:rFonts w:ascii="Arial" w:hAnsi="Arial" w:cs="Arial"/>
          <w:sz w:val="24"/>
          <w:szCs w:val="24"/>
        </w:rPr>
        <w:t>2022</w:t>
      </w:r>
    </w:p>
    <w:p w14:paraId="71B147F6" w14:textId="61768307" w:rsidR="00AF3ADC" w:rsidRDefault="00AF3ADC" w:rsidP="00AF3ADC">
      <w:pPr>
        <w:spacing w:after="0" w:line="276" w:lineRule="auto"/>
        <w:jc w:val="center"/>
        <w:rPr>
          <w:rFonts w:ascii="Arial" w:hAnsi="Arial" w:cs="Arial"/>
          <w:sz w:val="24"/>
          <w:szCs w:val="24"/>
        </w:rPr>
      </w:pPr>
      <w:r>
        <w:rPr>
          <w:rFonts w:ascii="Arial" w:hAnsi="Arial" w:cs="Arial"/>
          <w:sz w:val="24"/>
          <w:szCs w:val="24"/>
        </w:rPr>
        <w:t>REINALDO PEREIRA DA SIL</w:t>
      </w:r>
      <w:r w:rsidR="00E61643">
        <w:rPr>
          <w:rFonts w:ascii="Arial" w:hAnsi="Arial" w:cs="Arial"/>
          <w:sz w:val="24"/>
          <w:szCs w:val="24"/>
        </w:rPr>
        <w:t>V</w:t>
      </w:r>
      <w:r>
        <w:rPr>
          <w:rFonts w:ascii="Arial" w:hAnsi="Arial" w:cs="Arial"/>
          <w:sz w:val="24"/>
          <w:szCs w:val="24"/>
        </w:rPr>
        <w:t>A</w:t>
      </w:r>
    </w:p>
    <w:p w14:paraId="39228BB9" w14:textId="77777777" w:rsidR="00AF3ADC" w:rsidRDefault="00AF3ADC" w:rsidP="00AF3ADC">
      <w:pPr>
        <w:spacing w:after="0" w:line="276" w:lineRule="auto"/>
        <w:jc w:val="center"/>
        <w:rPr>
          <w:rFonts w:ascii="Arial" w:hAnsi="Arial" w:cs="Arial"/>
          <w:sz w:val="24"/>
          <w:szCs w:val="24"/>
        </w:rPr>
      </w:pPr>
    </w:p>
    <w:p w14:paraId="7D570CA6" w14:textId="77777777" w:rsidR="00AF3ADC" w:rsidRDefault="00AF3ADC" w:rsidP="00AF3ADC">
      <w:pPr>
        <w:spacing w:after="0" w:line="276" w:lineRule="auto"/>
        <w:jc w:val="center"/>
        <w:rPr>
          <w:rFonts w:ascii="Arial" w:hAnsi="Arial" w:cs="Arial"/>
          <w:sz w:val="24"/>
          <w:szCs w:val="24"/>
        </w:rPr>
      </w:pPr>
    </w:p>
    <w:p w14:paraId="0F8D3159" w14:textId="77777777" w:rsidR="00AF3ADC" w:rsidRDefault="00AF3ADC" w:rsidP="00AF3ADC">
      <w:pPr>
        <w:spacing w:after="0" w:line="276" w:lineRule="auto"/>
        <w:jc w:val="center"/>
        <w:rPr>
          <w:rFonts w:ascii="Arial" w:hAnsi="Arial" w:cs="Arial"/>
          <w:sz w:val="24"/>
          <w:szCs w:val="24"/>
        </w:rPr>
      </w:pPr>
    </w:p>
    <w:p w14:paraId="36AACC52" w14:textId="77777777" w:rsidR="00AF3ADC" w:rsidRDefault="00AF3ADC" w:rsidP="00AF3ADC">
      <w:pPr>
        <w:spacing w:after="0" w:line="276" w:lineRule="auto"/>
        <w:jc w:val="center"/>
        <w:rPr>
          <w:rFonts w:ascii="Arial" w:hAnsi="Arial" w:cs="Arial"/>
          <w:sz w:val="24"/>
          <w:szCs w:val="24"/>
        </w:rPr>
      </w:pPr>
    </w:p>
    <w:p w14:paraId="516D26FA" w14:textId="77777777" w:rsidR="00AF3ADC" w:rsidRDefault="00AF3ADC" w:rsidP="00AF3ADC">
      <w:pPr>
        <w:spacing w:after="0" w:line="276" w:lineRule="auto"/>
        <w:jc w:val="center"/>
        <w:rPr>
          <w:rFonts w:ascii="Arial" w:hAnsi="Arial" w:cs="Arial"/>
          <w:sz w:val="24"/>
          <w:szCs w:val="24"/>
        </w:rPr>
      </w:pPr>
    </w:p>
    <w:p w14:paraId="637D1FB5" w14:textId="77777777" w:rsidR="00AF3ADC" w:rsidRDefault="00AF3ADC" w:rsidP="00AF3ADC">
      <w:pPr>
        <w:spacing w:after="0" w:line="276" w:lineRule="auto"/>
        <w:jc w:val="center"/>
        <w:rPr>
          <w:rFonts w:ascii="Arial" w:hAnsi="Arial" w:cs="Arial"/>
          <w:sz w:val="24"/>
          <w:szCs w:val="24"/>
        </w:rPr>
      </w:pPr>
    </w:p>
    <w:p w14:paraId="52364941" w14:textId="77777777" w:rsidR="00AF3ADC" w:rsidRDefault="00AF3ADC" w:rsidP="00AF3ADC">
      <w:pPr>
        <w:spacing w:after="0" w:line="276" w:lineRule="auto"/>
        <w:jc w:val="center"/>
        <w:rPr>
          <w:rFonts w:ascii="Arial" w:hAnsi="Arial" w:cs="Arial"/>
          <w:sz w:val="24"/>
          <w:szCs w:val="24"/>
        </w:rPr>
      </w:pPr>
    </w:p>
    <w:p w14:paraId="07A52F0A" w14:textId="77777777" w:rsidR="00AF3ADC" w:rsidRDefault="00AF3ADC" w:rsidP="00AF3ADC">
      <w:pPr>
        <w:spacing w:after="0" w:line="276" w:lineRule="auto"/>
        <w:jc w:val="center"/>
        <w:rPr>
          <w:rFonts w:ascii="Arial" w:hAnsi="Arial" w:cs="Arial"/>
          <w:sz w:val="24"/>
          <w:szCs w:val="24"/>
        </w:rPr>
      </w:pPr>
    </w:p>
    <w:p w14:paraId="0F3C1CD7" w14:textId="77777777" w:rsidR="00AF3ADC" w:rsidRDefault="00AF3ADC" w:rsidP="00AF3ADC">
      <w:pPr>
        <w:spacing w:after="0" w:line="276" w:lineRule="auto"/>
        <w:jc w:val="center"/>
        <w:rPr>
          <w:rFonts w:ascii="Arial" w:hAnsi="Arial" w:cs="Arial"/>
          <w:sz w:val="24"/>
          <w:szCs w:val="24"/>
        </w:rPr>
      </w:pPr>
    </w:p>
    <w:p w14:paraId="102B1C28" w14:textId="77777777" w:rsidR="00AF3ADC" w:rsidRDefault="00AF3ADC" w:rsidP="00AF3ADC">
      <w:pPr>
        <w:spacing w:after="0" w:line="276" w:lineRule="auto"/>
        <w:jc w:val="center"/>
        <w:rPr>
          <w:rFonts w:ascii="Arial" w:hAnsi="Arial" w:cs="Arial"/>
          <w:sz w:val="24"/>
          <w:szCs w:val="24"/>
        </w:rPr>
      </w:pPr>
    </w:p>
    <w:p w14:paraId="60E3D8E9" w14:textId="77777777" w:rsidR="00AF3ADC" w:rsidRDefault="00AF3ADC" w:rsidP="00AF3ADC">
      <w:pPr>
        <w:spacing w:after="0" w:line="276" w:lineRule="auto"/>
        <w:jc w:val="center"/>
        <w:rPr>
          <w:rFonts w:ascii="Arial" w:hAnsi="Arial" w:cs="Arial"/>
          <w:sz w:val="24"/>
          <w:szCs w:val="24"/>
        </w:rPr>
      </w:pPr>
    </w:p>
    <w:p w14:paraId="5FF7F3EC" w14:textId="44D28B0F" w:rsidR="001E7E58" w:rsidRDefault="00FE6BE0" w:rsidP="001E7E58">
      <w:pPr>
        <w:spacing w:after="0" w:line="276" w:lineRule="auto"/>
        <w:jc w:val="center"/>
        <w:rPr>
          <w:rFonts w:ascii="Arial" w:hAnsi="Arial" w:cs="Arial"/>
          <w:sz w:val="24"/>
          <w:szCs w:val="24"/>
        </w:rPr>
      </w:pPr>
      <w:bookmarkStart w:id="0" w:name="_Hlk98590394"/>
      <w:r>
        <w:rPr>
          <w:rFonts w:ascii="Arial" w:hAnsi="Arial" w:cs="Arial"/>
          <w:sz w:val="24"/>
          <w:szCs w:val="24"/>
        </w:rPr>
        <w:t>EXONERAÇÃO DO IMPOSTO PREDIAL TERRITORIAL URBANO PARA BENEFICIÁRIOS DE PROGRAMAS SOCIAIS DE MORADIA</w:t>
      </w:r>
    </w:p>
    <w:bookmarkEnd w:id="0"/>
    <w:p w14:paraId="20C67049" w14:textId="77CE64A0" w:rsidR="00AF3ADC" w:rsidRDefault="00AF3ADC" w:rsidP="00AF3ADC">
      <w:pPr>
        <w:spacing w:after="0" w:line="276" w:lineRule="auto"/>
        <w:jc w:val="center"/>
        <w:rPr>
          <w:rFonts w:ascii="Arial" w:hAnsi="Arial" w:cs="Arial"/>
          <w:sz w:val="24"/>
          <w:szCs w:val="24"/>
        </w:rPr>
      </w:pPr>
    </w:p>
    <w:p w14:paraId="43F75299" w14:textId="022896D2" w:rsidR="00AF3ADC" w:rsidRDefault="00AF3ADC" w:rsidP="00AF3ADC">
      <w:pPr>
        <w:spacing w:after="0" w:line="276" w:lineRule="auto"/>
        <w:jc w:val="center"/>
        <w:rPr>
          <w:rFonts w:ascii="Arial" w:hAnsi="Arial" w:cs="Arial"/>
          <w:sz w:val="24"/>
          <w:szCs w:val="24"/>
        </w:rPr>
      </w:pPr>
    </w:p>
    <w:p w14:paraId="6A2EA498" w14:textId="1A6D3ECE" w:rsidR="00AF3ADC" w:rsidRDefault="00AF3ADC" w:rsidP="00AF3ADC">
      <w:pPr>
        <w:spacing w:after="0" w:line="276" w:lineRule="auto"/>
        <w:jc w:val="center"/>
        <w:rPr>
          <w:rFonts w:ascii="Arial" w:hAnsi="Arial" w:cs="Arial"/>
          <w:sz w:val="24"/>
          <w:szCs w:val="24"/>
        </w:rPr>
      </w:pPr>
    </w:p>
    <w:p w14:paraId="6C0F184F" w14:textId="1A2486BD" w:rsidR="00AF3ADC" w:rsidRDefault="00AF3ADC" w:rsidP="00AF3ADC">
      <w:pPr>
        <w:spacing w:after="0" w:line="276" w:lineRule="auto"/>
        <w:jc w:val="center"/>
        <w:rPr>
          <w:rFonts w:ascii="Arial" w:hAnsi="Arial" w:cs="Arial"/>
          <w:sz w:val="24"/>
          <w:szCs w:val="24"/>
        </w:rPr>
      </w:pPr>
    </w:p>
    <w:p w14:paraId="0651B3D7" w14:textId="0661F6D6" w:rsidR="00AF3ADC" w:rsidRDefault="00AF3ADC" w:rsidP="00AF3ADC">
      <w:pPr>
        <w:spacing w:after="0" w:line="276" w:lineRule="auto"/>
        <w:jc w:val="center"/>
        <w:rPr>
          <w:rFonts w:ascii="Arial" w:hAnsi="Arial" w:cs="Arial"/>
          <w:sz w:val="24"/>
          <w:szCs w:val="24"/>
        </w:rPr>
      </w:pPr>
    </w:p>
    <w:p w14:paraId="7747119B" w14:textId="7C7B6B67" w:rsidR="00AA468D" w:rsidRDefault="00AA468D" w:rsidP="00AF3ADC">
      <w:pPr>
        <w:spacing w:after="0" w:line="276" w:lineRule="auto"/>
        <w:jc w:val="center"/>
        <w:rPr>
          <w:rFonts w:ascii="Arial" w:hAnsi="Arial" w:cs="Arial"/>
          <w:sz w:val="24"/>
          <w:szCs w:val="24"/>
        </w:rPr>
      </w:pPr>
    </w:p>
    <w:p w14:paraId="2374C060" w14:textId="77777777" w:rsidR="00AA468D" w:rsidRDefault="00AA468D" w:rsidP="00AA468D">
      <w:pPr>
        <w:spacing w:after="0" w:line="276" w:lineRule="auto"/>
        <w:jc w:val="both"/>
        <w:rPr>
          <w:rFonts w:ascii="Arial" w:hAnsi="Arial" w:cs="Arial"/>
          <w:sz w:val="24"/>
          <w:szCs w:val="24"/>
        </w:rPr>
      </w:pPr>
    </w:p>
    <w:p w14:paraId="45BEFCE8" w14:textId="77777777" w:rsidR="00AA468D" w:rsidRDefault="00AA468D" w:rsidP="00AA468D">
      <w:pPr>
        <w:spacing w:after="0" w:line="276" w:lineRule="auto"/>
        <w:jc w:val="both"/>
        <w:rPr>
          <w:rFonts w:ascii="Arial" w:hAnsi="Arial" w:cs="Arial"/>
          <w:sz w:val="24"/>
          <w:szCs w:val="24"/>
        </w:rPr>
      </w:pPr>
    </w:p>
    <w:p w14:paraId="5150B5C6" w14:textId="77777777" w:rsidR="00AA468D" w:rsidRDefault="00AA468D" w:rsidP="00AA468D">
      <w:pPr>
        <w:spacing w:after="0" w:line="276" w:lineRule="auto"/>
        <w:jc w:val="both"/>
        <w:rPr>
          <w:rFonts w:ascii="Arial" w:hAnsi="Arial" w:cs="Arial"/>
          <w:sz w:val="24"/>
          <w:szCs w:val="24"/>
        </w:rPr>
      </w:pPr>
    </w:p>
    <w:p w14:paraId="420668FD" w14:textId="77777777" w:rsidR="00AA468D" w:rsidRDefault="00AA468D" w:rsidP="00AA468D">
      <w:pPr>
        <w:spacing w:after="0" w:line="276" w:lineRule="auto"/>
        <w:jc w:val="both"/>
        <w:rPr>
          <w:rFonts w:ascii="Arial" w:hAnsi="Arial" w:cs="Arial"/>
          <w:sz w:val="24"/>
          <w:szCs w:val="24"/>
        </w:rPr>
      </w:pPr>
    </w:p>
    <w:p w14:paraId="2FF46F92" w14:textId="77777777" w:rsidR="00AA468D" w:rsidRDefault="00AA468D" w:rsidP="00AA468D">
      <w:pPr>
        <w:spacing w:after="0" w:line="276" w:lineRule="auto"/>
        <w:jc w:val="both"/>
        <w:rPr>
          <w:rFonts w:ascii="Arial" w:hAnsi="Arial" w:cs="Arial"/>
          <w:sz w:val="24"/>
          <w:szCs w:val="24"/>
        </w:rPr>
      </w:pPr>
    </w:p>
    <w:p w14:paraId="0838911A" w14:textId="77777777" w:rsidR="00AA468D" w:rsidRDefault="00AA468D" w:rsidP="00AA468D">
      <w:pPr>
        <w:spacing w:after="0" w:line="276" w:lineRule="auto"/>
        <w:jc w:val="both"/>
        <w:rPr>
          <w:rFonts w:ascii="Arial" w:hAnsi="Arial" w:cs="Arial"/>
          <w:sz w:val="24"/>
          <w:szCs w:val="24"/>
        </w:rPr>
      </w:pPr>
    </w:p>
    <w:p w14:paraId="4BE82FCC" w14:textId="77777777" w:rsidR="00AA468D" w:rsidRDefault="00AA468D" w:rsidP="00AA468D">
      <w:pPr>
        <w:spacing w:after="0" w:line="276" w:lineRule="auto"/>
        <w:jc w:val="both"/>
        <w:rPr>
          <w:rFonts w:ascii="Arial" w:hAnsi="Arial" w:cs="Arial"/>
          <w:sz w:val="24"/>
          <w:szCs w:val="24"/>
        </w:rPr>
      </w:pPr>
    </w:p>
    <w:p w14:paraId="3C0B1E59" w14:textId="3B3AC661" w:rsidR="00AA468D" w:rsidRDefault="00AA468D" w:rsidP="00AA468D">
      <w:pPr>
        <w:spacing w:after="0" w:line="276" w:lineRule="auto"/>
        <w:jc w:val="both"/>
        <w:rPr>
          <w:rFonts w:ascii="Arial" w:hAnsi="Arial" w:cs="Arial"/>
          <w:sz w:val="24"/>
          <w:szCs w:val="24"/>
        </w:rPr>
      </w:pPr>
      <w:r>
        <w:rPr>
          <w:rFonts w:ascii="Arial" w:hAnsi="Arial" w:cs="Arial"/>
          <w:sz w:val="24"/>
          <w:szCs w:val="24"/>
        </w:rPr>
        <w:t xml:space="preserve">Monografia apresentada ao Instituo Brasileiro de Estudos </w:t>
      </w:r>
      <w:r w:rsidR="00446C87">
        <w:rPr>
          <w:rFonts w:ascii="Arial" w:hAnsi="Arial" w:cs="Arial"/>
          <w:sz w:val="24"/>
          <w:szCs w:val="24"/>
        </w:rPr>
        <w:t>Tributários (</w:t>
      </w:r>
      <w:r>
        <w:rPr>
          <w:rFonts w:ascii="Arial" w:hAnsi="Arial" w:cs="Arial"/>
          <w:sz w:val="24"/>
          <w:szCs w:val="24"/>
        </w:rPr>
        <w:t>IBET) como parte dos requisito</w:t>
      </w:r>
      <w:r w:rsidR="00446C87">
        <w:rPr>
          <w:rFonts w:ascii="Arial" w:hAnsi="Arial" w:cs="Arial"/>
          <w:sz w:val="24"/>
          <w:szCs w:val="24"/>
        </w:rPr>
        <w:t>s</w:t>
      </w:r>
      <w:r>
        <w:rPr>
          <w:rFonts w:ascii="Arial" w:hAnsi="Arial" w:cs="Arial"/>
          <w:sz w:val="24"/>
          <w:szCs w:val="24"/>
        </w:rPr>
        <w:t xml:space="preserve"> exigidos para obtenção do título de Especialista em Direito Tributário</w:t>
      </w:r>
      <w:r w:rsidR="00446C87">
        <w:rPr>
          <w:rFonts w:ascii="Arial" w:hAnsi="Arial" w:cs="Arial"/>
          <w:sz w:val="24"/>
          <w:szCs w:val="24"/>
        </w:rPr>
        <w:t xml:space="preserve">, sob a orientação do professor </w:t>
      </w:r>
      <w:r w:rsidR="00446C87" w:rsidRPr="00446C87">
        <w:rPr>
          <w:rFonts w:ascii="Arial" w:hAnsi="Arial" w:cs="Arial"/>
          <w:sz w:val="24"/>
          <w:szCs w:val="24"/>
        </w:rPr>
        <w:t xml:space="preserve">Marcos </w:t>
      </w:r>
      <w:proofErr w:type="spellStart"/>
      <w:r w:rsidR="00446C87" w:rsidRPr="00446C87">
        <w:rPr>
          <w:rFonts w:ascii="Arial" w:hAnsi="Arial" w:cs="Arial"/>
          <w:sz w:val="24"/>
          <w:szCs w:val="24"/>
        </w:rPr>
        <w:t>Egg</w:t>
      </w:r>
      <w:proofErr w:type="spellEnd"/>
      <w:r>
        <w:rPr>
          <w:rFonts w:ascii="Arial" w:hAnsi="Arial" w:cs="Arial"/>
          <w:sz w:val="24"/>
          <w:szCs w:val="24"/>
        </w:rPr>
        <w:t>.</w:t>
      </w:r>
    </w:p>
    <w:p w14:paraId="25D4579D" w14:textId="5E31EBFD" w:rsidR="00AA468D" w:rsidRDefault="00AA468D" w:rsidP="00AF3ADC">
      <w:pPr>
        <w:spacing w:after="0" w:line="276" w:lineRule="auto"/>
        <w:jc w:val="center"/>
        <w:rPr>
          <w:rFonts w:ascii="Arial" w:hAnsi="Arial" w:cs="Arial"/>
          <w:sz w:val="24"/>
          <w:szCs w:val="24"/>
        </w:rPr>
      </w:pPr>
    </w:p>
    <w:p w14:paraId="42ADFC44" w14:textId="27B38469" w:rsidR="00AA468D" w:rsidRDefault="00AA468D" w:rsidP="00AF3ADC">
      <w:pPr>
        <w:spacing w:after="0" w:line="276" w:lineRule="auto"/>
        <w:jc w:val="center"/>
        <w:rPr>
          <w:rFonts w:ascii="Arial" w:hAnsi="Arial" w:cs="Arial"/>
          <w:sz w:val="24"/>
          <w:szCs w:val="24"/>
        </w:rPr>
      </w:pPr>
    </w:p>
    <w:p w14:paraId="2CEB8377" w14:textId="621F4578" w:rsidR="00AA468D" w:rsidRDefault="00AA468D" w:rsidP="00AF3ADC">
      <w:pPr>
        <w:spacing w:after="0" w:line="276" w:lineRule="auto"/>
        <w:jc w:val="center"/>
        <w:rPr>
          <w:rFonts w:ascii="Arial" w:hAnsi="Arial" w:cs="Arial"/>
          <w:sz w:val="24"/>
          <w:szCs w:val="24"/>
        </w:rPr>
      </w:pPr>
    </w:p>
    <w:p w14:paraId="64B8F33E" w14:textId="26588BE2" w:rsidR="00AA468D" w:rsidRDefault="00AA468D" w:rsidP="00AF3ADC">
      <w:pPr>
        <w:spacing w:after="0" w:line="276" w:lineRule="auto"/>
        <w:jc w:val="center"/>
        <w:rPr>
          <w:rFonts w:ascii="Arial" w:hAnsi="Arial" w:cs="Arial"/>
          <w:sz w:val="24"/>
          <w:szCs w:val="24"/>
        </w:rPr>
      </w:pPr>
    </w:p>
    <w:p w14:paraId="2DFB2855" w14:textId="17470672" w:rsidR="00AA468D" w:rsidRDefault="00AA468D" w:rsidP="00AF3ADC">
      <w:pPr>
        <w:spacing w:after="0" w:line="276" w:lineRule="auto"/>
        <w:jc w:val="center"/>
        <w:rPr>
          <w:rFonts w:ascii="Arial" w:hAnsi="Arial" w:cs="Arial"/>
          <w:sz w:val="24"/>
          <w:szCs w:val="24"/>
        </w:rPr>
      </w:pPr>
    </w:p>
    <w:p w14:paraId="1ACEF46B" w14:textId="10837EC5" w:rsidR="00AA468D" w:rsidRDefault="00AA468D" w:rsidP="00AF3ADC">
      <w:pPr>
        <w:spacing w:after="0" w:line="276" w:lineRule="auto"/>
        <w:jc w:val="center"/>
        <w:rPr>
          <w:rFonts w:ascii="Arial" w:hAnsi="Arial" w:cs="Arial"/>
          <w:sz w:val="24"/>
          <w:szCs w:val="24"/>
        </w:rPr>
      </w:pPr>
    </w:p>
    <w:p w14:paraId="5BBECA66" w14:textId="41678A97" w:rsidR="00AA468D" w:rsidRDefault="00AA468D" w:rsidP="00AF3ADC">
      <w:pPr>
        <w:spacing w:after="0" w:line="276" w:lineRule="auto"/>
        <w:jc w:val="center"/>
        <w:rPr>
          <w:rFonts w:ascii="Arial" w:hAnsi="Arial" w:cs="Arial"/>
          <w:sz w:val="24"/>
          <w:szCs w:val="24"/>
        </w:rPr>
      </w:pPr>
    </w:p>
    <w:p w14:paraId="3C6C8B7C" w14:textId="2B2FE0B3" w:rsidR="00AA468D" w:rsidRDefault="00AA468D" w:rsidP="00AF3ADC">
      <w:pPr>
        <w:spacing w:after="0" w:line="276" w:lineRule="auto"/>
        <w:jc w:val="center"/>
        <w:rPr>
          <w:rFonts w:ascii="Arial" w:hAnsi="Arial" w:cs="Arial"/>
          <w:sz w:val="24"/>
          <w:szCs w:val="24"/>
        </w:rPr>
      </w:pPr>
    </w:p>
    <w:p w14:paraId="66CC05E5" w14:textId="77777777" w:rsidR="00AA468D" w:rsidRDefault="00AA468D" w:rsidP="00AF3ADC">
      <w:pPr>
        <w:spacing w:after="0" w:line="276" w:lineRule="auto"/>
        <w:jc w:val="center"/>
        <w:rPr>
          <w:rFonts w:ascii="Arial" w:hAnsi="Arial" w:cs="Arial"/>
          <w:sz w:val="24"/>
          <w:szCs w:val="24"/>
        </w:rPr>
      </w:pPr>
    </w:p>
    <w:p w14:paraId="1C65D7AA" w14:textId="0A0F562D" w:rsidR="00AA468D" w:rsidRDefault="00AA468D" w:rsidP="00AF3ADC">
      <w:pPr>
        <w:spacing w:after="0" w:line="276" w:lineRule="auto"/>
        <w:jc w:val="center"/>
        <w:rPr>
          <w:rFonts w:ascii="Arial" w:hAnsi="Arial" w:cs="Arial"/>
          <w:sz w:val="24"/>
          <w:szCs w:val="24"/>
        </w:rPr>
      </w:pPr>
    </w:p>
    <w:p w14:paraId="29327095" w14:textId="77777777" w:rsidR="00AA468D" w:rsidRPr="00AF3ADC" w:rsidRDefault="00AA468D" w:rsidP="00AA468D">
      <w:pPr>
        <w:spacing w:after="0" w:line="276" w:lineRule="auto"/>
        <w:jc w:val="center"/>
        <w:rPr>
          <w:rFonts w:ascii="Arial" w:hAnsi="Arial" w:cs="Arial"/>
          <w:sz w:val="24"/>
          <w:szCs w:val="24"/>
        </w:rPr>
      </w:pPr>
      <w:r w:rsidRPr="00AF3ADC">
        <w:rPr>
          <w:rFonts w:ascii="Arial" w:hAnsi="Arial" w:cs="Arial"/>
          <w:sz w:val="24"/>
          <w:szCs w:val="24"/>
        </w:rPr>
        <w:t xml:space="preserve">CAMPO GRANDE – MS </w:t>
      </w:r>
    </w:p>
    <w:p w14:paraId="0F15DE1F" w14:textId="77777777" w:rsidR="00AA468D" w:rsidRDefault="00AA468D" w:rsidP="00AA468D">
      <w:pPr>
        <w:spacing w:after="0" w:line="276" w:lineRule="auto"/>
        <w:jc w:val="center"/>
        <w:rPr>
          <w:rFonts w:ascii="Arial" w:hAnsi="Arial" w:cs="Arial"/>
          <w:sz w:val="24"/>
          <w:szCs w:val="24"/>
        </w:rPr>
      </w:pPr>
      <w:r w:rsidRPr="00AF3ADC">
        <w:rPr>
          <w:rFonts w:ascii="Arial" w:hAnsi="Arial" w:cs="Arial"/>
          <w:sz w:val="24"/>
          <w:szCs w:val="24"/>
        </w:rPr>
        <w:t>2022</w:t>
      </w:r>
    </w:p>
    <w:p w14:paraId="7F6C96D3" w14:textId="1A8D997C" w:rsidR="00AF3ADC" w:rsidRDefault="00A76A85" w:rsidP="00FC38D7">
      <w:pPr>
        <w:spacing w:after="30" w:line="276" w:lineRule="auto"/>
        <w:jc w:val="both"/>
        <w:rPr>
          <w:rFonts w:ascii="Arial" w:hAnsi="Arial" w:cs="Arial"/>
          <w:sz w:val="24"/>
          <w:szCs w:val="24"/>
        </w:rPr>
      </w:pPr>
      <w:r w:rsidRPr="00A76A85">
        <w:rPr>
          <w:rFonts w:ascii="Arial" w:hAnsi="Arial" w:cs="Arial"/>
          <w:b/>
          <w:bCs/>
          <w:sz w:val="24"/>
          <w:szCs w:val="24"/>
        </w:rPr>
        <w:lastRenderedPageBreak/>
        <w:t>SILVA</w:t>
      </w:r>
      <w:r>
        <w:rPr>
          <w:rFonts w:ascii="Arial" w:hAnsi="Arial" w:cs="Arial"/>
          <w:sz w:val="24"/>
          <w:szCs w:val="24"/>
        </w:rPr>
        <w:t xml:space="preserve">, Reinaldo Pereira. </w:t>
      </w:r>
      <w:r w:rsidR="00FE6BE0">
        <w:rPr>
          <w:rFonts w:ascii="Arial" w:hAnsi="Arial" w:cs="Arial"/>
          <w:sz w:val="24"/>
          <w:szCs w:val="24"/>
        </w:rPr>
        <w:t>Exoneração do imposto predial territorial urbano para beneficiários de programas sociais de moradia</w:t>
      </w:r>
      <w:r>
        <w:rPr>
          <w:rFonts w:ascii="Arial" w:hAnsi="Arial" w:cs="Arial"/>
          <w:sz w:val="24"/>
          <w:szCs w:val="24"/>
        </w:rPr>
        <w:t>, 2022. Monografia apresentada no Curso de Especialização em Direito Tributário, IBET/2022.</w:t>
      </w:r>
    </w:p>
    <w:p w14:paraId="4545D9C7" w14:textId="77777777" w:rsidR="00E61643" w:rsidRDefault="00E61643" w:rsidP="00FC38D7">
      <w:pPr>
        <w:spacing w:after="30" w:line="276" w:lineRule="auto"/>
        <w:jc w:val="both"/>
        <w:rPr>
          <w:rFonts w:ascii="Arial" w:hAnsi="Arial" w:cs="Arial"/>
          <w:sz w:val="24"/>
          <w:szCs w:val="24"/>
        </w:rPr>
      </w:pPr>
    </w:p>
    <w:p w14:paraId="57CE9CEF" w14:textId="51E556A6" w:rsidR="00FC38D7" w:rsidRPr="00881883" w:rsidRDefault="008C0894" w:rsidP="00881883">
      <w:pPr>
        <w:spacing w:after="30" w:line="276" w:lineRule="auto"/>
        <w:jc w:val="center"/>
        <w:rPr>
          <w:rFonts w:ascii="Arial" w:hAnsi="Arial" w:cs="Arial"/>
          <w:b/>
          <w:bCs/>
          <w:sz w:val="24"/>
          <w:szCs w:val="24"/>
        </w:rPr>
      </w:pPr>
      <w:r w:rsidRPr="00881883">
        <w:rPr>
          <w:rFonts w:ascii="Arial" w:hAnsi="Arial" w:cs="Arial"/>
          <w:b/>
          <w:bCs/>
          <w:sz w:val="24"/>
          <w:szCs w:val="24"/>
        </w:rPr>
        <w:t>RESUMO</w:t>
      </w:r>
    </w:p>
    <w:p w14:paraId="360DFEFB" w14:textId="77777777" w:rsidR="00FE6BE0" w:rsidRDefault="00FE6BE0" w:rsidP="00FC38D7">
      <w:pPr>
        <w:spacing w:after="30" w:line="276" w:lineRule="auto"/>
        <w:jc w:val="both"/>
        <w:rPr>
          <w:rFonts w:ascii="Arial" w:hAnsi="Arial" w:cs="Arial"/>
          <w:sz w:val="24"/>
          <w:szCs w:val="24"/>
        </w:rPr>
      </w:pPr>
    </w:p>
    <w:p w14:paraId="0F4E9AA5" w14:textId="07231F35" w:rsidR="00B93C03" w:rsidRDefault="00AD7A83" w:rsidP="001D2C4A">
      <w:pPr>
        <w:spacing w:after="0" w:line="276" w:lineRule="auto"/>
        <w:jc w:val="both"/>
        <w:rPr>
          <w:rFonts w:ascii="Arial" w:hAnsi="Arial" w:cs="Arial"/>
          <w:sz w:val="24"/>
          <w:szCs w:val="24"/>
        </w:rPr>
      </w:pPr>
      <w:r>
        <w:rPr>
          <w:rFonts w:ascii="Arial" w:hAnsi="Arial" w:cs="Arial"/>
          <w:sz w:val="24"/>
          <w:szCs w:val="24"/>
        </w:rPr>
        <w:t>A Constituição Federal de 1988</w:t>
      </w:r>
      <w:r w:rsidR="00EC3203">
        <w:rPr>
          <w:rFonts w:ascii="Arial" w:hAnsi="Arial" w:cs="Arial"/>
          <w:sz w:val="24"/>
          <w:szCs w:val="24"/>
        </w:rPr>
        <w:t>(CF/88)</w:t>
      </w:r>
      <w:r>
        <w:rPr>
          <w:rFonts w:ascii="Arial" w:hAnsi="Arial" w:cs="Arial"/>
          <w:sz w:val="24"/>
          <w:szCs w:val="24"/>
        </w:rPr>
        <w:t>, em seu art. 156, I, outorga ao Municípios, instituir o</w:t>
      </w:r>
      <w:r w:rsidR="00C50927">
        <w:rPr>
          <w:rFonts w:ascii="Arial" w:hAnsi="Arial" w:cs="Arial"/>
          <w:sz w:val="24"/>
          <w:szCs w:val="24"/>
        </w:rPr>
        <w:t xml:space="preserve"> </w:t>
      </w:r>
      <w:r w:rsidRPr="00AD7A83">
        <w:rPr>
          <w:rFonts w:ascii="Arial" w:hAnsi="Arial" w:cs="Arial"/>
          <w:sz w:val="24"/>
          <w:szCs w:val="24"/>
        </w:rPr>
        <w:t>Imposto sobre Propriedade Predial e Territorial Urbana (IPTU)</w:t>
      </w:r>
      <w:r w:rsidR="00EF3C09">
        <w:rPr>
          <w:rFonts w:ascii="Arial" w:hAnsi="Arial" w:cs="Arial"/>
          <w:sz w:val="24"/>
          <w:szCs w:val="24"/>
        </w:rPr>
        <w:t xml:space="preserve">, </w:t>
      </w:r>
      <w:r w:rsidR="00867965">
        <w:rPr>
          <w:rFonts w:ascii="Arial" w:hAnsi="Arial" w:cs="Arial"/>
          <w:sz w:val="24"/>
          <w:szCs w:val="24"/>
        </w:rPr>
        <w:t>sobre propriedade predial e territorial urbana</w:t>
      </w:r>
      <w:r w:rsidR="003F354B">
        <w:rPr>
          <w:rFonts w:ascii="Arial" w:hAnsi="Arial" w:cs="Arial"/>
          <w:sz w:val="24"/>
          <w:szCs w:val="24"/>
        </w:rPr>
        <w:t>, concomitante ao art. 182, da CF/88</w:t>
      </w:r>
      <w:r w:rsidR="005C43E9">
        <w:rPr>
          <w:rFonts w:ascii="Arial" w:hAnsi="Arial" w:cs="Arial"/>
          <w:sz w:val="24"/>
          <w:szCs w:val="24"/>
        </w:rPr>
        <w:t xml:space="preserve">, </w:t>
      </w:r>
      <w:r w:rsidR="001137E2">
        <w:rPr>
          <w:rFonts w:ascii="Arial" w:hAnsi="Arial" w:cs="Arial"/>
          <w:sz w:val="24"/>
          <w:szCs w:val="24"/>
        </w:rPr>
        <w:t>disp</w:t>
      </w:r>
      <w:r w:rsidR="00E61643">
        <w:rPr>
          <w:rFonts w:ascii="Arial" w:hAnsi="Arial" w:cs="Arial"/>
          <w:sz w:val="24"/>
          <w:szCs w:val="24"/>
        </w:rPr>
        <w:t xml:space="preserve">ondo </w:t>
      </w:r>
      <w:r w:rsidR="001137E2">
        <w:rPr>
          <w:rFonts w:ascii="Arial" w:hAnsi="Arial" w:cs="Arial"/>
          <w:sz w:val="24"/>
          <w:szCs w:val="24"/>
        </w:rPr>
        <w:t>que</w:t>
      </w:r>
      <w:r w:rsidR="005C43E9">
        <w:rPr>
          <w:rFonts w:ascii="Arial" w:hAnsi="Arial" w:cs="Arial"/>
          <w:sz w:val="24"/>
          <w:szCs w:val="24"/>
        </w:rPr>
        <w:t xml:space="preserve"> a propriedade tem que cumprir </w:t>
      </w:r>
      <w:r w:rsidR="003F354B">
        <w:rPr>
          <w:rFonts w:ascii="Arial" w:hAnsi="Arial" w:cs="Arial"/>
          <w:sz w:val="24"/>
          <w:szCs w:val="24"/>
        </w:rPr>
        <w:t>sua função social</w:t>
      </w:r>
      <w:r w:rsidR="00867965">
        <w:rPr>
          <w:rFonts w:ascii="Arial" w:hAnsi="Arial" w:cs="Arial"/>
          <w:sz w:val="24"/>
          <w:szCs w:val="24"/>
        </w:rPr>
        <w:t>.</w:t>
      </w:r>
      <w:r w:rsidR="00765FCB">
        <w:rPr>
          <w:rFonts w:ascii="Arial" w:hAnsi="Arial" w:cs="Arial"/>
          <w:sz w:val="24"/>
          <w:szCs w:val="24"/>
        </w:rPr>
        <w:t xml:space="preserve"> O produto</w:t>
      </w:r>
      <w:r w:rsidR="005C43E9">
        <w:rPr>
          <w:rFonts w:ascii="Arial" w:hAnsi="Arial" w:cs="Arial"/>
          <w:sz w:val="24"/>
          <w:szCs w:val="24"/>
        </w:rPr>
        <w:t xml:space="preserve"> da </w:t>
      </w:r>
      <w:r w:rsidR="00765FCB">
        <w:rPr>
          <w:rFonts w:ascii="Arial" w:hAnsi="Arial" w:cs="Arial"/>
          <w:sz w:val="24"/>
          <w:szCs w:val="24"/>
        </w:rPr>
        <w:t>exação</w:t>
      </w:r>
      <w:r w:rsidR="005C43E9">
        <w:rPr>
          <w:rFonts w:ascii="Arial" w:hAnsi="Arial" w:cs="Arial"/>
          <w:sz w:val="24"/>
          <w:szCs w:val="24"/>
        </w:rPr>
        <w:t xml:space="preserve"> do IPTU</w:t>
      </w:r>
      <w:r w:rsidR="00765FCB">
        <w:rPr>
          <w:rFonts w:ascii="Arial" w:hAnsi="Arial" w:cs="Arial"/>
          <w:sz w:val="24"/>
          <w:szCs w:val="24"/>
        </w:rPr>
        <w:t xml:space="preserve"> </w:t>
      </w:r>
      <w:r w:rsidR="00E61643">
        <w:rPr>
          <w:rFonts w:ascii="Arial" w:hAnsi="Arial" w:cs="Arial"/>
          <w:sz w:val="24"/>
          <w:szCs w:val="24"/>
        </w:rPr>
        <w:t>é</w:t>
      </w:r>
      <w:r w:rsidR="00765FCB">
        <w:rPr>
          <w:rFonts w:ascii="Arial" w:hAnsi="Arial" w:cs="Arial"/>
          <w:sz w:val="24"/>
          <w:szCs w:val="24"/>
        </w:rPr>
        <w:t xml:space="preserve"> a principal fonte de recurso</w:t>
      </w:r>
      <w:r w:rsidR="002A33A4">
        <w:rPr>
          <w:rFonts w:ascii="Arial" w:hAnsi="Arial" w:cs="Arial"/>
          <w:sz w:val="24"/>
          <w:szCs w:val="24"/>
        </w:rPr>
        <w:t xml:space="preserve"> próprios dos municípios</w:t>
      </w:r>
      <w:r w:rsidR="00EC3203">
        <w:rPr>
          <w:rFonts w:ascii="Arial" w:hAnsi="Arial" w:cs="Arial"/>
          <w:sz w:val="24"/>
          <w:szCs w:val="24"/>
        </w:rPr>
        <w:t xml:space="preserve">, </w:t>
      </w:r>
      <w:r w:rsidR="001137E2">
        <w:rPr>
          <w:rFonts w:ascii="Arial" w:hAnsi="Arial" w:cs="Arial"/>
          <w:sz w:val="24"/>
          <w:szCs w:val="24"/>
        </w:rPr>
        <w:t>através destes recursos,</w:t>
      </w:r>
      <w:r w:rsidR="00585087">
        <w:rPr>
          <w:rFonts w:ascii="Arial" w:hAnsi="Arial" w:cs="Arial"/>
          <w:sz w:val="24"/>
          <w:szCs w:val="24"/>
        </w:rPr>
        <w:t xml:space="preserve"> o gestor municipal executa </w:t>
      </w:r>
      <w:r w:rsidR="001137E2">
        <w:rPr>
          <w:rFonts w:ascii="Arial" w:hAnsi="Arial" w:cs="Arial"/>
          <w:sz w:val="24"/>
          <w:szCs w:val="24"/>
        </w:rPr>
        <w:t xml:space="preserve">as </w:t>
      </w:r>
      <w:r w:rsidR="001D2C4A">
        <w:rPr>
          <w:rFonts w:ascii="Arial" w:hAnsi="Arial" w:cs="Arial"/>
          <w:sz w:val="24"/>
          <w:szCs w:val="24"/>
        </w:rPr>
        <w:t>políticas</w:t>
      </w:r>
      <w:r w:rsidR="00110F8B">
        <w:rPr>
          <w:rFonts w:ascii="Arial" w:hAnsi="Arial" w:cs="Arial"/>
          <w:sz w:val="24"/>
          <w:szCs w:val="24"/>
        </w:rPr>
        <w:t xml:space="preserve"> </w:t>
      </w:r>
      <w:r w:rsidR="001D2C4A">
        <w:rPr>
          <w:rFonts w:ascii="Arial" w:hAnsi="Arial" w:cs="Arial"/>
          <w:sz w:val="24"/>
          <w:szCs w:val="24"/>
        </w:rPr>
        <w:t>públicas municipa</w:t>
      </w:r>
      <w:r w:rsidR="001137E2">
        <w:rPr>
          <w:rFonts w:ascii="Arial" w:hAnsi="Arial" w:cs="Arial"/>
          <w:sz w:val="24"/>
          <w:szCs w:val="24"/>
        </w:rPr>
        <w:t>is</w:t>
      </w:r>
      <w:r w:rsidR="001D2C4A">
        <w:rPr>
          <w:rFonts w:ascii="Arial" w:hAnsi="Arial" w:cs="Arial"/>
          <w:sz w:val="24"/>
          <w:szCs w:val="24"/>
        </w:rPr>
        <w:t>,</w:t>
      </w:r>
      <w:r w:rsidR="00585087">
        <w:rPr>
          <w:rFonts w:ascii="Arial" w:hAnsi="Arial" w:cs="Arial"/>
          <w:sz w:val="24"/>
          <w:szCs w:val="24"/>
        </w:rPr>
        <w:t xml:space="preserve"> inclusive </w:t>
      </w:r>
      <w:r w:rsidR="00B97092">
        <w:rPr>
          <w:rFonts w:ascii="Arial" w:hAnsi="Arial" w:cs="Arial"/>
          <w:sz w:val="24"/>
          <w:szCs w:val="24"/>
        </w:rPr>
        <w:t>para redução das desigualdades sociais, através da instituição ou adesão a</w:t>
      </w:r>
      <w:r w:rsidR="001137E2">
        <w:rPr>
          <w:rFonts w:ascii="Arial" w:hAnsi="Arial" w:cs="Arial"/>
          <w:sz w:val="24"/>
          <w:szCs w:val="24"/>
        </w:rPr>
        <w:t xml:space="preserve"> programas de acesso a</w:t>
      </w:r>
      <w:r w:rsidR="00EC3203">
        <w:rPr>
          <w:rFonts w:ascii="Arial" w:hAnsi="Arial" w:cs="Arial"/>
          <w:sz w:val="24"/>
          <w:szCs w:val="24"/>
        </w:rPr>
        <w:t>o direto social de moradia</w:t>
      </w:r>
      <w:r w:rsidR="001D2C4A">
        <w:rPr>
          <w:rFonts w:ascii="Arial" w:hAnsi="Arial" w:cs="Arial"/>
          <w:sz w:val="24"/>
          <w:szCs w:val="24"/>
        </w:rPr>
        <w:t>,</w:t>
      </w:r>
      <w:r w:rsidR="00EC3203">
        <w:rPr>
          <w:rFonts w:ascii="Arial" w:hAnsi="Arial" w:cs="Arial"/>
          <w:sz w:val="24"/>
          <w:szCs w:val="24"/>
        </w:rPr>
        <w:t xml:space="preserve"> </w:t>
      </w:r>
      <w:r w:rsidR="00B97092">
        <w:rPr>
          <w:rFonts w:ascii="Arial" w:hAnsi="Arial" w:cs="Arial"/>
          <w:sz w:val="24"/>
          <w:szCs w:val="24"/>
        </w:rPr>
        <w:t xml:space="preserve">direito esse </w:t>
      </w:r>
      <w:r w:rsidR="00EC3203">
        <w:rPr>
          <w:rFonts w:ascii="Arial" w:hAnsi="Arial" w:cs="Arial"/>
          <w:sz w:val="24"/>
          <w:szCs w:val="24"/>
        </w:rPr>
        <w:t>previsto no art. 6º da CF/88</w:t>
      </w:r>
      <w:r w:rsidR="00977A4B">
        <w:rPr>
          <w:rFonts w:ascii="Arial" w:hAnsi="Arial" w:cs="Arial"/>
          <w:sz w:val="24"/>
          <w:szCs w:val="24"/>
        </w:rPr>
        <w:t xml:space="preserve">. Através do </w:t>
      </w:r>
      <w:r w:rsidR="00977A4B" w:rsidRPr="00977A4B">
        <w:rPr>
          <w:rFonts w:ascii="Arial" w:hAnsi="Arial" w:cs="Arial"/>
          <w:sz w:val="24"/>
          <w:szCs w:val="24"/>
        </w:rPr>
        <w:t>construtivismo lógico-semântico</w:t>
      </w:r>
      <w:r w:rsidR="00EC3203">
        <w:rPr>
          <w:rFonts w:ascii="Arial" w:hAnsi="Arial" w:cs="Arial"/>
          <w:sz w:val="24"/>
          <w:szCs w:val="24"/>
        </w:rPr>
        <w:t>, pretendemos demonstrar a importância</w:t>
      </w:r>
      <w:r w:rsidR="00977A4B">
        <w:rPr>
          <w:rFonts w:ascii="Arial" w:hAnsi="Arial" w:cs="Arial"/>
          <w:sz w:val="24"/>
          <w:szCs w:val="24"/>
        </w:rPr>
        <w:t xml:space="preserve"> da edição d</w:t>
      </w:r>
      <w:r w:rsidR="00585087">
        <w:rPr>
          <w:rFonts w:ascii="Arial" w:hAnsi="Arial" w:cs="Arial"/>
          <w:sz w:val="24"/>
          <w:szCs w:val="24"/>
        </w:rPr>
        <w:t>e</w:t>
      </w:r>
      <w:r w:rsidR="00977A4B">
        <w:rPr>
          <w:rFonts w:ascii="Arial" w:hAnsi="Arial" w:cs="Arial"/>
          <w:sz w:val="24"/>
          <w:szCs w:val="24"/>
        </w:rPr>
        <w:t xml:space="preserve"> Lei de </w:t>
      </w:r>
      <w:r w:rsidR="00585087">
        <w:rPr>
          <w:rFonts w:ascii="Arial" w:hAnsi="Arial" w:cs="Arial"/>
          <w:sz w:val="24"/>
          <w:szCs w:val="24"/>
        </w:rPr>
        <w:t>i</w:t>
      </w:r>
      <w:r w:rsidR="00977A4B">
        <w:rPr>
          <w:rFonts w:ascii="Arial" w:hAnsi="Arial" w:cs="Arial"/>
          <w:sz w:val="24"/>
          <w:szCs w:val="24"/>
        </w:rPr>
        <w:t>senção</w:t>
      </w:r>
      <w:r w:rsidR="00585087">
        <w:rPr>
          <w:rFonts w:ascii="Arial" w:hAnsi="Arial" w:cs="Arial"/>
          <w:sz w:val="24"/>
          <w:szCs w:val="24"/>
        </w:rPr>
        <w:t xml:space="preserve"> para </w:t>
      </w:r>
      <w:r w:rsidR="00EC3203">
        <w:rPr>
          <w:rFonts w:ascii="Arial" w:hAnsi="Arial" w:cs="Arial"/>
          <w:sz w:val="24"/>
          <w:szCs w:val="24"/>
        </w:rPr>
        <w:t>exoneração do IP</w:t>
      </w:r>
      <w:r w:rsidR="00110F8B">
        <w:rPr>
          <w:rFonts w:ascii="Arial" w:hAnsi="Arial" w:cs="Arial"/>
          <w:sz w:val="24"/>
          <w:szCs w:val="24"/>
        </w:rPr>
        <w:t>TU</w:t>
      </w:r>
      <w:r w:rsidR="00E61643">
        <w:rPr>
          <w:rFonts w:ascii="Arial" w:hAnsi="Arial" w:cs="Arial"/>
          <w:sz w:val="24"/>
          <w:szCs w:val="24"/>
        </w:rPr>
        <w:t xml:space="preserve"> para</w:t>
      </w:r>
      <w:r w:rsidR="00110F8B">
        <w:rPr>
          <w:rFonts w:ascii="Arial" w:hAnsi="Arial" w:cs="Arial"/>
          <w:sz w:val="24"/>
          <w:szCs w:val="24"/>
        </w:rPr>
        <w:t xml:space="preserve"> os beneficiários de programas sociais</w:t>
      </w:r>
      <w:r w:rsidR="001D2C4A">
        <w:rPr>
          <w:rFonts w:ascii="Arial" w:hAnsi="Arial" w:cs="Arial"/>
          <w:sz w:val="24"/>
          <w:szCs w:val="24"/>
        </w:rPr>
        <w:t xml:space="preserve"> de acesso à moradia, através de programas públicos de facilitação do financiamento da casa própria ao menos favorecido.</w:t>
      </w:r>
    </w:p>
    <w:p w14:paraId="22E2C446" w14:textId="7786C130" w:rsidR="008A266F" w:rsidRDefault="008A266F" w:rsidP="00464D1B">
      <w:pPr>
        <w:spacing w:after="0" w:line="276" w:lineRule="auto"/>
        <w:jc w:val="both"/>
        <w:rPr>
          <w:rFonts w:ascii="Arial" w:hAnsi="Arial" w:cs="Arial"/>
          <w:sz w:val="24"/>
          <w:szCs w:val="24"/>
        </w:rPr>
      </w:pPr>
    </w:p>
    <w:p w14:paraId="07AE4EA5" w14:textId="450BBB53" w:rsidR="008A266F" w:rsidRDefault="008A266F" w:rsidP="00464D1B">
      <w:pPr>
        <w:spacing w:after="0" w:line="276" w:lineRule="auto"/>
        <w:jc w:val="both"/>
        <w:rPr>
          <w:rFonts w:ascii="Arial" w:hAnsi="Arial" w:cs="Arial"/>
          <w:sz w:val="24"/>
          <w:szCs w:val="24"/>
        </w:rPr>
      </w:pPr>
    </w:p>
    <w:p w14:paraId="4D9EA30F" w14:textId="455DD0E2" w:rsidR="008A266F" w:rsidRDefault="008A266F" w:rsidP="00464D1B">
      <w:pPr>
        <w:spacing w:after="0" w:line="276" w:lineRule="auto"/>
        <w:jc w:val="both"/>
        <w:rPr>
          <w:rFonts w:ascii="Arial" w:hAnsi="Arial" w:cs="Arial"/>
          <w:sz w:val="24"/>
          <w:szCs w:val="24"/>
        </w:rPr>
      </w:pPr>
    </w:p>
    <w:p w14:paraId="2630D1F8" w14:textId="39F3CBC5" w:rsidR="00881883" w:rsidRDefault="00881883" w:rsidP="00464D1B">
      <w:pPr>
        <w:spacing w:after="0" w:line="276" w:lineRule="auto"/>
        <w:jc w:val="both"/>
        <w:rPr>
          <w:rFonts w:ascii="Arial" w:hAnsi="Arial" w:cs="Arial"/>
          <w:sz w:val="24"/>
          <w:szCs w:val="24"/>
        </w:rPr>
      </w:pPr>
    </w:p>
    <w:p w14:paraId="58DD12A4" w14:textId="342101C2" w:rsidR="00881883" w:rsidRDefault="00881883" w:rsidP="00464D1B">
      <w:pPr>
        <w:spacing w:after="0" w:line="276" w:lineRule="auto"/>
        <w:jc w:val="both"/>
        <w:rPr>
          <w:rFonts w:ascii="Arial" w:hAnsi="Arial" w:cs="Arial"/>
          <w:sz w:val="24"/>
          <w:szCs w:val="24"/>
        </w:rPr>
      </w:pPr>
    </w:p>
    <w:p w14:paraId="714D43B1" w14:textId="3C2AE3CC" w:rsidR="00881883" w:rsidRDefault="00881883" w:rsidP="00464D1B">
      <w:pPr>
        <w:spacing w:after="0" w:line="276" w:lineRule="auto"/>
        <w:jc w:val="both"/>
        <w:rPr>
          <w:rFonts w:ascii="Arial" w:hAnsi="Arial" w:cs="Arial"/>
          <w:sz w:val="24"/>
          <w:szCs w:val="24"/>
        </w:rPr>
      </w:pPr>
    </w:p>
    <w:p w14:paraId="5471E4BF" w14:textId="306152D9" w:rsidR="00881883" w:rsidRDefault="00881883" w:rsidP="00464D1B">
      <w:pPr>
        <w:spacing w:after="0" w:line="276" w:lineRule="auto"/>
        <w:jc w:val="both"/>
        <w:rPr>
          <w:rFonts w:ascii="Arial" w:hAnsi="Arial" w:cs="Arial"/>
          <w:sz w:val="24"/>
          <w:szCs w:val="24"/>
        </w:rPr>
      </w:pPr>
    </w:p>
    <w:p w14:paraId="20B4120C" w14:textId="37250737" w:rsidR="00881883" w:rsidRDefault="00881883" w:rsidP="00464D1B">
      <w:pPr>
        <w:spacing w:after="0" w:line="276" w:lineRule="auto"/>
        <w:jc w:val="both"/>
        <w:rPr>
          <w:rFonts w:ascii="Arial" w:hAnsi="Arial" w:cs="Arial"/>
          <w:sz w:val="24"/>
          <w:szCs w:val="24"/>
        </w:rPr>
      </w:pPr>
    </w:p>
    <w:p w14:paraId="22928CF1" w14:textId="6B35C9B9" w:rsidR="00881883" w:rsidRDefault="00881883" w:rsidP="00464D1B">
      <w:pPr>
        <w:spacing w:after="0" w:line="276" w:lineRule="auto"/>
        <w:jc w:val="both"/>
        <w:rPr>
          <w:rFonts w:ascii="Arial" w:hAnsi="Arial" w:cs="Arial"/>
          <w:sz w:val="24"/>
          <w:szCs w:val="24"/>
        </w:rPr>
      </w:pPr>
    </w:p>
    <w:p w14:paraId="0988A5B0" w14:textId="77777777" w:rsidR="00881883" w:rsidRDefault="00881883" w:rsidP="00464D1B">
      <w:pPr>
        <w:spacing w:after="0" w:line="276" w:lineRule="auto"/>
        <w:jc w:val="both"/>
        <w:rPr>
          <w:rFonts w:ascii="Arial" w:hAnsi="Arial" w:cs="Arial"/>
          <w:sz w:val="24"/>
          <w:szCs w:val="24"/>
        </w:rPr>
      </w:pPr>
    </w:p>
    <w:p w14:paraId="701C59BB" w14:textId="0AAB4735" w:rsidR="00881883" w:rsidRDefault="00881883" w:rsidP="00464D1B">
      <w:pPr>
        <w:spacing w:after="0" w:line="276" w:lineRule="auto"/>
        <w:jc w:val="both"/>
        <w:rPr>
          <w:rFonts w:ascii="Arial" w:hAnsi="Arial" w:cs="Arial"/>
          <w:sz w:val="24"/>
          <w:szCs w:val="24"/>
        </w:rPr>
      </w:pPr>
    </w:p>
    <w:p w14:paraId="67D781DC" w14:textId="519DCB4F" w:rsidR="00881883" w:rsidRDefault="00881883" w:rsidP="00464D1B">
      <w:pPr>
        <w:spacing w:after="0" w:line="276" w:lineRule="auto"/>
        <w:jc w:val="both"/>
        <w:rPr>
          <w:rFonts w:ascii="Arial" w:hAnsi="Arial" w:cs="Arial"/>
          <w:sz w:val="24"/>
          <w:szCs w:val="24"/>
        </w:rPr>
      </w:pPr>
    </w:p>
    <w:p w14:paraId="2D8D6F3D" w14:textId="25F15353" w:rsidR="00881883" w:rsidRDefault="00881883" w:rsidP="00464D1B">
      <w:pPr>
        <w:spacing w:after="0" w:line="276" w:lineRule="auto"/>
        <w:jc w:val="both"/>
        <w:rPr>
          <w:rFonts w:ascii="Arial" w:hAnsi="Arial" w:cs="Arial"/>
          <w:sz w:val="24"/>
          <w:szCs w:val="24"/>
        </w:rPr>
      </w:pPr>
    </w:p>
    <w:p w14:paraId="36165AAA" w14:textId="12A0F87D" w:rsidR="00881883" w:rsidRDefault="00881883" w:rsidP="00464D1B">
      <w:pPr>
        <w:spacing w:after="0" w:line="276" w:lineRule="auto"/>
        <w:jc w:val="both"/>
        <w:rPr>
          <w:rFonts w:ascii="Arial" w:hAnsi="Arial" w:cs="Arial"/>
          <w:sz w:val="24"/>
          <w:szCs w:val="24"/>
        </w:rPr>
      </w:pPr>
    </w:p>
    <w:p w14:paraId="2E94176A" w14:textId="6970EA33" w:rsidR="008A266F" w:rsidRDefault="008A266F" w:rsidP="00464D1B">
      <w:pPr>
        <w:spacing w:after="0" w:line="276" w:lineRule="auto"/>
        <w:jc w:val="both"/>
        <w:rPr>
          <w:rFonts w:ascii="Arial" w:hAnsi="Arial" w:cs="Arial"/>
          <w:sz w:val="24"/>
          <w:szCs w:val="24"/>
        </w:rPr>
      </w:pPr>
      <w:r>
        <w:rPr>
          <w:rFonts w:ascii="Arial" w:hAnsi="Arial" w:cs="Arial"/>
          <w:sz w:val="24"/>
          <w:szCs w:val="24"/>
        </w:rPr>
        <w:t>PALAVRAS-CHAVE:</w:t>
      </w:r>
      <w:r w:rsidR="00B97092">
        <w:rPr>
          <w:rFonts w:ascii="Arial" w:hAnsi="Arial" w:cs="Arial"/>
          <w:sz w:val="24"/>
          <w:szCs w:val="24"/>
        </w:rPr>
        <w:t xml:space="preserve"> M</w:t>
      </w:r>
      <w:r w:rsidR="003204C2">
        <w:rPr>
          <w:rFonts w:ascii="Arial" w:hAnsi="Arial" w:cs="Arial"/>
          <w:sz w:val="24"/>
          <w:szCs w:val="24"/>
        </w:rPr>
        <w:t>oradia Digna</w:t>
      </w:r>
      <w:r>
        <w:rPr>
          <w:rFonts w:ascii="Arial" w:hAnsi="Arial" w:cs="Arial"/>
          <w:sz w:val="24"/>
          <w:szCs w:val="24"/>
        </w:rPr>
        <w:t>,</w:t>
      </w:r>
      <w:r w:rsidR="003204C2">
        <w:rPr>
          <w:rFonts w:ascii="Arial" w:hAnsi="Arial" w:cs="Arial"/>
          <w:sz w:val="24"/>
          <w:szCs w:val="24"/>
        </w:rPr>
        <w:t xml:space="preserve"> Capacidade Contributi</w:t>
      </w:r>
      <w:r w:rsidR="00E61643">
        <w:rPr>
          <w:rFonts w:ascii="Arial" w:hAnsi="Arial" w:cs="Arial"/>
          <w:sz w:val="24"/>
          <w:szCs w:val="24"/>
        </w:rPr>
        <w:t>v</w:t>
      </w:r>
      <w:r w:rsidR="003204C2">
        <w:rPr>
          <w:rFonts w:ascii="Arial" w:hAnsi="Arial" w:cs="Arial"/>
          <w:sz w:val="24"/>
          <w:szCs w:val="24"/>
        </w:rPr>
        <w:t>a, Exclusão do Crédito Tributário, Extrafiscalidade</w:t>
      </w:r>
      <w:r w:rsidR="00C55B2B">
        <w:rPr>
          <w:rFonts w:ascii="Arial" w:hAnsi="Arial" w:cs="Arial"/>
          <w:sz w:val="24"/>
          <w:szCs w:val="24"/>
        </w:rPr>
        <w:t>.</w:t>
      </w:r>
    </w:p>
    <w:p w14:paraId="5888DA78" w14:textId="1532240F" w:rsidR="002B14E7" w:rsidRDefault="002B14E7" w:rsidP="00464D1B">
      <w:pPr>
        <w:spacing w:after="0" w:line="276" w:lineRule="auto"/>
        <w:jc w:val="both"/>
        <w:rPr>
          <w:rFonts w:ascii="Arial" w:hAnsi="Arial" w:cs="Arial"/>
          <w:sz w:val="24"/>
          <w:szCs w:val="24"/>
        </w:rPr>
      </w:pPr>
    </w:p>
    <w:p w14:paraId="3F9E0D98" w14:textId="01514E1F" w:rsidR="002B14E7" w:rsidRDefault="002B14E7" w:rsidP="00464D1B">
      <w:pPr>
        <w:spacing w:after="0" w:line="276" w:lineRule="auto"/>
        <w:jc w:val="both"/>
        <w:rPr>
          <w:rFonts w:ascii="Arial" w:hAnsi="Arial" w:cs="Arial"/>
          <w:sz w:val="24"/>
          <w:szCs w:val="24"/>
        </w:rPr>
      </w:pPr>
    </w:p>
    <w:p w14:paraId="272EAC0B" w14:textId="448ADEFD" w:rsidR="00E86FEC" w:rsidRDefault="00E86FEC" w:rsidP="00464D1B">
      <w:pPr>
        <w:spacing w:after="0" w:line="276" w:lineRule="auto"/>
        <w:jc w:val="both"/>
        <w:rPr>
          <w:rFonts w:ascii="Arial" w:hAnsi="Arial" w:cs="Arial"/>
          <w:sz w:val="24"/>
          <w:szCs w:val="24"/>
        </w:rPr>
      </w:pPr>
    </w:p>
    <w:p w14:paraId="1E996FB5" w14:textId="7F5F422D" w:rsidR="00E86FEC" w:rsidRDefault="00E86FEC" w:rsidP="00464D1B">
      <w:pPr>
        <w:spacing w:after="0" w:line="276" w:lineRule="auto"/>
        <w:jc w:val="both"/>
        <w:rPr>
          <w:rFonts w:ascii="Arial" w:hAnsi="Arial" w:cs="Arial"/>
          <w:sz w:val="24"/>
          <w:szCs w:val="24"/>
        </w:rPr>
      </w:pPr>
    </w:p>
    <w:p w14:paraId="047AA6DF" w14:textId="7060697D" w:rsidR="00E86FEC" w:rsidRDefault="00E86FEC" w:rsidP="00464D1B">
      <w:pPr>
        <w:spacing w:after="0" w:line="276" w:lineRule="auto"/>
        <w:jc w:val="both"/>
        <w:rPr>
          <w:rFonts w:ascii="Arial" w:hAnsi="Arial" w:cs="Arial"/>
          <w:sz w:val="24"/>
          <w:szCs w:val="24"/>
        </w:rPr>
      </w:pPr>
    </w:p>
    <w:p w14:paraId="3DBBCE41" w14:textId="68E4788A" w:rsidR="00E86FEC" w:rsidRDefault="00E86FEC" w:rsidP="00464D1B">
      <w:pPr>
        <w:spacing w:after="0" w:line="276" w:lineRule="auto"/>
        <w:jc w:val="both"/>
        <w:rPr>
          <w:rFonts w:ascii="Arial" w:hAnsi="Arial" w:cs="Arial"/>
          <w:sz w:val="24"/>
          <w:szCs w:val="24"/>
        </w:rPr>
      </w:pPr>
    </w:p>
    <w:p w14:paraId="1FF139AD" w14:textId="043E58C6" w:rsidR="00E86FEC" w:rsidRDefault="00E86FEC" w:rsidP="00464D1B">
      <w:pPr>
        <w:spacing w:after="0" w:line="276" w:lineRule="auto"/>
        <w:jc w:val="both"/>
        <w:rPr>
          <w:rFonts w:ascii="Arial" w:hAnsi="Arial" w:cs="Arial"/>
          <w:sz w:val="24"/>
          <w:szCs w:val="24"/>
        </w:rPr>
      </w:pPr>
    </w:p>
    <w:p w14:paraId="66E05CE0" w14:textId="77777777" w:rsidR="00E86FEC" w:rsidRDefault="00E86FEC" w:rsidP="00464D1B">
      <w:pPr>
        <w:spacing w:after="0" w:line="276" w:lineRule="auto"/>
        <w:jc w:val="both"/>
        <w:rPr>
          <w:rFonts w:ascii="Arial" w:hAnsi="Arial" w:cs="Arial"/>
          <w:sz w:val="24"/>
          <w:szCs w:val="24"/>
        </w:rPr>
      </w:pPr>
    </w:p>
    <w:p w14:paraId="1652C63A" w14:textId="008B6848" w:rsidR="002B14E7" w:rsidRDefault="002B14E7" w:rsidP="00464D1B">
      <w:pPr>
        <w:spacing w:after="0" w:line="276" w:lineRule="auto"/>
        <w:jc w:val="both"/>
        <w:rPr>
          <w:rFonts w:ascii="Arial" w:hAnsi="Arial" w:cs="Arial"/>
          <w:sz w:val="24"/>
          <w:szCs w:val="24"/>
        </w:rPr>
      </w:pPr>
    </w:p>
    <w:p w14:paraId="11F96E9A" w14:textId="2BD59E57" w:rsidR="004A30D7" w:rsidRDefault="004A30D7" w:rsidP="004A30D7">
      <w:pPr>
        <w:spacing w:after="0" w:line="276" w:lineRule="auto"/>
        <w:rPr>
          <w:rFonts w:ascii="Arial" w:hAnsi="Arial" w:cs="Arial"/>
          <w:sz w:val="24"/>
          <w:szCs w:val="24"/>
        </w:rPr>
      </w:pPr>
      <w:r w:rsidRPr="004A30D7">
        <w:rPr>
          <w:rFonts w:ascii="Arial" w:hAnsi="Arial" w:cs="Arial"/>
          <w:b/>
          <w:bCs/>
          <w:sz w:val="24"/>
          <w:szCs w:val="24"/>
        </w:rPr>
        <w:t>SILVA</w:t>
      </w:r>
      <w:r w:rsidRPr="004A30D7">
        <w:rPr>
          <w:rFonts w:ascii="Arial" w:hAnsi="Arial" w:cs="Arial"/>
          <w:sz w:val="24"/>
          <w:szCs w:val="24"/>
        </w:rPr>
        <w:t xml:space="preserve">, Reinaldo Pereira. </w:t>
      </w:r>
      <w:proofErr w:type="spellStart"/>
      <w:r w:rsidRPr="004A30D7">
        <w:rPr>
          <w:rFonts w:ascii="Arial" w:hAnsi="Arial" w:cs="Arial"/>
          <w:sz w:val="24"/>
          <w:szCs w:val="24"/>
        </w:rPr>
        <w:t>Exoneration</w:t>
      </w:r>
      <w:proofErr w:type="spellEnd"/>
      <w:r w:rsidRPr="004A30D7">
        <w:rPr>
          <w:rFonts w:ascii="Arial" w:hAnsi="Arial" w:cs="Arial"/>
          <w:sz w:val="24"/>
          <w:szCs w:val="24"/>
        </w:rPr>
        <w:t xml:space="preserve"> </w:t>
      </w:r>
      <w:proofErr w:type="spellStart"/>
      <w:r w:rsidRPr="004A30D7">
        <w:rPr>
          <w:rFonts w:ascii="Arial" w:hAnsi="Arial" w:cs="Arial"/>
          <w:sz w:val="24"/>
          <w:szCs w:val="24"/>
        </w:rPr>
        <w:t>of</w:t>
      </w:r>
      <w:proofErr w:type="spellEnd"/>
      <w:r w:rsidRPr="004A30D7">
        <w:rPr>
          <w:rFonts w:ascii="Arial" w:hAnsi="Arial" w:cs="Arial"/>
          <w:sz w:val="24"/>
          <w:szCs w:val="24"/>
        </w:rPr>
        <w:t xml:space="preserve"> </w:t>
      </w:r>
      <w:proofErr w:type="spellStart"/>
      <w:r w:rsidRPr="004A30D7">
        <w:rPr>
          <w:rFonts w:ascii="Arial" w:hAnsi="Arial" w:cs="Arial"/>
          <w:sz w:val="24"/>
          <w:szCs w:val="24"/>
        </w:rPr>
        <w:t>urban</w:t>
      </w:r>
      <w:proofErr w:type="spellEnd"/>
      <w:r w:rsidRPr="004A30D7">
        <w:rPr>
          <w:rFonts w:ascii="Arial" w:hAnsi="Arial" w:cs="Arial"/>
          <w:sz w:val="24"/>
          <w:szCs w:val="24"/>
        </w:rPr>
        <w:t xml:space="preserve"> </w:t>
      </w:r>
      <w:proofErr w:type="spellStart"/>
      <w:r w:rsidRPr="004A30D7">
        <w:rPr>
          <w:rFonts w:ascii="Arial" w:hAnsi="Arial" w:cs="Arial"/>
          <w:sz w:val="24"/>
          <w:szCs w:val="24"/>
        </w:rPr>
        <w:t>land</w:t>
      </w:r>
      <w:proofErr w:type="spellEnd"/>
      <w:r w:rsidRPr="004A30D7">
        <w:rPr>
          <w:rFonts w:ascii="Arial" w:hAnsi="Arial" w:cs="Arial"/>
          <w:sz w:val="24"/>
          <w:szCs w:val="24"/>
        </w:rPr>
        <w:t xml:space="preserve"> </w:t>
      </w:r>
      <w:proofErr w:type="spellStart"/>
      <w:r w:rsidRPr="004A30D7">
        <w:rPr>
          <w:rFonts w:ascii="Arial" w:hAnsi="Arial" w:cs="Arial"/>
          <w:sz w:val="24"/>
          <w:szCs w:val="24"/>
        </w:rPr>
        <w:t>tax</w:t>
      </w:r>
      <w:proofErr w:type="spellEnd"/>
      <w:r w:rsidRPr="004A30D7">
        <w:rPr>
          <w:rFonts w:ascii="Arial" w:hAnsi="Arial" w:cs="Arial"/>
          <w:sz w:val="24"/>
          <w:szCs w:val="24"/>
        </w:rPr>
        <w:t xml:space="preserve"> for </w:t>
      </w:r>
      <w:proofErr w:type="spellStart"/>
      <w:r w:rsidRPr="004A30D7">
        <w:rPr>
          <w:rFonts w:ascii="Arial" w:hAnsi="Arial" w:cs="Arial"/>
          <w:sz w:val="24"/>
          <w:szCs w:val="24"/>
        </w:rPr>
        <w:t>beneficiaries</w:t>
      </w:r>
      <w:proofErr w:type="spellEnd"/>
      <w:r w:rsidRPr="004A30D7">
        <w:rPr>
          <w:rFonts w:ascii="Arial" w:hAnsi="Arial" w:cs="Arial"/>
          <w:sz w:val="24"/>
          <w:szCs w:val="24"/>
        </w:rPr>
        <w:t xml:space="preserve"> </w:t>
      </w:r>
      <w:proofErr w:type="spellStart"/>
      <w:r w:rsidRPr="004A30D7">
        <w:rPr>
          <w:rFonts w:ascii="Arial" w:hAnsi="Arial" w:cs="Arial"/>
          <w:sz w:val="24"/>
          <w:szCs w:val="24"/>
        </w:rPr>
        <w:t>of</w:t>
      </w:r>
      <w:proofErr w:type="spellEnd"/>
      <w:r w:rsidRPr="004A30D7">
        <w:rPr>
          <w:rFonts w:ascii="Arial" w:hAnsi="Arial" w:cs="Arial"/>
          <w:sz w:val="24"/>
          <w:szCs w:val="24"/>
        </w:rPr>
        <w:t xml:space="preserve"> social </w:t>
      </w:r>
      <w:proofErr w:type="spellStart"/>
      <w:r w:rsidRPr="004A30D7">
        <w:rPr>
          <w:rFonts w:ascii="Arial" w:hAnsi="Arial" w:cs="Arial"/>
          <w:sz w:val="24"/>
          <w:szCs w:val="24"/>
        </w:rPr>
        <w:t>housing</w:t>
      </w:r>
      <w:proofErr w:type="spellEnd"/>
      <w:r w:rsidRPr="004A30D7">
        <w:rPr>
          <w:rFonts w:ascii="Arial" w:hAnsi="Arial" w:cs="Arial"/>
          <w:sz w:val="24"/>
          <w:szCs w:val="24"/>
        </w:rPr>
        <w:t xml:space="preserve"> </w:t>
      </w:r>
      <w:proofErr w:type="spellStart"/>
      <w:r w:rsidRPr="004A30D7">
        <w:rPr>
          <w:rFonts w:ascii="Arial" w:hAnsi="Arial" w:cs="Arial"/>
          <w:sz w:val="24"/>
          <w:szCs w:val="24"/>
        </w:rPr>
        <w:t>programs</w:t>
      </w:r>
      <w:proofErr w:type="spellEnd"/>
      <w:r w:rsidRPr="004A30D7">
        <w:rPr>
          <w:rFonts w:ascii="Arial" w:hAnsi="Arial" w:cs="Arial"/>
          <w:sz w:val="24"/>
          <w:szCs w:val="24"/>
        </w:rPr>
        <w:t xml:space="preserve">, 2022. </w:t>
      </w:r>
      <w:proofErr w:type="spellStart"/>
      <w:r w:rsidRPr="004A30D7">
        <w:rPr>
          <w:rFonts w:ascii="Arial" w:hAnsi="Arial" w:cs="Arial"/>
          <w:sz w:val="24"/>
          <w:szCs w:val="24"/>
        </w:rPr>
        <w:t>Monograph</w:t>
      </w:r>
      <w:proofErr w:type="spellEnd"/>
      <w:r w:rsidRPr="004A30D7">
        <w:rPr>
          <w:rFonts w:ascii="Arial" w:hAnsi="Arial" w:cs="Arial"/>
          <w:sz w:val="24"/>
          <w:szCs w:val="24"/>
        </w:rPr>
        <w:t xml:space="preserve"> </w:t>
      </w:r>
      <w:proofErr w:type="spellStart"/>
      <w:r w:rsidRPr="004A30D7">
        <w:rPr>
          <w:rFonts w:ascii="Arial" w:hAnsi="Arial" w:cs="Arial"/>
          <w:sz w:val="24"/>
          <w:szCs w:val="24"/>
        </w:rPr>
        <w:t>presented</w:t>
      </w:r>
      <w:proofErr w:type="spellEnd"/>
      <w:r w:rsidRPr="004A30D7">
        <w:rPr>
          <w:rFonts w:ascii="Arial" w:hAnsi="Arial" w:cs="Arial"/>
          <w:sz w:val="24"/>
          <w:szCs w:val="24"/>
        </w:rPr>
        <w:t xml:space="preserve"> </w:t>
      </w:r>
      <w:proofErr w:type="spellStart"/>
      <w:r w:rsidRPr="004A30D7">
        <w:rPr>
          <w:rFonts w:ascii="Arial" w:hAnsi="Arial" w:cs="Arial"/>
          <w:sz w:val="24"/>
          <w:szCs w:val="24"/>
        </w:rPr>
        <w:t>at</w:t>
      </w:r>
      <w:proofErr w:type="spellEnd"/>
      <w:r w:rsidRPr="004A30D7">
        <w:rPr>
          <w:rFonts w:ascii="Arial" w:hAnsi="Arial" w:cs="Arial"/>
          <w:sz w:val="24"/>
          <w:szCs w:val="24"/>
        </w:rPr>
        <w:t xml:space="preserve"> </w:t>
      </w:r>
      <w:proofErr w:type="spellStart"/>
      <w:r w:rsidRPr="004A30D7">
        <w:rPr>
          <w:rFonts w:ascii="Arial" w:hAnsi="Arial" w:cs="Arial"/>
          <w:sz w:val="24"/>
          <w:szCs w:val="24"/>
        </w:rPr>
        <w:t>the</w:t>
      </w:r>
      <w:proofErr w:type="spellEnd"/>
      <w:r w:rsidRPr="004A30D7">
        <w:rPr>
          <w:rFonts w:ascii="Arial" w:hAnsi="Arial" w:cs="Arial"/>
          <w:sz w:val="24"/>
          <w:szCs w:val="24"/>
        </w:rPr>
        <w:t xml:space="preserve"> </w:t>
      </w:r>
      <w:proofErr w:type="spellStart"/>
      <w:r w:rsidRPr="004A30D7">
        <w:rPr>
          <w:rFonts w:ascii="Arial" w:hAnsi="Arial" w:cs="Arial"/>
          <w:sz w:val="24"/>
          <w:szCs w:val="24"/>
        </w:rPr>
        <w:t>Specialization</w:t>
      </w:r>
      <w:proofErr w:type="spellEnd"/>
      <w:r w:rsidRPr="004A30D7">
        <w:rPr>
          <w:rFonts w:ascii="Arial" w:hAnsi="Arial" w:cs="Arial"/>
          <w:sz w:val="24"/>
          <w:szCs w:val="24"/>
        </w:rPr>
        <w:t xml:space="preserve"> </w:t>
      </w:r>
      <w:proofErr w:type="spellStart"/>
      <w:r w:rsidRPr="004A30D7">
        <w:rPr>
          <w:rFonts w:ascii="Arial" w:hAnsi="Arial" w:cs="Arial"/>
          <w:sz w:val="24"/>
          <w:szCs w:val="24"/>
        </w:rPr>
        <w:t>Course</w:t>
      </w:r>
      <w:proofErr w:type="spellEnd"/>
      <w:r w:rsidRPr="004A30D7">
        <w:rPr>
          <w:rFonts w:ascii="Arial" w:hAnsi="Arial" w:cs="Arial"/>
          <w:sz w:val="24"/>
          <w:szCs w:val="24"/>
        </w:rPr>
        <w:t xml:space="preserve"> in </w:t>
      </w:r>
      <w:proofErr w:type="spellStart"/>
      <w:r w:rsidRPr="004A30D7">
        <w:rPr>
          <w:rFonts w:ascii="Arial" w:hAnsi="Arial" w:cs="Arial"/>
          <w:sz w:val="24"/>
          <w:szCs w:val="24"/>
        </w:rPr>
        <w:t>Tax</w:t>
      </w:r>
      <w:proofErr w:type="spellEnd"/>
      <w:r w:rsidRPr="004A30D7">
        <w:rPr>
          <w:rFonts w:ascii="Arial" w:hAnsi="Arial" w:cs="Arial"/>
          <w:sz w:val="24"/>
          <w:szCs w:val="24"/>
        </w:rPr>
        <w:t xml:space="preserve"> Law, IBET/2022.</w:t>
      </w:r>
    </w:p>
    <w:p w14:paraId="3D283417" w14:textId="77777777" w:rsidR="00E61643" w:rsidRPr="004A30D7" w:rsidRDefault="00E61643" w:rsidP="004A30D7">
      <w:pPr>
        <w:spacing w:after="0" w:line="276" w:lineRule="auto"/>
        <w:rPr>
          <w:rFonts w:ascii="Arial" w:hAnsi="Arial" w:cs="Arial"/>
          <w:sz w:val="24"/>
          <w:szCs w:val="24"/>
        </w:rPr>
      </w:pPr>
    </w:p>
    <w:p w14:paraId="2914BD7F" w14:textId="77777777" w:rsidR="004A30D7" w:rsidRPr="004A30D7" w:rsidRDefault="004A30D7" w:rsidP="004A30D7">
      <w:pPr>
        <w:spacing w:after="0" w:line="276" w:lineRule="auto"/>
        <w:jc w:val="center"/>
        <w:rPr>
          <w:rFonts w:ascii="Arial" w:hAnsi="Arial" w:cs="Arial"/>
          <w:b/>
          <w:bCs/>
          <w:sz w:val="24"/>
          <w:szCs w:val="24"/>
        </w:rPr>
      </w:pPr>
      <w:r w:rsidRPr="004A30D7">
        <w:rPr>
          <w:rFonts w:ascii="Arial" w:hAnsi="Arial" w:cs="Arial"/>
          <w:b/>
          <w:bCs/>
          <w:sz w:val="24"/>
          <w:szCs w:val="24"/>
        </w:rPr>
        <w:t>RESUME</w:t>
      </w:r>
    </w:p>
    <w:p w14:paraId="1BB689C8" w14:textId="77777777" w:rsidR="004A30D7" w:rsidRPr="004A30D7" w:rsidRDefault="004A30D7" w:rsidP="004A30D7">
      <w:pPr>
        <w:spacing w:after="0" w:line="276" w:lineRule="auto"/>
        <w:jc w:val="center"/>
        <w:rPr>
          <w:rFonts w:ascii="Arial" w:hAnsi="Arial" w:cs="Arial"/>
          <w:sz w:val="24"/>
          <w:szCs w:val="24"/>
        </w:rPr>
      </w:pPr>
    </w:p>
    <w:p w14:paraId="44D06C90" w14:textId="77777777" w:rsidR="004A30D7" w:rsidRPr="004A30D7" w:rsidRDefault="004A30D7" w:rsidP="004A30D7">
      <w:pPr>
        <w:spacing w:after="0" w:line="276" w:lineRule="auto"/>
        <w:jc w:val="both"/>
        <w:rPr>
          <w:rFonts w:ascii="Arial" w:hAnsi="Arial" w:cs="Arial"/>
          <w:sz w:val="24"/>
          <w:szCs w:val="24"/>
        </w:rPr>
      </w:pPr>
      <w:r w:rsidRPr="004A30D7">
        <w:rPr>
          <w:rFonts w:ascii="Arial" w:hAnsi="Arial" w:cs="Arial"/>
          <w:sz w:val="24"/>
          <w:szCs w:val="24"/>
        </w:rPr>
        <w:t xml:space="preserve">The Federal </w:t>
      </w:r>
      <w:proofErr w:type="spellStart"/>
      <w:r w:rsidRPr="004A30D7">
        <w:rPr>
          <w:rFonts w:ascii="Arial" w:hAnsi="Arial" w:cs="Arial"/>
          <w:sz w:val="24"/>
          <w:szCs w:val="24"/>
        </w:rPr>
        <w:t>Constitution</w:t>
      </w:r>
      <w:proofErr w:type="spellEnd"/>
      <w:r w:rsidRPr="004A30D7">
        <w:rPr>
          <w:rFonts w:ascii="Arial" w:hAnsi="Arial" w:cs="Arial"/>
          <w:sz w:val="24"/>
          <w:szCs w:val="24"/>
        </w:rPr>
        <w:t xml:space="preserve"> </w:t>
      </w:r>
      <w:proofErr w:type="spellStart"/>
      <w:r w:rsidRPr="004A30D7">
        <w:rPr>
          <w:rFonts w:ascii="Arial" w:hAnsi="Arial" w:cs="Arial"/>
          <w:sz w:val="24"/>
          <w:szCs w:val="24"/>
        </w:rPr>
        <w:t>of</w:t>
      </w:r>
      <w:proofErr w:type="spellEnd"/>
      <w:r w:rsidRPr="004A30D7">
        <w:rPr>
          <w:rFonts w:ascii="Arial" w:hAnsi="Arial" w:cs="Arial"/>
          <w:sz w:val="24"/>
          <w:szCs w:val="24"/>
        </w:rPr>
        <w:t xml:space="preserve"> 1988 (CF/88), in its art. 156, I, </w:t>
      </w:r>
      <w:proofErr w:type="spellStart"/>
      <w:r w:rsidRPr="004A30D7">
        <w:rPr>
          <w:rFonts w:ascii="Arial" w:hAnsi="Arial" w:cs="Arial"/>
          <w:sz w:val="24"/>
          <w:szCs w:val="24"/>
        </w:rPr>
        <w:t>grants</w:t>
      </w:r>
      <w:proofErr w:type="spellEnd"/>
      <w:r w:rsidRPr="004A30D7">
        <w:rPr>
          <w:rFonts w:ascii="Arial" w:hAnsi="Arial" w:cs="Arial"/>
          <w:sz w:val="24"/>
          <w:szCs w:val="24"/>
        </w:rPr>
        <w:t xml:space="preserve"> </w:t>
      </w:r>
      <w:proofErr w:type="spellStart"/>
      <w:r w:rsidRPr="004A30D7">
        <w:rPr>
          <w:rFonts w:ascii="Arial" w:hAnsi="Arial" w:cs="Arial"/>
          <w:sz w:val="24"/>
          <w:szCs w:val="24"/>
        </w:rPr>
        <w:t>to</w:t>
      </w:r>
      <w:proofErr w:type="spellEnd"/>
      <w:r w:rsidRPr="004A30D7">
        <w:rPr>
          <w:rFonts w:ascii="Arial" w:hAnsi="Arial" w:cs="Arial"/>
          <w:sz w:val="24"/>
          <w:szCs w:val="24"/>
        </w:rPr>
        <w:t xml:space="preserve"> </w:t>
      </w:r>
      <w:proofErr w:type="spellStart"/>
      <w:r w:rsidRPr="004A30D7">
        <w:rPr>
          <w:rFonts w:ascii="Arial" w:hAnsi="Arial" w:cs="Arial"/>
          <w:sz w:val="24"/>
          <w:szCs w:val="24"/>
        </w:rPr>
        <w:t>the</w:t>
      </w:r>
      <w:proofErr w:type="spellEnd"/>
      <w:r w:rsidRPr="004A30D7">
        <w:rPr>
          <w:rFonts w:ascii="Arial" w:hAnsi="Arial" w:cs="Arial"/>
          <w:sz w:val="24"/>
          <w:szCs w:val="24"/>
        </w:rPr>
        <w:t xml:space="preserve"> </w:t>
      </w:r>
      <w:proofErr w:type="spellStart"/>
      <w:r w:rsidRPr="004A30D7">
        <w:rPr>
          <w:rFonts w:ascii="Arial" w:hAnsi="Arial" w:cs="Arial"/>
          <w:sz w:val="24"/>
          <w:szCs w:val="24"/>
        </w:rPr>
        <w:t>Municipalities</w:t>
      </w:r>
      <w:proofErr w:type="spellEnd"/>
      <w:r w:rsidRPr="004A30D7">
        <w:rPr>
          <w:rFonts w:ascii="Arial" w:hAnsi="Arial" w:cs="Arial"/>
          <w:sz w:val="24"/>
          <w:szCs w:val="24"/>
        </w:rPr>
        <w:t xml:space="preserve">, </w:t>
      </w:r>
      <w:proofErr w:type="spellStart"/>
      <w:r w:rsidRPr="004A30D7">
        <w:rPr>
          <w:rFonts w:ascii="Arial" w:hAnsi="Arial" w:cs="Arial"/>
          <w:sz w:val="24"/>
          <w:szCs w:val="24"/>
        </w:rPr>
        <w:t>to</w:t>
      </w:r>
      <w:proofErr w:type="spellEnd"/>
      <w:r w:rsidRPr="004A30D7">
        <w:rPr>
          <w:rFonts w:ascii="Arial" w:hAnsi="Arial" w:cs="Arial"/>
          <w:sz w:val="24"/>
          <w:szCs w:val="24"/>
        </w:rPr>
        <w:t xml:space="preserve"> </w:t>
      </w:r>
      <w:proofErr w:type="spellStart"/>
      <w:r w:rsidRPr="004A30D7">
        <w:rPr>
          <w:rFonts w:ascii="Arial" w:hAnsi="Arial" w:cs="Arial"/>
          <w:sz w:val="24"/>
          <w:szCs w:val="24"/>
        </w:rPr>
        <w:t>institute</w:t>
      </w:r>
      <w:proofErr w:type="spellEnd"/>
      <w:r w:rsidRPr="004A30D7">
        <w:rPr>
          <w:rFonts w:ascii="Arial" w:hAnsi="Arial" w:cs="Arial"/>
          <w:sz w:val="24"/>
          <w:szCs w:val="24"/>
        </w:rPr>
        <w:t xml:space="preserve"> </w:t>
      </w:r>
      <w:proofErr w:type="spellStart"/>
      <w:r w:rsidRPr="004A30D7">
        <w:rPr>
          <w:rFonts w:ascii="Arial" w:hAnsi="Arial" w:cs="Arial"/>
          <w:sz w:val="24"/>
          <w:szCs w:val="24"/>
        </w:rPr>
        <w:t>the</w:t>
      </w:r>
      <w:proofErr w:type="spellEnd"/>
      <w:r w:rsidRPr="004A30D7">
        <w:rPr>
          <w:rFonts w:ascii="Arial" w:hAnsi="Arial" w:cs="Arial"/>
          <w:sz w:val="24"/>
          <w:szCs w:val="24"/>
        </w:rPr>
        <w:t xml:space="preserve"> </w:t>
      </w:r>
      <w:proofErr w:type="spellStart"/>
      <w:r w:rsidRPr="004A30D7">
        <w:rPr>
          <w:rFonts w:ascii="Arial" w:hAnsi="Arial" w:cs="Arial"/>
          <w:sz w:val="24"/>
          <w:szCs w:val="24"/>
        </w:rPr>
        <w:t>Tax</w:t>
      </w:r>
      <w:proofErr w:type="spellEnd"/>
      <w:r w:rsidRPr="004A30D7">
        <w:rPr>
          <w:rFonts w:ascii="Arial" w:hAnsi="Arial" w:cs="Arial"/>
          <w:sz w:val="24"/>
          <w:szCs w:val="24"/>
        </w:rPr>
        <w:t xml:space="preserve"> </w:t>
      </w:r>
      <w:proofErr w:type="spellStart"/>
      <w:r w:rsidRPr="004A30D7">
        <w:rPr>
          <w:rFonts w:ascii="Arial" w:hAnsi="Arial" w:cs="Arial"/>
          <w:sz w:val="24"/>
          <w:szCs w:val="24"/>
        </w:rPr>
        <w:t>on</w:t>
      </w:r>
      <w:proofErr w:type="spellEnd"/>
      <w:r w:rsidRPr="004A30D7">
        <w:rPr>
          <w:rFonts w:ascii="Arial" w:hAnsi="Arial" w:cs="Arial"/>
          <w:sz w:val="24"/>
          <w:szCs w:val="24"/>
        </w:rPr>
        <w:t xml:space="preserve"> </w:t>
      </w:r>
      <w:proofErr w:type="spellStart"/>
      <w:r w:rsidRPr="004A30D7">
        <w:rPr>
          <w:rFonts w:ascii="Arial" w:hAnsi="Arial" w:cs="Arial"/>
          <w:sz w:val="24"/>
          <w:szCs w:val="24"/>
        </w:rPr>
        <w:t>Urban</w:t>
      </w:r>
      <w:proofErr w:type="spellEnd"/>
      <w:r w:rsidRPr="004A30D7">
        <w:rPr>
          <w:rFonts w:ascii="Arial" w:hAnsi="Arial" w:cs="Arial"/>
          <w:sz w:val="24"/>
          <w:szCs w:val="24"/>
        </w:rPr>
        <w:t xml:space="preserve"> </w:t>
      </w:r>
      <w:proofErr w:type="spellStart"/>
      <w:r w:rsidRPr="004A30D7">
        <w:rPr>
          <w:rFonts w:ascii="Arial" w:hAnsi="Arial" w:cs="Arial"/>
          <w:sz w:val="24"/>
          <w:szCs w:val="24"/>
        </w:rPr>
        <w:t>Property</w:t>
      </w:r>
      <w:proofErr w:type="spellEnd"/>
      <w:r w:rsidRPr="004A30D7">
        <w:rPr>
          <w:rFonts w:ascii="Arial" w:hAnsi="Arial" w:cs="Arial"/>
          <w:sz w:val="24"/>
          <w:szCs w:val="24"/>
        </w:rPr>
        <w:t xml:space="preserve"> </w:t>
      </w:r>
      <w:proofErr w:type="spellStart"/>
      <w:r w:rsidRPr="004A30D7">
        <w:rPr>
          <w:rFonts w:ascii="Arial" w:hAnsi="Arial" w:cs="Arial"/>
          <w:sz w:val="24"/>
          <w:szCs w:val="24"/>
        </w:rPr>
        <w:t>and</w:t>
      </w:r>
      <w:proofErr w:type="spellEnd"/>
      <w:r w:rsidRPr="004A30D7">
        <w:rPr>
          <w:rFonts w:ascii="Arial" w:hAnsi="Arial" w:cs="Arial"/>
          <w:sz w:val="24"/>
          <w:szCs w:val="24"/>
        </w:rPr>
        <w:t xml:space="preserve"> Territorial </w:t>
      </w:r>
      <w:proofErr w:type="spellStart"/>
      <w:r w:rsidRPr="004A30D7">
        <w:rPr>
          <w:rFonts w:ascii="Arial" w:hAnsi="Arial" w:cs="Arial"/>
          <w:sz w:val="24"/>
          <w:szCs w:val="24"/>
        </w:rPr>
        <w:t>Property</w:t>
      </w:r>
      <w:proofErr w:type="spellEnd"/>
      <w:r w:rsidRPr="004A30D7">
        <w:rPr>
          <w:rFonts w:ascii="Arial" w:hAnsi="Arial" w:cs="Arial"/>
          <w:sz w:val="24"/>
          <w:szCs w:val="24"/>
        </w:rPr>
        <w:t xml:space="preserve"> (IPTU), </w:t>
      </w:r>
      <w:proofErr w:type="spellStart"/>
      <w:r w:rsidRPr="004A30D7">
        <w:rPr>
          <w:rFonts w:ascii="Arial" w:hAnsi="Arial" w:cs="Arial"/>
          <w:sz w:val="24"/>
          <w:szCs w:val="24"/>
        </w:rPr>
        <w:t>on</w:t>
      </w:r>
      <w:proofErr w:type="spellEnd"/>
      <w:r w:rsidRPr="004A30D7">
        <w:rPr>
          <w:rFonts w:ascii="Arial" w:hAnsi="Arial" w:cs="Arial"/>
          <w:sz w:val="24"/>
          <w:szCs w:val="24"/>
        </w:rPr>
        <w:t xml:space="preserve"> </w:t>
      </w:r>
      <w:proofErr w:type="spellStart"/>
      <w:r w:rsidRPr="004A30D7">
        <w:rPr>
          <w:rFonts w:ascii="Arial" w:hAnsi="Arial" w:cs="Arial"/>
          <w:sz w:val="24"/>
          <w:szCs w:val="24"/>
        </w:rPr>
        <w:t>urban</w:t>
      </w:r>
      <w:proofErr w:type="spellEnd"/>
      <w:r w:rsidRPr="004A30D7">
        <w:rPr>
          <w:rFonts w:ascii="Arial" w:hAnsi="Arial" w:cs="Arial"/>
          <w:sz w:val="24"/>
          <w:szCs w:val="24"/>
        </w:rPr>
        <w:t xml:space="preserve"> </w:t>
      </w:r>
      <w:proofErr w:type="spellStart"/>
      <w:r w:rsidRPr="004A30D7">
        <w:rPr>
          <w:rFonts w:ascii="Arial" w:hAnsi="Arial" w:cs="Arial"/>
          <w:sz w:val="24"/>
          <w:szCs w:val="24"/>
        </w:rPr>
        <w:t>property</w:t>
      </w:r>
      <w:proofErr w:type="spellEnd"/>
      <w:r w:rsidRPr="004A30D7">
        <w:rPr>
          <w:rFonts w:ascii="Arial" w:hAnsi="Arial" w:cs="Arial"/>
          <w:sz w:val="24"/>
          <w:szCs w:val="24"/>
        </w:rPr>
        <w:t xml:space="preserve"> </w:t>
      </w:r>
      <w:proofErr w:type="spellStart"/>
      <w:r w:rsidRPr="004A30D7">
        <w:rPr>
          <w:rFonts w:ascii="Arial" w:hAnsi="Arial" w:cs="Arial"/>
          <w:sz w:val="24"/>
          <w:szCs w:val="24"/>
        </w:rPr>
        <w:t>and</w:t>
      </w:r>
      <w:proofErr w:type="spellEnd"/>
      <w:r w:rsidRPr="004A30D7">
        <w:rPr>
          <w:rFonts w:ascii="Arial" w:hAnsi="Arial" w:cs="Arial"/>
          <w:sz w:val="24"/>
          <w:szCs w:val="24"/>
        </w:rPr>
        <w:t xml:space="preserve"> territorial </w:t>
      </w:r>
      <w:proofErr w:type="spellStart"/>
      <w:r w:rsidRPr="004A30D7">
        <w:rPr>
          <w:rFonts w:ascii="Arial" w:hAnsi="Arial" w:cs="Arial"/>
          <w:sz w:val="24"/>
          <w:szCs w:val="24"/>
        </w:rPr>
        <w:t>property</w:t>
      </w:r>
      <w:proofErr w:type="spellEnd"/>
      <w:r w:rsidRPr="004A30D7">
        <w:rPr>
          <w:rFonts w:ascii="Arial" w:hAnsi="Arial" w:cs="Arial"/>
          <w:sz w:val="24"/>
          <w:szCs w:val="24"/>
        </w:rPr>
        <w:t xml:space="preserve">, </w:t>
      </w:r>
      <w:proofErr w:type="spellStart"/>
      <w:r w:rsidRPr="004A30D7">
        <w:rPr>
          <w:rFonts w:ascii="Arial" w:hAnsi="Arial" w:cs="Arial"/>
          <w:sz w:val="24"/>
          <w:szCs w:val="24"/>
        </w:rPr>
        <w:t>concomitant</w:t>
      </w:r>
      <w:proofErr w:type="spellEnd"/>
      <w:r w:rsidRPr="004A30D7">
        <w:rPr>
          <w:rFonts w:ascii="Arial" w:hAnsi="Arial" w:cs="Arial"/>
          <w:sz w:val="24"/>
          <w:szCs w:val="24"/>
        </w:rPr>
        <w:t xml:space="preserve"> </w:t>
      </w:r>
      <w:proofErr w:type="spellStart"/>
      <w:r w:rsidRPr="004A30D7">
        <w:rPr>
          <w:rFonts w:ascii="Arial" w:hAnsi="Arial" w:cs="Arial"/>
          <w:sz w:val="24"/>
          <w:szCs w:val="24"/>
        </w:rPr>
        <w:t>with</w:t>
      </w:r>
      <w:proofErr w:type="spellEnd"/>
      <w:r w:rsidRPr="004A30D7">
        <w:rPr>
          <w:rFonts w:ascii="Arial" w:hAnsi="Arial" w:cs="Arial"/>
          <w:sz w:val="24"/>
          <w:szCs w:val="24"/>
        </w:rPr>
        <w:t xml:space="preserve"> art. 182, </w:t>
      </w:r>
      <w:proofErr w:type="spellStart"/>
      <w:r w:rsidRPr="004A30D7">
        <w:rPr>
          <w:rFonts w:ascii="Arial" w:hAnsi="Arial" w:cs="Arial"/>
          <w:sz w:val="24"/>
          <w:szCs w:val="24"/>
        </w:rPr>
        <w:t>of</w:t>
      </w:r>
      <w:proofErr w:type="spellEnd"/>
      <w:r w:rsidRPr="004A30D7">
        <w:rPr>
          <w:rFonts w:ascii="Arial" w:hAnsi="Arial" w:cs="Arial"/>
          <w:sz w:val="24"/>
          <w:szCs w:val="24"/>
        </w:rPr>
        <w:t xml:space="preserve"> CF/88, </w:t>
      </w:r>
      <w:proofErr w:type="spellStart"/>
      <w:r w:rsidRPr="004A30D7">
        <w:rPr>
          <w:rFonts w:ascii="Arial" w:hAnsi="Arial" w:cs="Arial"/>
          <w:sz w:val="24"/>
          <w:szCs w:val="24"/>
        </w:rPr>
        <w:t>provides</w:t>
      </w:r>
      <w:proofErr w:type="spellEnd"/>
      <w:r w:rsidRPr="004A30D7">
        <w:rPr>
          <w:rFonts w:ascii="Arial" w:hAnsi="Arial" w:cs="Arial"/>
          <w:sz w:val="24"/>
          <w:szCs w:val="24"/>
        </w:rPr>
        <w:t xml:space="preserve"> </w:t>
      </w:r>
      <w:proofErr w:type="spellStart"/>
      <w:r w:rsidRPr="004A30D7">
        <w:rPr>
          <w:rFonts w:ascii="Arial" w:hAnsi="Arial" w:cs="Arial"/>
          <w:sz w:val="24"/>
          <w:szCs w:val="24"/>
        </w:rPr>
        <w:t>that</w:t>
      </w:r>
      <w:proofErr w:type="spellEnd"/>
      <w:r w:rsidRPr="004A30D7">
        <w:rPr>
          <w:rFonts w:ascii="Arial" w:hAnsi="Arial" w:cs="Arial"/>
          <w:sz w:val="24"/>
          <w:szCs w:val="24"/>
        </w:rPr>
        <w:t xml:space="preserve"> </w:t>
      </w:r>
      <w:proofErr w:type="spellStart"/>
      <w:r w:rsidRPr="004A30D7">
        <w:rPr>
          <w:rFonts w:ascii="Arial" w:hAnsi="Arial" w:cs="Arial"/>
          <w:sz w:val="24"/>
          <w:szCs w:val="24"/>
        </w:rPr>
        <w:t>the</w:t>
      </w:r>
      <w:proofErr w:type="spellEnd"/>
      <w:r w:rsidRPr="004A30D7">
        <w:rPr>
          <w:rFonts w:ascii="Arial" w:hAnsi="Arial" w:cs="Arial"/>
          <w:sz w:val="24"/>
          <w:szCs w:val="24"/>
        </w:rPr>
        <w:t xml:space="preserve"> </w:t>
      </w:r>
      <w:proofErr w:type="spellStart"/>
      <w:r w:rsidRPr="004A30D7">
        <w:rPr>
          <w:rFonts w:ascii="Arial" w:hAnsi="Arial" w:cs="Arial"/>
          <w:sz w:val="24"/>
          <w:szCs w:val="24"/>
        </w:rPr>
        <w:t>property</w:t>
      </w:r>
      <w:proofErr w:type="spellEnd"/>
      <w:r w:rsidRPr="004A30D7">
        <w:rPr>
          <w:rFonts w:ascii="Arial" w:hAnsi="Arial" w:cs="Arial"/>
          <w:sz w:val="24"/>
          <w:szCs w:val="24"/>
        </w:rPr>
        <w:t xml:space="preserve"> </w:t>
      </w:r>
      <w:proofErr w:type="spellStart"/>
      <w:r w:rsidRPr="004A30D7">
        <w:rPr>
          <w:rFonts w:ascii="Arial" w:hAnsi="Arial" w:cs="Arial"/>
          <w:sz w:val="24"/>
          <w:szCs w:val="24"/>
        </w:rPr>
        <w:t>has</w:t>
      </w:r>
      <w:proofErr w:type="spellEnd"/>
      <w:r w:rsidRPr="004A30D7">
        <w:rPr>
          <w:rFonts w:ascii="Arial" w:hAnsi="Arial" w:cs="Arial"/>
          <w:sz w:val="24"/>
          <w:szCs w:val="24"/>
        </w:rPr>
        <w:t xml:space="preserve"> </w:t>
      </w:r>
      <w:proofErr w:type="spellStart"/>
      <w:r w:rsidRPr="004A30D7">
        <w:rPr>
          <w:rFonts w:ascii="Arial" w:hAnsi="Arial" w:cs="Arial"/>
          <w:sz w:val="24"/>
          <w:szCs w:val="24"/>
        </w:rPr>
        <w:t>to</w:t>
      </w:r>
      <w:proofErr w:type="spellEnd"/>
      <w:r w:rsidRPr="004A30D7">
        <w:rPr>
          <w:rFonts w:ascii="Arial" w:hAnsi="Arial" w:cs="Arial"/>
          <w:sz w:val="24"/>
          <w:szCs w:val="24"/>
        </w:rPr>
        <w:t xml:space="preserve"> </w:t>
      </w:r>
      <w:proofErr w:type="spellStart"/>
      <w:r w:rsidRPr="004A30D7">
        <w:rPr>
          <w:rFonts w:ascii="Arial" w:hAnsi="Arial" w:cs="Arial"/>
          <w:sz w:val="24"/>
          <w:szCs w:val="24"/>
        </w:rPr>
        <w:t>fulfill</w:t>
      </w:r>
      <w:proofErr w:type="spellEnd"/>
      <w:r w:rsidRPr="004A30D7">
        <w:rPr>
          <w:rFonts w:ascii="Arial" w:hAnsi="Arial" w:cs="Arial"/>
          <w:sz w:val="24"/>
          <w:szCs w:val="24"/>
        </w:rPr>
        <w:t xml:space="preserve"> </w:t>
      </w:r>
      <w:proofErr w:type="gramStart"/>
      <w:r w:rsidRPr="004A30D7">
        <w:rPr>
          <w:rFonts w:ascii="Arial" w:hAnsi="Arial" w:cs="Arial"/>
          <w:sz w:val="24"/>
          <w:szCs w:val="24"/>
        </w:rPr>
        <w:t>its social</w:t>
      </w:r>
      <w:proofErr w:type="gramEnd"/>
      <w:r w:rsidRPr="004A30D7">
        <w:rPr>
          <w:rFonts w:ascii="Arial" w:hAnsi="Arial" w:cs="Arial"/>
          <w:sz w:val="24"/>
          <w:szCs w:val="24"/>
        </w:rPr>
        <w:t xml:space="preserve"> </w:t>
      </w:r>
      <w:proofErr w:type="spellStart"/>
      <w:r w:rsidRPr="004A30D7">
        <w:rPr>
          <w:rFonts w:ascii="Arial" w:hAnsi="Arial" w:cs="Arial"/>
          <w:sz w:val="24"/>
          <w:szCs w:val="24"/>
        </w:rPr>
        <w:t>function</w:t>
      </w:r>
      <w:proofErr w:type="spellEnd"/>
      <w:r w:rsidRPr="004A30D7">
        <w:rPr>
          <w:rFonts w:ascii="Arial" w:hAnsi="Arial" w:cs="Arial"/>
          <w:sz w:val="24"/>
          <w:szCs w:val="24"/>
        </w:rPr>
        <w:t xml:space="preserve">. The </w:t>
      </w:r>
      <w:proofErr w:type="spellStart"/>
      <w:r w:rsidRPr="004A30D7">
        <w:rPr>
          <w:rFonts w:ascii="Arial" w:hAnsi="Arial" w:cs="Arial"/>
          <w:sz w:val="24"/>
          <w:szCs w:val="24"/>
        </w:rPr>
        <w:t>product</w:t>
      </w:r>
      <w:proofErr w:type="spellEnd"/>
      <w:r w:rsidRPr="004A30D7">
        <w:rPr>
          <w:rFonts w:ascii="Arial" w:hAnsi="Arial" w:cs="Arial"/>
          <w:sz w:val="24"/>
          <w:szCs w:val="24"/>
        </w:rPr>
        <w:t xml:space="preserve"> </w:t>
      </w:r>
      <w:proofErr w:type="spellStart"/>
      <w:r w:rsidRPr="004A30D7">
        <w:rPr>
          <w:rFonts w:ascii="Arial" w:hAnsi="Arial" w:cs="Arial"/>
          <w:sz w:val="24"/>
          <w:szCs w:val="24"/>
        </w:rPr>
        <w:t>of</w:t>
      </w:r>
      <w:proofErr w:type="spellEnd"/>
      <w:r w:rsidRPr="004A30D7">
        <w:rPr>
          <w:rFonts w:ascii="Arial" w:hAnsi="Arial" w:cs="Arial"/>
          <w:sz w:val="24"/>
          <w:szCs w:val="24"/>
        </w:rPr>
        <w:t xml:space="preserve"> </w:t>
      </w:r>
      <w:proofErr w:type="spellStart"/>
      <w:r w:rsidRPr="004A30D7">
        <w:rPr>
          <w:rFonts w:ascii="Arial" w:hAnsi="Arial" w:cs="Arial"/>
          <w:sz w:val="24"/>
          <w:szCs w:val="24"/>
        </w:rPr>
        <w:t>the</w:t>
      </w:r>
      <w:proofErr w:type="spellEnd"/>
      <w:r w:rsidRPr="004A30D7">
        <w:rPr>
          <w:rFonts w:ascii="Arial" w:hAnsi="Arial" w:cs="Arial"/>
          <w:sz w:val="24"/>
          <w:szCs w:val="24"/>
        </w:rPr>
        <w:t xml:space="preserve"> IPTU </w:t>
      </w:r>
      <w:proofErr w:type="spellStart"/>
      <w:r w:rsidRPr="004A30D7">
        <w:rPr>
          <w:rFonts w:ascii="Arial" w:hAnsi="Arial" w:cs="Arial"/>
          <w:sz w:val="24"/>
          <w:szCs w:val="24"/>
        </w:rPr>
        <w:t>tax</w:t>
      </w:r>
      <w:proofErr w:type="spellEnd"/>
      <w:r w:rsidRPr="004A30D7">
        <w:rPr>
          <w:rFonts w:ascii="Arial" w:hAnsi="Arial" w:cs="Arial"/>
          <w:sz w:val="24"/>
          <w:szCs w:val="24"/>
        </w:rPr>
        <w:t xml:space="preserve"> </w:t>
      </w:r>
      <w:proofErr w:type="spellStart"/>
      <w:r w:rsidRPr="004A30D7">
        <w:rPr>
          <w:rFonts w:ascii="Arial" w:hAnsi="Arial" w:cs="Arial"/>
          <w:sz w:val="24"/>
          <w:szCs w:val="24"/>
        </w:rPr>
        <w:t>and</w:t>
      </w:r>
      <w:proofErr w:type="spellEnd"/>
      <w:r w:rsidRPr="004A30D7">
        <w:rPr>
          <w:rFonts w:ascii="Arial" w:hAnsi="Arial" w:cs="Arial"/>
          <w:sz w:val="24"/>
          <w:szCs w:val="24"/>
        </w:rPr>
        <w:t xml:space="preserve"> </w:t>
      </w:r>
      <w:proofErr w:type="spellStart"/>
      <w:r w:rsidRPr="004A30D7">
        <w:rPr>
          <w:rFonts w:ascii="Arial" w:hAnsi="Arial" w:cs="Arial"/>
          <w:sz w:val="24"/>
          <w:szCs w:val="24"/>
        </w:rPr>
        <w:t>the</w:t>
      </w:r>
      <w:proofErr w:type="spellEnd"/>
      <w:r w:rsidRPr="004A30D7">
        <w:rPr>
          <w:rFonts w:ascii="Arial" w:hAnsi="Arial" w:cs="Arial"/>
          <w:sz w:val="24"/>
          <w:szCs w:val="24"/>
        </w:rPr>
        <w:t xml:space="preserve"> </w:t>
      </w:r>
      <w:proofErr w:type="spellStart"/>
      <w:r w:rsidRPr="004A30D7">
        <w:rPr>
          <w:rFonts w:ascii="Arial" w:hAnsi="Arial" w:cs="Arial"/>
          <w:sz w:val="24"/>
          <w:szCs w:val="24"/>
        </w:rPr>
        <w:t>main</w:t>
      </w:r>
      <w:proofErr w:type="spellEnd"/>
      <w:r w:rsidRPr="004A30D7">
        <w:rPr>
          <w:rFonts w:ascii="Arial" w:hAnsi="Arial" w:cs="Arial"/>
          <w:sz w:val="24"/>
          <w:szCs w:val="24"/>
        </w:rPr>
        <w:t xml:space="preserve"> </w:t>
      </w:r>
      <w:proofErr w:type="spellStart"/>
      <w:r w:rsidRPr="004A30D7">
        <w:rPr>
          <w:rFonts w:ascii="Arial" w:hAnsi="Arial" w:cs="Arial"/>
          <w:sz w:val="24"/>
          <w:szCs w:val="24"/>
        </w:rPr>
        <w:t>source</w:t>
      </w:r>
      <w:proofErr w:type="spellEnd"/>
      <w:r w:rsidRPr="004A30D7">
        <w:rPr>
          <w:rFonts w:ascii="Arial" w:hAnsi="Arial" w:cs="Arial"/>
          <w:sz w:val="24"/>
          <w:szCs w:val="24"/>
        </w:rPr>
        <w:t xml:space="preserve"> </w:t>
      </w:r>
      <w:proofErr w:type="spellStart"/>
      <w:r w:rsidRPr="004A30D7">
        <w:rPr>
          <w:rFonts w:ascii="Arial" w:hAnsi="Arial" w:cs="Arial"/>
          <w:sz w:val="24"/>
          <w:szCs w:val="24"/>
        </w:rPr>
        <w:t>of</w:t>
      </w:r>
      <w:proofErr w:type="spellEnd"/>
      <w:r w:rsidRPr="004A30D7">
        <w:rPr>
          <w:rFonts w:ascii="Arial" w:hAnsi="Arial" w:cs="Arial"/>
          <w:sz w:val="24"/>
          <w:szCs w:val="24"/>
        </w:rPr>
        <w:t xml:space="preserve"> </w:t>
      </w:r>
      <w:proofErr w:type="spellStart"/>
      <w:r w:rsidRPr="004A30D7">
        <w:rPr>
          <w:rFonts w:ascii="Arial" w:hAnsi="Arial" w:cs="Arial"/>
          <w:sz w:val="24"/>
          <w:szCs w:val="24"/>
        </w:rPr>
        <w:t>own</w:t>
      </w:r>
      <w:proofErr w:type="spellEnd"/>
      <w:r w:rsidRPr="004A30D7">
        <w:rPr>
          <w:rFonts w:ascii="Arial" w:hAnsi="Arial" w:cs="Arial"/>
          <w:sz w:val="24"/>
          <w:szCs w:val="24"/>
        </w:rPr>
        <w:t xml:space="preserve"> </w:t>
      </w:r>
      <w:proofErr w:type="spellStart"/>
      <w:r w:rsidRPr="004A30D7">
        <w:rPr>
          <w:rFonts w:ascii="Arial" w:hAnsi="Arial" w:cs="Arial"/>
          <w:sz w:val="24"/>
          <w:szCs w:val="24"/>
        </w:rPr>
        <w:t>resources</w:t>
      </w:r>
      <w:proofErr w:type="spellEnd"/>
      <w:r w:rsidRPr="004A30D7">
        <w:rPr>
          <w:rFonts w:ascii="Arial" w:hAnsi="Arial" w:cs="Arial"/>
          <w:sz w:val="24"/>
          <w:szCs w:val="24"/>
        </w:rPr>
        <w:t xml:space="preserve"> </w:t>
      </w:r>
      <w:proofErr w:type="spellStart"/>
      <w:r w:rsidRPr="004A30D7">
        <w:rPr>
          <w:rFonts w:ascii="Arial" w:hAnsi="Arial" w:cs="Arial"/>
          <w:sz w:val="24"/>
          <w:szCs w:val="24"/>
        </w:rPr>
        <w:t>of</w:t>
      </w:r>
      <w:proofErr w:type="spellEnd"/>
      <w:r w:rsidRPr="004A30D7">
        <w:rPr>
          <w:rFonts w:ascii="Arial" w:hAnsi="Arial" w:cs="Arial"/>
          <w:sz w:val="24"/>
          <w:szCs w:val="24"/>
        </w:rPr>
        <w:t xml:space="preserve"> </w:t>
      </w:r>
      <w:proofErr w:type="spellStart"/>
      <w:r w:rsidRPr="004A30D7">
        <w:rPr>
          <w:rFonts w:ascii="Arial" w:hAnsi="Arial" w:cs="Arial"/>
          <w:sz w:val="24"/>
          <w:szCs w:val="24"/>
        </w:rPr>
        <w:t>the</w:t>
      </w:r>
      <w:proofErr w:type="spellEnd"/>
      <w:r w:rsidRPr="004A30D7">
        <w:rPr>
          <w:rFonts w:ascii="Arial" w:hAnsi="Arial" w:cs="Arial"/>
          <w:sz w:val="24"/>
          <w:szCs w:val="24"/>
        </w:rPr>
        <w:t xml:space="preserve"> </w:t>
      </w:r>
      <w:proofErr w:type="spellStart"/>
      <w:r w:rsidRPr="004A30D7">
        <w:rPr>
          <w:rFonts w:ascii="Arial" w:hAnsi="Arial" w:cs="Arial"/>
          <w:sz w:val="24"/>
          <w:szCs w:val="24"/>
        </w:rPr>
        <w:t>municipalities</w:t>
      </w:r>
      <w:proofErr w:type="spellEnd"/>
      <w:r w:rsidRPr="004A30D7">
        <w:rPr>
          <w:rFonts w:ascii="Arial" w:hAnsi="Arial" w:cs="Arial"/>
          <w:sz w:val="24"/>
          <w:szCs w:val="24"/>
        </w:rPr>
        <w:t xml:space="preserve">, </w:t>
      </w:r>
      <w:proofErr w:type="spellStart"/>
      <w:r w:rsidRPr="004A30D7">
        <w:rPr>
          <w:rFonts w:ascii="Arial" w:hAnsi="Arial" w:cs="Arial"/>
          <w:sz w:val="24"/>
          <w:szCs w:val="24"/>
        </w:rPr>
        <w:t>through</w:t>
      </w:r>
      <w:proofErr w:type="spellEnd"/>
      <w:r w:rsidRPr="004A30D7">
        <w:rPr>
          <w:rFonts w:ascii="Arial" w:hAnsi="Arial" w:cs="Arial"/>
          <w:sz w:val="24"/>
          <w:szCs w:val="24"/>
        </w:rPr>
        <w:t xml:space="preserve"> </w:t>
      </w:r>
      <w:proofErr w:type="spellStart"/>
      <w:r w:rsidRPr="004A30D7">
        <w:rPr>
          <w:rFonts w:ascii="Arial" w:hAnsi="Arial" w:cs="Arial"/>
          <w:sz w:val="24"/>
          <w:szCs w:val="24"/>
        </w:rPr>
        <w:t>these</w:t>
      </w:r>
      <w:proofErr w:type="spellEnd"/>
      <w:r w:rsidRPr="004A30D7">
        <w:rPr>
          <w:rFonts w:ascii="Arial" w:hAnsi="Arial" w:cs="Arial"/>
          <w:sz w:val="24"/>
          <w:szCs w:val="24"/>
        </w:rPr>
        <w:t xml:space="preserve"> </w:t>
      </w:r>
      <w:proofErr w:type="spellStart"/>
      <w:r w:rsidRPr="004A30D7">
        <w:rPr>
          <w:rFonts w:ascii="Arial" w:hAnsi="Arial" w:cs="Arial"/>
          <w:sz w:val="24"/>
          <w:szCs w:val="24"/>
        </w:rPr>
        <w:t>resources</w:t>
      </w:r>
      <w:proofErr w:type="spellEnd"/>
      <w:r w:rsidRPr="004A30D7">
        <w:rPr>
          <w:rFonts w:ascii="Arial" w:hAnsi="Arial" w:cs="Arial"/>
          <w:sz w:val="24"/>
          <w:szCs w:val="24"/>
        </w:rPr>
        <w:t xml:space="preserve">, </w:t>
      </w:r>
      <w:proofErr w:type="spellStart"/>
      <w:r w:rsidRPr="004A30D7">
        <w:rPr>
          <w:rFonts w:ascii="Arial" w:hAnsi="Arial" w:cs="Arial"/>
          <w:sz w:val="24"/>
          <w:szCs w:val="24"/>
        </w:rPr>
        <w:t>the</w:t>
      </w:r>
      <w:proofErr w:type="spellEnd"/>
      <w:r w:rsidRPr="004A30D7">
        <w:rPr>
          <w:rFonts w:ascii="Arial" w:hAnsi="Arial" w:cs="Arial"/>
          <w:sz w:val="24"/>
          <w:szCs w:val="24"/>
        </w:rPr>
        <w:t xml:space="preserve"> municipal manager executes </w:t>
      </w:r>
      <w:proofErr w:type="spellStart"/>
      <w:r w:rsidRPr="004A30D7">
        <w:rPr>
          <w:rFonts w:ascii="Arial" w:hAnsi="Arial" w:cs="Arial"/>
          <w:sz w:val="24"/>
          <w:szCs w:val="24"/>
        </w:rPr>
        <w:t>the</w:t>
      </w:r>
      <w:proofErr w:type="spellEnd"/>
      <w:r w:rsidRPr="004A30D7">
        <w:rPr>
          <w:rFonts w:ascii="Arial" w:hAnsi="Arial" w:cs="Arial"/>
          <w:sz w:val="24"/>
          <w:szCs w:val="24"/>
        </w:rPr>
        <w:t xml:space="preserve"> municipal </w:t>
      </w:r>
      <w:proofErr w:type="spellStart"/>
      <w:r w:rsidRPr="004A30D7">
        <w:rPr>
          <w:rFonts w:ascii="Arial" w:hAnsi="Arial" w:cs="Arial"/>
          <w:sz w:val="24"/>
          <w:szCs w:val="24"/>
        </w:rPr>
        <w:t>public</w:t>
      </w:r>
      <w:proofErr w:type="spellEnd"/>
      <w:r w:rsidRPr="004A30D7">
        <w:rPr>
          <w:rFonts w:ascii="Arial" w:hAnsi="Arial" w:cs="Arial"/>
          <w:sz w:val="24"/>
          <w:szCs w:val="24"/>
        </w:rPr>
        <w:t xml:space="preserve"> policies, </w:t>
      </w:r>
      <w:proofErr w:type="spellStart"/>
      <w:r w:rsidRPr="004A30D7">
        <w:rPr>
          <w:rFonts w:ascii="Arial" w:hAnsi="Arial" w:cs="Arial"/>
          <w:sz w:val="24"/>
          <w:szCs w:val="24"/>
        </w:rPr>
        <w:t>including</w:t>
      </w:r>
      <w:proofErr w:type="spellEnd"/>
      <w:r w:rsidRPr="004A30D7">
        <w:rPr>
          <w:rFonts w:ascii="Arial" w:hAnsi="Arial" w:cs="Arial"/>
          <w:sz w:val="24"/>
          <w:szCs w:val="24"/>
        </w:rPr>
        <w:t xml:space="preserve"> for </w:t>
      </w:r>
      <w:proofErr w:type="spellStart"/>
      <w:r w:rsidRPr="004A30D7">
        <w:rPr>
          <w:rFonts w:ascii="Arial" w:hAnsi="Arial" w:cs="Arial"/>
          <w:sz w:val="24"/>
          <w:szCs w:val="24"/>
        </w:rPr>
        <w:t>the</w:t>
      </w:r>
      <w:proofErr w:type="spellEnd"/>
      <w:r w:rsidRPr="004A30D7">
        <w:rPr>
          <w:rFonts w:ascii="Arial" w:hAnsi="Arial" w:cs="Arial"/>
          <w:sz w:val="24"/>
          <w:szCs w:val="24"/>
        </w:rPr>
        <w:t xml:space="preserve"> </w:t>
      </w:r>
      <w:proofErr w:type="spellStart"/>
      <w:r w:rsidRPr="004A30D7">
        <w:rPr>
          <w:rFonts w:ascii="Arial" w:hAnsi="Arial" w:cs="Arial"/>
          <w:sz w:val="24"/>
          <w:szCs w:val="24"/>
        </w:rPr>
        <w:t>reduction</w:t>
      </w:r>
      <w:proofErr w:type="spellEnd"/>
      <w:r w:rsidRPr="004A30D7">
        <w:rPr>
          <w:rFonts w:ascii="Arial" w:hAnsi="Arial" w:cs="Arial"/>
          <w:sz w:val="24"/>
          <w:szCs w:val="24"/>
        </w:rPr>
        <w:t xml:space="preserve"> </w:t>
      </w:r>
      <w:proofErr w:type="spellStart"/>
      <w:r w:rsidRPr="004A30D7">
        <w:rPr>
          <w:rFonts w:ascii="Arial" w:hAnsi="Arial" w:cs="Arial"/>
          <w:sz w:val="24"/>
          <w:szCs w:val="24"/>
        </w:rPr>
        <w:t>of</w:t>
      </w:r>
      <w:proofErr w:type="spellEnd"/>
      <w:r w:rsidRPr="004A30D7">
        <w:rPr>
          <w:rFonts w:ascii="Arial" w:hAnsi="Arial" w:cs="Arial"/>
          <w:sz w:val="24"/>
          <w:szCs w:val="24"/>
        </w:rPr>
        <w:t xml:space="preserve"> social </w:t>
      </w:r>
      <w:proofErr w:type="spellStart"/>
      <w:r w:rsidRPr="004A30D7">
        <w:rPr>
          <w:rFonts w:ascii="Arial" w:hAnsi="Arial" w:cs="Arial"/>
          <w:sz w:val="24"/>
          <w:szCs w:val="24"/>
        </w:rPr>
        <w:t>inequalities</w:t>
      </w:r>
      <w:proofErr w:type="spellEnd"/>
      <w:r w:rsidRPr="004A30D7">
        <w:rPr>
          <w:rFonts w:ascii="Arial" w:hAnsi="Arial" w:cs="Arial"/>
          <w:sz w:val="24"/>
          <w:szCs w:val="24"/>
        </w:rPr>
        <w:t xml:space="preserve">, </w:t>
      </w:r>
      <w:proofErr w:type="spellStart"/>
      <w:r w:rsidRPr="004A30D7">
        <w:rPr>
          <w:rFonts w:ascii="Arial" w:hAnsi="Arial" w:cs="Arial"/>
          <w:sz w:val="24"/>
          <w:szCs w:val="24"/>
        </w:rPr>
        <w:t>through</w:t>
      </w:r>
      <w:proofErr w:type="spellEnd"/>
      <w:r w:rsidRPr="004A30D7">
        <w:rPr>
          <w:rFonts w:ascii="Arial" w:hAnsi="Arial" w:cs="Arial"/>
          <w:sz w:val="24"/>
          <w:szCs w:val="24"/>
        </w:rPr>
        <w:t xml:space="preserve"> </w:t>
      </w:r>
      <w:proofErr w:type="spellStart"/>
      <w:r w:rsidRPr="004A30D7">
        <w:rPr>
          <w:rFonts w:ascii="Arial" w:hAnsi="Arial" w:cs="Arial"/>
          <w:sz w:val="24"/>
          <w:szCs w:val="24"/>
        </w:rPr>
        <w:t>the</w:t>
      </w:r>
      <w:proofErr w:type="spellEnd"/>
      <w:r w:rsidRPr="004A30D7">
        <w:rPr>
          <w:rFonts w:ascii="Arial" w:hAnsi="Arial" w:cs="Arial"/>
          <w:sz w:val="24"/>
          <w:szCs w:val="24"/>
        </w:rPr>
        <w:t xml:space="preserve"> </w:t>
      </w:r>
      <w:proofErr w:type="spellStart"/>
      <w:r w:rsidRPr="004A30D7">
        <w:rPr>
          <w:rFonts w:ascii="Arial" w:hAnsi="Arial" w:cs="Arial"/>
          <w:sz w:val="24"/>
          <w:szCs w:val="24"/>
        </w:rPr>
        <w:t>institution</w:t>
      </w:r>
      <w:proofErr w:type="spellEnd"/>
      <w:r w:rsidRPr="004A30D7">
        <w:rPr>
          <w:rFonts w:ascii="Arial" w:hAnsi="Arial" w:cs="Arial"/>
          <w:sz w:val="24"/>
          <w:szCs w:val="24"/>
        </w:rPr>
        <w:t xml:space="preserve"> </w:t>
      </w:r>
      <w:proofErr w:type="spellStart"/>
      <w:r w:rsidRPr="004A30D7">
        <w:rPr>
          <w:rFonts w:ascii="Arial" w:hAnsi="Arial" w:cs="Arial"/>
          <w:sz w:val="24"/>
          <w:szCs w:val="24"/>
        </w:rPr>
        <w:t>or</w:t>
      </w:r>
      <w:proofErr w:type="spellEnd"/>
      <w:r w:rsidRPr="004A30D7">
        <w:rPr>
          <w:rFonts w:ascii="Arial" w:hAnsi="Arial" w:cs="Arial"/>
          <w:sz w:val="24"/>
          <w:szCs w:val="24"/>
        </w:rPr>
        <w:t xml:space="preserve"> </w:t>
      </w:r>
      <w:proofErr w:type="spellStart"/>
      <w:r w:rsidRPr="004A30D7">
        <w:rPr>
          <w:rFonts w:ascii="Arial" w:hAnsi="Arial" w:cs="Arial"/>
          <w:sz w:val="24"/>
          <w:szCs w:val="24"/>
        </w:rPr>
        <w:t>adhesion</w:t>
      </w:r>
      <w:proofErr w:type="spellEnd"/>
      <w:r w:rsidRPr="004A30D7">
        <w:rPr>
          <w:rFonts w:ascii="Arial" w:hAnsi="Arial" w:cs="Arial"/>
          <w:sz w:val="24"/>
          <w:szCs w:val="24"/>
        </w:rPr>
        <w:t xml:space="preserve"> </w:t>
      </w:r>
      <w:proofErr w:type="spellStart"/>
      <w:r w:rsidRPr="004A30D7">
        <w:rPr>
          <w:rFonts w:ascii="Arial" w:hAnsi="Arial" w:cs="Arial"/>
          <w:sz w:val="24"/>
          <w:szCs w:val="24"/>
        </w:rPr>
        <w:t>to</w:t>
      </w:r>
      <w:proofErr w:type="spellEnd"/>
      <w:r w:rsidRPr="004A30D7">
        <w:rPr>
          <w:rFonts w:ascii="Arial" w:hAnsi="Arial" w:cs="Arial"/>
          <w:sz w:val="24"/>
          <w:szCs w:val="24"/>
        </w:rPr>
        <w:t xml:space="preserve"> </w:t>
      </w:r>
      <w:proofErr w:type="spellStart"/>
      <w:r w:rsidRPr="004A30D7">
        <w:rPr>
          <w:rFonts w:ascii="Arial" w:hAnsi="Arial" w:cs="Arial"/>
          <w:sz w:val="24"/>
          <w:szCs w:val="24"/>
        </w:rPr>
        <w:t>programs</w:t>
      </w:r>
      <w:proofErr w:type="spellEnd"/>
      <w:r w:rsidRPr="004A30D7">
        <w:rPr>
          <w:rFonts w:ascii="Arial" w:hAnsi="Arial" w:cs="Arial"/>
          <w:sz w:val="24"/>
          <w:szCs w:val="24"/>
        </w:rPr>
        <w:t xml:space="preserve"> </w:t>
      </w:r>
      <w:proofErr w:type="spellStart"/>
      <w:r w:rsidRPr="004A30D7">
        <w:rPr>
          <w:rFonts w:ascii="Arial" w:hAnsi="Arial" w:cs="Arial"/>
          <w:sz w:val="24"/>
          <w:szCs w:val="24"/>
        </w:rPr>
        <w:t>of</w:t>
      </w:r>
      <w:proofErr w:type="spellEnd"/>
      <w:r w:rsidRPr="004A30D7">
        <w:rPr>
          <w:rFonts w:ascii="Arial" w:hAnsi="Arial" w:cs="Arial"/>
          <w:sz w:val="24"/>
          <w:szCs w:val="24"/>
        </w:rPr>
        <w:t xml:space="preserve"> </w:t>
      </w:r>
      <w:proofErr w:type="spellStart"/>
      <w:r w:rsidRPr="004A30D7">
        <w:rPr>
          <w:rFonts w:ascii="Arial" w:hAnsi="Arial" w:cs="Arial"/>
          <w:sz w:val="24"/>
          <w:szCs w:val="24"/>
        </w:rPr>
        <w:t>access</w:t>
      </w:r>
      <w:proofErr w:type="spellEnd"/>
      <w:r w:rsidRPr="004A30D7">
        <w:rPr>
          <w:rFonts w:ascii="Arial" w:hAnsi="Arial" w:cs="Arial"/>
          <w:sz w:val="24"/>
          <w:szCs w:val="24"/>
        </w:rPr>
        <w:t xml:space="preserve"> </w:t>
      </w:r>
      <w:proofErr w:type="spellStart"/>
      <w:r w:rsidRPr="004A30D7">
        <w:rPr>
          <w:rFonts w:ascii="Arial" w:hAnsi="Arial" w:cs="Arial"/>
          <w:sz w:val="24"/>
          <w:szCs w:val="24"/>
        </w:rPr>
        <w:t>to</w:t>
      </w:r>
      <w:proofErr w:type="spellEnd"/>
      <w:r w:rsidRPr="004A30D7">
        <w:rPr>
          <w:rFonts w:ascii="Arial" w:hAnsi="Arial" w:cs="Arial"/>
          <w:sz w:val="24"/>
          <w:szCs w:val="24"/>
        </w:rPr>
        <w:t xml:space="preserve"> </w:t>
      </w:r>
      <w:proofErr w:type="spellStart"/>
      <w:r w:rsidRPr="004A30D7">
        <w:rPr>
          <w:rFonts w:ascii="Arial" w:hAnsi="Arial" w:cs="Arial"/>
          <w:sz w:val="24"/>
          <w:szCs w:val="24"/>
        </w:rPr>
        <w:t>the</w:t>
      </w:r>
      <w:proofErr w:type="spellEnd"/>
      <w:r w:rsidRPr="004A30D7">
        <w:rPr>
          <w:rFonts w:ascii="Arial" w:hAnsi="Arial" w:cs="Arial"/>
          <w:sz w:val="24"/>
          <w:szCs w:val="24"/>
        </w:rPr>
        <w:t xml:space="preserve"> social </w:t>
      </w:r>
      <w:proofErr w:type="spellStart"/>
      <w:r w:rsidRPr="004A30D7">
        <w:rPr>
          <w:rFonts w:ascii="Arial" w:hAnsi="Arial" w:cs="Arial"/>
          <w:sz w:val="24"/>
          <w:szCs w:val="24"/>
        </w:rPr>
        <w:t>housing</w:t>
      </w:r>
      <w:proofErr w:type="spellEnd"/>
      <w:r w:rsidRPr="004A30D7">
        <w:rPr>
          <w:rFonts w:ascii="Arial" w:hAnsi="Arial" w:cs="Arial"/>
          <w:sz w:val="24"/>
          <w:szCs w:val="24"/>
        </w:rPr>
        <w:t xml:space="preserve"> </w:t>
      </w:r>
      <w:proofErr w:type="spellStart"/>
      <w:proofErr w:type="gramStart"/>
      <w:r w:rsidRPr="004A30D7">
        <w:rPr>
          <w:rFonts w:ascii="Arial" w:hAnsi="Arial" w:cs="Arial"/>
          <w:sz w:val="24"/>
          <w:szCs w:val="24"/>
        </w:rPr>
        <w:t>right</w:t>
      </w:r>
      <w:proofErr w:type="spellEnd"/>
      <w:r w:rsidRPr="004A30D7">
        <w:rPr>
          <w:rFonts w:ascii="Arial" w:hAnsi="Arial" w:cs="Arial"/>
          <w:sz w:val="24"/>
          <w:szCs w:val="24"/>
        </w:rPr>
        <w:t xml:space="preserve"> ,</w:t>
      </w:r>
      <w:proofErr w:type="gramEnd"/>
      <w:r w:rsidRPr="004A30D7">
        <w:rPr>
          <w:rFonts w:ascii="Arial" w:hAnsi="Arial" w:cs="Arial"/>
          <w:sz w:val="24"/>
          <w:szCs w:val="24"/>
        </w:rPr>
        <w:t xml:space="preserve"> a </w:t>
      </w:r>
      <w:proofErr w:type="spellStart"/>
      <w:r w:rsidRPr="004A30D7">
        <w:rPr>
          <w:rFonts w:ascii="Arial" w:hAnsi="Arial" w:cs="Arial"/>
          <w:sz w:val="24"/>
          <w:szCs w:val="24"/>
        </w:rPr>
        <w:t>right</w:t>
      </w:r>
      <w:proofErr w:type="spellEnd"/>
      <w:r w:rsidRPr="004A30D7">
        <w:rPr>
          <w:rFonts w:ascii="Arial" w:hAnsi="Arial" w:cs="Arial"/>
          <w:sz w:val="24"/>
          <w:szCs w:val="24"/>
        </w:rPr>
        <w:t xml:space="preserve"> </w:t>
      </w:r>
      <w:proofErr w:type="spellStart"/>
      <w:r w:rsidRPr="004A30D7">
        <w:rPr>
          <w:rFonts w:ascii="Arial" w:hAnsi="Arial" w:cs="Arial"/>
          <w:sz w:val="24"/>
          <w:szCs w:val="24"/>
        </w:rPr>
        <w:t>provided</w:t>
      </w:r>
      <w:proofErr w:type="spellEnd"/>
      <w:r w:rsidRPr="004A30D7">
        <w:rPr>
          <w:rFonts w:ascii="Arial" w:hAnsi="Arial" w:cs="Arial"/>
          <w:sz w:val="24"/>
          <w:szCs w:val="24"/>
        </w:rPr>
        <w:t xml:space="preserve"> for in art. 6 </w:t>
      </w:r>
      <w:proofErr w:type="spellStart"/>
      <w:r w:rsidRPr="004A30D7">
        <w:rPr>
          <w:rFonts w:ascii="Arial" w:hAnsi="Arial" w:cs="Arial"/>
          <w:sz w:val="24"/>
          <w:szCs w:val="24"/>
        </w:rPr>
        <w:t>of</w:t>
      </w:r>
      <w:proofErr w:type="spellEnd"/>
      <w:r w:rsidRPr="004A30D7">
        <w:rPr>
          <w:rFonts w:ascii="Arial" w:hAnsi="Arial" w:cs="Arial"/>
          <w:sz w:val="24"/>
          <w:szCs w:val="24"/>
        </w:rPr>
        <w:t xml:space="preserve"> CF/88. </w:t>
      </w:r>
      <w:proofErr w:type="spellStart"/>
      <w:r w:rsidRPr="004A30D7">
        <w:rPr>
          <w:rFonts w:ascii="Arial" w:hAnsi="Arial" w:cs="Arial"/>
          <w:sz w:val="24"/>
          <w:szCs w:val="24"/>
        </w:rPr>
        <w:t>Through</w:t>
      </w:r>
      <w:proofErr w:type="spellEnd"/>
      <w:r w:rsidRPr="004A30D7">
        <w:rPr>
          <w:rFonts w:ascii="Arial" w:hAnsi="Arial" w:cs="Arial"/>
          <w:sz w:val="24"/>
          <w:szCs w:val="24"/>
        </w:rPr>
        <w:t xml:space="preserve"> </w:t>
      </w:r>
      <w:proofErr w:type="spellStart"/>
      <w:r w:rsidRPr="004A30D7">
        <w:rPr>
          <w:rFonts w:ascii="Arial" w:hAnsi="Arial" w:cs="Arial"/>
          <w:sz w:val="24"/>
          <w:szCs w:val="24"/>
        </w:rPr>
        <w:t>logical-semantic</w:t>
      </w:r>
      <w:proofErr w:type="spellEnd"/>
      <w:r w:rsidRPr="004A30D7">
        <w:rPr>
          <w:rFonts w:ascii="Arial" w:hAnsi="Arial" w:cs="Arial"/>
          <w:sz w:val="24"/>
          <w:szCs w:val="24"/>
        </w:rPr>
        <w:t xml:space="preserve"> </w:t>
      </w:r>
      <w:proofErr w:type="spellStart"/>
      <w:r w:rsidRPr="004A30D7">
        <w:rPr>
          <w:rFonts w:ascii="Arial" w:hAnsi="Arial" w:cs="Arial"/>
          <w:sz w:val="24"/>
          <w:szCs w:val="24"/>
        </w:rPr>
        <w:t>constructivism</w:t>
      </w:r>
      <w:proofErr w:type="spellEnd"/>
      <w:r w:rsidRPr="004A30D7">
        <w:rPr>
          <w:rFonts w:ascii="Arial" w:hAnsi="Arial" w:cs="Arial"/>
          <w:sz w:val="24"/>
          <w:szCs w:val="24"/>
        </w:rPr>
        <w:t xml:space="preserve">, </w:t>
      </w:r>
      <w:proofErr w:type="spellStart"/>
      <w:r w:rsidRPr="004A30D7">
        <w:rPr>
          <w:rFonts w:ascii="Arial" w:hAnsi="Arial" w:cs="Arial"/>
          <w:sz w:val="24"/>
          <w:szCs w:val="24"/>
        </w:rPr>
        <w:t>we</w:t>
      </w:r>
      <w:proofErr w:type="spellEnd"/>
      <w:r w:rsidRPr="004A30D7">
        <w:rPr>
          <w:rFonts w:ascii="Arial" w:hAnsi="Arial" w:cs="Arial"/>
          <w:sz w:val="24"/>
          <w:szCs w:val="24"/>
        </w:rPr>
        <w:t xml:space="preserve"> </w:t>
      </w:r>
      <w:proofErr w:type="spellStart"/>
      <w:r w:rsidRPr="004A30D7">
        <w:rPr>
          <w:rFonts w:ascii="Arial" w:hAnsi="Arial" w:cs="Arial"/>
          <w:sz w:val="24"/>
          <w:szCs w:val="24"/>
        </w:rPr>
        <w:t>intend</w:t>
      </w:r>
      <w:proofErr w:type="spellEnd"/>
      <w:r w:rsidRPr="004A30D7">
        <w:rPr>
          <w:rFonts w:ascii="Arial" w:hAnsi="Arial" w:cs="Arial"/>
          <w:sz w:val="24"/>
          <w:szCs w:val="24"/>
        </w:rPr>
        <w:t xml:space="preserve"> </w:t>
      </w:r>
      <w:proofErr w:type="spellStart"/>
      <w:r w:rsidRPr="004A30D7">
        <w:rPr>
          <w:rFonts w:ascii="Arial" w:hAnsi="Arial" w:cs="Arial"/>
          <w:sz w:val="24"/>
          <w:szCs w:val="24"/>
        </w:rPr>
        <w:t>to</w:t>
      </w:r>
      <w:proofErr w:type="spellEnd"/>
      <w:r w:rsidRPr="004A30D7">
        <w:rPr>
          <w:rFonts w:ascii="Arial" w:hAnsi="Arial" w:cs="Arial"/>
          <w:sz w:val="24"/>
          <w:szCs w:val="24"/>
        </w:rPr>
        <w:t xml:space="preserve"> </w:t>
      </w:r>
      <w:proofErr w:type="spellStart"/>
      <w:r w:rsidRPr="004A30D7">
        <w:rPr>
          <w:rFonts w:ascii="Arial" w:hAnsi="Arial" w:cs="Arial"/>
          <w:sz w:val="24"/>
          <w:szCs w:val="24"/>
        </w:rPr>
        <w:t>demonstrate</w:t>
      </w:r>
      <w:proofErr w:type="spellEnd"/>
      <w:r w:rsidRPr="004A30D7">
        <w:rPr>
          <w:rFonts w:ascii="Arial" w:hAnsi="Arial" w:cs="Arial"/>
          <w:sz w:val="24"/>
          <w:szCs w:val="24"/>
        </w:rPr>
        <w:t xml:space="preserve"> </w:t>
      </w:r>
      <w:proofErr w:type="spellStart"/>
      <w:r w:rsidRPr="004A30D7">
        <w:rPr>
          <w:rFonts w:ascii="Arial" w:hAnsi="Arial" w:cs="Arial"/>
          <w:sz w:val="24"/>
          <w:szCs w:val="24"/>
        </w:rPr>
        <w:t>the</w:t>
      </w:r>
      <w:proofErr w:type="spellEnd"/>
      <w:r w:rsidRPr="004A30D7">
        <w:rPr>
          <w:rFonts w:ascii="Arial" w:hAnsi="Arial" w:cs="Arial"/>
          <w:sz w:val="24"/>
          <w:szCs w:val="24"/>
        </w:rPr>
        <w:t xml:space="preserve"> </w:t>
      </w:r>
      <w:proofErr w:type="spellStart"/>
      <w:r w:rsidRPr="004A30D7">
        <w:rPr>
          <w:rFonts w:ascii="Arial" w:hAnsi="Arial" w:cs="Arial"/>
          <w:sz w:val="24"/>
          <w:szCs w:val="24"/>
        </w:rPr>
        <w:t>importance</w:t>
      </w:r>
      <w:proofErr w:type="spellEnd"/>
      <w:r w:rsidRPr="004A30D7">
        <w:rPr>
          <w:rFonts w:ascii="Arial" w:hAnsi="Arial" w:cs="Arial"/>
          <w:sz w:val="24"/>
          <w:szCs w:val="24"/>
        </w:rPr>
        <w:t xml:space="preserve"> </w:t>
      </w:r>
      <w:proofErr w:type="spellStart"/>
      <w:r w:rsidRPr="004A30D7">
        <w:rPr>
          <w:rFonts w:ascii="Arial" w:hAnsi="Arial" w:cs="Arial"/>
          <w:sz w:val="24"/>
          <w:szCs w:val="24"/>
        </w:rPr>
        <w:t>of</w:t>
      </w:r>
      <w:proofErr w:type="spellEnd"/>
      <w:r w:rsidRPr="004A30D7">
        <w:rPr>
          <w:rFonts w:ascii="Arial" w:hAnsi="Arial" w:cs="Arial"/>
          <w:sz w:val="24"/>
          <w:szCs w:val="24"/>
        </w:rPr>
        <w:t xml:space="preserve"> </w:t>
      </w:r>
      <w:proofErr w:type="spellStart"/>
      <w:r w:rsidRPr="004A30D7">
        <w:rPr>
          <w:rFonts w:ascii="Arial" w:hAnsi="Arial" w:cs="Arial"/>
          <w:sz w:val="24"/>
          <w:szCs w:val="24"/>
        </w:rPr>
        <w:t>issuing</w:t>
      </w:r>
      <w:proofErr w:type="spellEnd"/>
      <w:r w:rsidRPr="004A30D7">
        <w:rPr>
          <w:rFonts w:ascii="Arial" w:hAnsi="Arial" w:cs="Arial"/>
          <w:sz w:val="24"/>
          <w:szCs w:val="24"/>
        </w:rPr>
        <w:t xml:space="preserve"> </w:t>
      </w:r>
      <w:proofErr w:type="spellStart"/>
      <w:r w:rsidRPr="004A30D7">
        <w:rPr>
          <w:rFonts w:ascii="Arial" w:hAnsi="Arial" w:cs="Arial"/>
          <w:sz w:val="24"/>
          <w:szCs w:val="24"/>
        </w:rPr>
        <w:t>an</w:t>
      </w:r>
      <w:proofErr w:type="spellEnd"/>
      <w:r w:rsidRPr="004A30D7">
        <w:rPr>
          <w:rFonts w:ascii="Arial" w:hAnsi="Arial" w:cs="Arial"/>
          <w:sz w:val="24"/>
          <w:szCs w:val="24"/>
        </w:rPr>
        <w:t xml:space="preserve"> </w:t>
      </w:r>
      <w:proofErr w:type="spellStart"/>
      <w:r w:rsidRPr="004A30D7">
        <w:rPr>
          <w:rFonts w:ascii="Arial" w:hAnsi="Arial" w:cs="Arial"/>
          <w:sz w:val="24"/>
          <w:szCs w:val="24"/>
        </w:rPr>
        <w:t>exemption</w:t>
      </w:r>
      <w:proofErr w:type="spellEnd"/>
      <w:r w:rsidRPr="004A30D7">
        <w:rPr>
          <w:rFonts w:ascii="Arial" w:hAnsi="Arial" w:cs="Arial"/>
          <w:sz w:val="24"/>
          <w:szCs w:val="24"/>
        </w:rPr>
        <w:t xml:space="preserve"> </w:t>
      </w:r>
      <w:proofErr w:type="spellStart"/>
      <w:r w:rsidRPr="004A30D7">
        <w:rPr>
          <w:rFonts w:ascii="Arial" w:hAnsi="Arial" w:cs="Arial"/>
          <w:sz w:val="24"/>
          <w:szCs w:val="24"/>
        </w:rPr>
        <w:t>law</w:t>
      </w:r>
      <w:proofErr w:type="spellEnd"/>
      <w:r w:rsidRPr="004A30D7">
        <w:rPr>
          <w:rFonts w:ascii="Arial" w:hAnsi="Arial" w:cs="Arial"/>
          <w:sz w:val="24"/>
          <w:szCs w:val="24"/>
        </w:rPr>
        <w:t xml:space="preserve">, </w:t>
      </w:r>
      <w:proofErr w:type="spellStart"/>
      <w:r w:rsidRPr="004A30D7">
        <w:rPr>
          <w:rFonts w:ascii="Arial" w:hAnsi="Arial" w:cs="Arial"/>
          <w:sz w:val="24"/>
          <w:szCs w:val="24"/>
        </w:rPr>
        <w:t>to</w:t>
      </w:r>
      <w:proofErr w:type="spellEnd"/>
      <w:r w:rsidRPr="004A30D7">
        <w:rPr>
          <w:rFonts w:ascii="Arial" w:hAnsi="Arial" w:cs="Arial"/>
          <w:sz w:val="24"/>
          <w:szCs w:val="24"/>
        </w:rPr>
        <w:t xml:space="preserve"> </w:t>
      </w:r>
      <w:proofErr w:type="spellStart"/>
      <w:r w:rsidRPr="004A30D7">
        <w:rPr>
          <w:rFonts w:ascii="Arial" w:hAnsi="Arial" w:cs="Arial"/>
          <w:sz w:val="24"/>
          <w:szCs w:val="24"/>
        </w:rPr>
        <w:t>exempt</w:t>
      </w:r>
      <w:proofErr w:type="spellEnd"/>
      <w:r w:rsidRPr="004A30D7">
        <w:rPr>
          <w:rFonts w:ascii="Arial" w:hAnsi="Arial" w:cs="Arial"/>
          <w:sz w:val="24"/>
          <w:szCs w:val="24"/>
        </w:rPr>
        <w:t xml:space="preserve"> </w:t>
      </w:r>
      <w:proofErr w:type="spellStart"/>
      <w:r w:rsidRPr="004A30D7">
        <w:rPr>
          <w:rFonts w:ascii="Arial" w:hAnsi="Arial" w:cs="Arial"/>
          <w:sz w:val="24"/>
          <w:szCs w:val="24"/>
        </w:rPr>
        <w:t>from</w:t>
      </w:r>
      <w:proofErr w:type="spellEnd"/>
      <w:r w:rsidRPr="004A30D7">
        <w:rPr>
          <w:rFonts w:ascii="Arial" w:hAnsi="Arial" w:cs="Arial"/>
          <w:sz w:val="24"/>
          <w:szCs w:val="24"/>
        </w:rPr>
        <w:t xml:space="preserve"> IPTU </w:t>
      </w:r>
      <w:proofErr w:type="spellStart"/>
      <w:r w:rsidRPr="004A30D7">
        <w:rPr>
          <w:rFonts w:ascii="Arial" w:hAnsi="Arial" w:cs="Arial"/>
          <w:sz w:val="24"/>
          <w:szCs w:val="24"/>
        </w:rPr>
        <w:t>the</w:t>
      </w:r>
      <w:proofErr w:type="spellEnd"/>
      <w:r w:rsidRPr="004A30D7">
        <w:rPr>
          <w:rFonts w:ascii="Arial" w:hAnsi="Arial" w:cs="Arial"/>
          <w:sz w:val="24"/>
          <w:szCs w:val="24"/>
        </w:rPr>
        <w:t xml:space="preserve"> </w:t>
      </w:r>
      <w:proofErr w:type="spellStart"/>
      <w:r w:rsidRPr="004A30D7">
        <w:rPr>
          <w:rFonts w:ascii="Arial" w:hAnsi="Arial" w:cs="Arial"/>
          <w:sz w:val="24"/>
          <w:szCs w:val="24"/>
        </w:rPr>
        <w:t>beneficiaries</w:t>
      </w:r>
      <w:proofErr w:type="spellEnd"/>
      <w:r w:rsidRPr="004A30D7">
        <w:rPr>
          <w:rFonts w:ascii="Arial" w:hAnsi="Arial" w:cs="Arial"/>
          <w:sz w:val="24"/>
          <w:szCs w:val="24"/>
        </w:rPr>
        <w:t xml:space="preserve"> </w:t>
      </w:r>
      <w:proofErr w:type="spellStart"/>
      <w:r w:rsidRPr="004A30D7">
        <w:rPr>
          <w:rFonts w:ascii="Arial" w:hAnsi="Arial" w:cs="Arial"/>
          <w:sz w:val="24"/>
          <w:szCs w:val="24"/>
        </w:rPr>
        <w:t>of</w:t>
      </w:r>
      <w:proofErr w:type="spellEnd"/>
      <w:r w:rsidRPr="004A30D7">
        <w:rPr>
          <w:rFonts w:ascii="Arial" w:hAnsi="Arial" w:cs="Arial"/>
          <w:sz w:val="24"/>
          <w:szCs w:val="24"/>
        </w:rPr>
        <w:t xml:space="preserve"> social </w:t>
      </w:r>
      <w:proofErr w:type="spellStart"/>
      <w:r w:rsidRPr="004A30D7">
        <w:rPr>
          <w:rFonts w:ascii="Arial" w:hAnsi="Arial" w:cs="Arial"/>
          <w:sz w:val="24"/>
          <w:szCs w:val="24"/>
        </w:rPr>
        <w:t>programs</w:t>
      </w:r>
      <w:proofErr w:type="spellEnd"/>
      <w:r w:rsidRPr="004A30D7">
        <w:rPr>
          <w:rFonts w:ascii="Arial" w:hAnsi="Arial" w:cs="Arial"/>
          <w:sz w:val="24"/>
          <w:szCs w:val="24"/>
        </w:rPr>
        <w:t xml:space="preserve"> for </w:t>
      </w:r>
      <w:proofErr w:type="spellStart"/>
      <w:r w:rsidRPr="004A30D7">
        <w:rPr>
          <w:rFonts w:ascii="Arial" w:hAnsi="Arial" w:cs="Arial"/>
          <w:sz w:val="24"/>
          <w:szCs w:val="24"/>
        </w:rPr>
        <w:t>access</w:t>
      </w:r>
      <w:proofErr w:type="spellEnd"/>
      <w:r w:rsidRPr="004A30D7">
        <w:rPr>
          <w:rFonts w:ascii="Arial" w:hAnsi="Arial" w:cs="Arial"/>
          <w:sz w:val="24"/>
          <w:szCs w:val="24"/>
        </w:rPr>
        <w:t xml:space="preserve"> </w:t>
      </w:r>
      <w:proofErr w:type="spellStart"/>
      <w:r w:rsidRPr="004A30D7">
        <w:rPr>
          <w:rFonts w:ascii="Arial" w:hAnsi="Arial" w:cs="Arial"/>
          <w:sz w:val="24"/>
          <w:szCs w:val="24"/>
        </w:rPr>
        <w:t>to</w:t>
      </w:r>
      <w:proofErr w:type="spellEnd"/>
      <w:r w:rsidRPr="004A30D7">
        <w:rPr>
          <w:rFonts w:ascii="Arial" w:hAnsi="Arial" w:cs="Arial"/>
          <w:sz w:val="24"/>
          <w:szCs w:val="24"/>
        </w:rPr>
        <w:t xml:space="preserve"> </w:t>
      </w:r>
      <w:proofErr w:type="spellStart"/>
      <w:r w:rsidRPr="004A30D7">
        <w:rPr>
          <w:rFonts w:ascii="Arial" w:hAnsi="Arial" w:cs="Arial"/>
          <w:sz w:val="24"/>
          <w:szCs w:val="24"/>
        </w:rPr>
        <w:t>housing</w:t>
      </w:r>
      <w:proofErr w:type="spellEnd"/>
      <w:r w:rsidRPr="004A30D7">
        <w:rPr>
          <w:rFonts w:ascii="Arial" w:hAnsi="Arial" w:cs="Arial"/>
          <w:sz w:val="24"/>
          <w:szCs w:val="24"/>
        </w:rPr>
        <w:t xml:space="preserve">, </w:t>
      </w:r>
      <w:proofErr w:type="spellStart"/>
      <w:r w:rsidRPr="004A30D7">
        <w:rPr>
          <w:rFonts w:ascii="Arial" w:hAnsi="Arial" w:cs="Arial"/>
          <w:sz w:val="24"/>
          <w:szCs w:val="24"/>
        </w:rPr>
        <w:t>through</w:t>
      </w:r>
      <w:proofErr w:type="spellEnd"/>
      <w:r w:rsidRPr="004A30D7">
        <w:rPr>
          <w:rFonts w:ascii="Arial" w:hAnsi="Arial" w:cs="Arial"/>
          <w:sz w:val="24"/>
          <w:szCs w:val="24"/>
        </w:rPr>
        <w:t xml:space="preserve"> </w:t>
      </w:r>
      <w:proofErr w:type="spellStart"/>
      <w:r w:rsidRPr="004A30D7">
        <w:rPr>
          <w:rFonts w:ascii="Arial" w:hAnsi="Arial" w:cs="Arial"/>
          <w:sz w:val="24"/>
          <w:szCs w:val="24"/>
        </w:rPr>
        <w:t>public</w:t>
      </w:r>
      <w:proofErr w:type="spellEnd"/>
      <w:r w:rsidRPr="004A30D7">
        <w:rPr>
          <w:rFonts w:ascii="Arial" w:hAnsi="Arial" w:cs="Arial"/>
          <w:sz w:val="24"/>
          <w:szCs w:val="24"/>
        </w:rPr>
        <w:t xml:space="preserve"> </w:t>
      </w:r>
      <w:proofErr w:type="spellStart"/>
      <w:r w:rsidRPr="004A30D7">
        <w:rPr>
          <w:rFonts w:ascii="Arial" w:hAnsi="Arial" w:cs="Arial"/>
          <w:sz w:val="24"/>
          <w:szCs w:val="24"/>
        </w:rPr>
        <w:t>programs</w:t>
      </w:r>
      <w:proofErr w:type="spellEnd"/>
      <w:r w:rsidRPr="004A30D7">
        <w:rPr>
          <w:rFonts w:ascii="Arial" w:hAnsi="Arial" w:cs="Arial"/>
          <w:sz w:val="24"/>
          <w:szCs w:val="24"/>
        </w:rPr>
        <w:t xml:space="preserve"> </w:t>
      </w:r>
      <w:proofErr w:type="spellStart"/>
      <w:r w:rsidRPr="004A30D7">
        <w:rPr>
          <w:rFonts w:ascii="Arial" w:hAnsi="Arial" w:cs="Arial"/>
          <w:sz w:val="24"/>
          <w:szCs w:val="24"/>
        </w:rPr>
        <w:t>to</w:t>
      </w:r>
      <w:proofErr w:type="spellEnd"/>
      <w:r w:rsidRPr="004A30D7">
        <w:rPr>
          <w:rFonts w:ascii="Arial" w:hAnsi="Arial" w:cs="Arial"/>
          <w:sz w:val="24"/>
          <w:szCs w:val="24"/>
        </w:rPr>
        <w:t xml:space="preserve"> </w:t>
      </w:r>
      <w:proofErr w:type="spellStart"/>
      <w:r w:rsidRPr="004A30D7">
        <w:rPr>
          <w:rFonts w:ascii="Arial" w:hAnsi="Arial" w:cs="Arial"/>
          <w:sz w:val="24"/>
          <w:szCs w:val="24"/>
        </w:rPr>
        <w:t>facilitate</w:t>
      </w:r>
      <w:proofErr w:type="spellEnd"/>
      <w:r w:rsidRPr="004A30D7">
        <w:rPr>
          <w:rFonts w:ascii="Arial" w:hAnsi="Arial" w:cs="Arial"/>
          <w:sz w:val="24"/>
          <w:szCs w:val="24"/>
        </w:rPr>
        <w:t xml:space="preserve"> </w:t>
      </w:r>
      <w:proofErr w:type="spellStart"/>
      <w:r w:rsidRPr="004A30D7">
        <w:rPr>
          <w:rFonts w:ascii="Arial" w:hAnsi="Arial" w:cs="Arial"/>
          <w:sz w:val="24"/>
          <w:szCs w:val="24"/>
        </w:rPr>
        <w:t>the</w:t>
      </w:r>
      <w:proofErr w:type="spellEnd"/>
      <w:r w:rsidRPr="004A30D7">
        <w:rPr>
          <w:rFonts w:ascii="Arial" w:hAnsi="Arial" w:cs="Arial"/>
          <w:sz w:val="24"/>
          <w:szCs w:val="24"/>
        </w:rPr>
        <w:t xml:space="preserve"> </w:t>
      </w:r>
      <w:proofErr w:type="spellStart"/>
      <w:r w:rsidRPr="004A30D7">
        <w:rPr>
          <w:rFonts w:ascii="Arial" w:hAnsi="Arial" w:cs="Arial"/>
          <w:sz w:val="24"/>
          <w:szCs w:val="24"/>
        </w:rPr>
        <w:t>financing</w:t>
      </w:r>
      <w:proofErr w:type="spellEnd"/>
      <w:r w:rsidRPr="004A30D7">
        <w:rPr>
          <w:rFonts w:ascii="Arial" w:hAnsi="Arial" w:cs="Arial"/>
          <w:sz w:val="24"/>
          <w:szCs w:val="24"/>
        </w:rPr>
        <w:t xml:space="preserve"> </w:t>
      </w:r>
      <w:proofErr w:type="spellStart"/>
      <w:r w:rsidRPr="004A30D7">
        <w:rPr>
          <w:rFonts w:ascii="Arial" w:hAnsi="Arial" w:cs="Arial"/>
          <w:sz w:val="24"/>
          <w:szCs w:val="24"/>
        </w:rPr>
        <w:t>of</w:t>
      </w:r>
      <w:proofErr w:type="spellEnd"/>
      <w:r w:rsidRPr="004A30D7">
        <w:rPr>
          <w:rFonts w:ascii="Arial" w:hAnsi="Arial" w:cs="Arial"/>
          <w:sz w:val="24"/>
          <w:szCs w:val="24"/>
        </w:rPr>
        <w:t xml:space="preserve"> home </w:t>
      </w:r>
      <w:proofErr w:type="spellStart"/>
      <w:r w:rsidRPr="004A30D7">
        <w:rPr>
          <w:rFonts w:ascii="Arial" w:hAnsi="Arial" w:cs="Arial"/>
          <w:sz w:val="24"/>
          <w:szCs w:val="24"/>
        </w:rPr>
        <w:t>ownership</w:t>
      </w:r>
      <w:proofErr w:type="spellEnd"/>
      <w:r w:rsidRPr="004A30D7">
        <w:rPr>
          <w:rFonts w:ascii="Arial" w:hAnsi="Arial" w:cs="Arial"/>
          <w:sz w:val="24"/>
          <w:szCs w:val="24"/>
        </w:rPr>
        <w:t xml:space="preserve"> </w:t>
      </w:r>
      <w:proofErr w:type="spellStart"/>
      <w:r w:rsidRPr="004A30D7">
        <w:rPr>
          <w:rFonts w:ascii="Arial" w:hAnsi="Arial" w:cs="Arial"/>
          <w:sz w:val="24"/>
          <w:szCs w:val="24"/>
        </w:rPr>
        <w:t>to</w:t>
      </w:r>
      <w:proofErr w:type="spellEnd"/>
      <w:r w:rsidRPr="004A30D7">
        <w:rPr>
          <w:rFonts w:ascii="Arial" w:hAnsi="Arial" w:cs="Arial"/>
          <w:sz w:val="24"/>
          <w:szCs w:val="24"/>
        </w:rPr>
        <w:t xml:space="preserve"> </w:t>
      </w:r>
      <w:proofErr w:type="spellStart"/>
      <w:r w:rsidRPr="004A30D7">
        <w:rPr>
          <w:rFonts w:ascii="Arial" w:hAnsi="Arial" w:cs="Arial"/>
          <w:sz w:val="24"/>
          <w:szCs w:val="24"/>
        </w:rPr>
        <w:t>the</w:t>
      </w:r>
      <w:proofErr w:type="spellEnd"/>
      <w:r w:rsidRPr="004A30D7">
        <w:rPr>
          <w:rFonts w:ascii="Arial" w:hAnsi="Arial" w:cs="Arial"/>
          <w:sz w:val="24"/>
          <w:szCs w:val="24"/>
        </w:rPr>
        <w:t xml:space="preserve"> </w:t>
      </w:r>
      <w:proofErr w:type="spellStart"/>
      <w:r w:rsidRPr="004A30D7">
        <w:rPr>
          <w:rFonts w:ascii="Arial" w:hAnsi="Arial" w:cs="Arial"/>
          <w:sz w:val="24"/>
          <w:szCs w:val="24"/>
        </w:rPr>
        <w:t>less</w:t>
      </w:r>
      <w:proofErr w:type="spellEnd"/>
      <w:r w:rsidRPr="004A30D7">
        <w:rPr>
          <w:rFonts w:ascii="Arial" w:hAnsi="Arial" w:cs="Arial"/>
          <w:sz w:val="24"/>
          <w:szCs w:val="24"/>
        </w:rPr>
        <w:t xml:space="preserve"> </w:t>
      </w:r>
      <w:proofErr w:type="spellStart"/>
      <w:r w:rsidRPr="004A30D7">
        <w:rPr>
          <w:rFonts w:ascii="Arial" w:hAnsi="Arial" w:cs="Arial"/>
          <w:sz w:val="24"/>
          <w:szCs w:val="24"/>
        </w:rPr>
        <w:t>favored</w:t>
      </w:r>
      <w:proofErr w:type="spellEnd"/>
      <w:r w:rsidRPr="004A30D7">
        <w:rPr>
          <w:rFonts w:ascii="Arial" w:hAnsi="Arial" w:cs="Arial"/>
          <w:sz w:val="24"/>
          <w:szCs w:val="24"/>
        </w:rPr>
        <w:t>.</w:t>
      </w:r>
    </w:p>
    <w:p w14:paraId="0AE19EEA" w14:textId="77777777" w:rsidR="004A30D7" w:rsidRPr="004A30D7" w:rsidRDefault="004A30D7" w:rsidP="004A30D7">
      <w:pPr>
        <w:spacing w:after="0" w:line="276" w:lineRule="auto"/>
        <w:jc w:val="both"/>
        <w:rPr>
          <w:rFonts w:ascii="Arial" w:hAnsi="Arial" w:cs="Arial"/>
          <w:sz w:val="24"/>
          <w:szCs w:val="24"/>
        </w:rPr>
      </w:pPr>
    </w:p>
    <w:p w14:paraId="0C9A3F3E" w14:textId="77777777" w:rsidR="004A30D7" w:rsidRPr="004A30D7" w:rsidRDefault="004A30D7" w:rsidP="004A30D7">
      <w:pPr>
        <w:spacing w:after="0" w:line="276" w:lineRule="auto"/>
        <w:jc w:val="center"/>
        <w:rPr>
          <w:rFonts w:ascii="Arial" w:hAnsi="Arial" w:cs="Arial"/>
          <w:sz w:val="24"/>
          <w:szCs w:val="24"/>
        </w:rPr>
      </w:pPr>
    </w:p>
    <w:p w14:paraId="1478E4E6" w14:textId="77777777" w:rsidR="004A30D7" w:rsidRPr="004A30D7" w:rsidRDefault="004A30D7" w:rsidP="004A30D7">
      <w:pPr>
        <w:spacing w:after="0" w:line="276" w:lineRule="auto"/>
        <w:jc w:val="center"/>
        <w:rPr>
          <w:rFonts w:ascii="Arial" w:hAnsi="Arial" w:cs="Arial"/>
          <w:sz w:val="24"/>
          <w:szCs w:val="24"/>
        </w:rPr>
      </w:pPr>
    </w:p>
    <w:p w14:paraId="7CF207F2" w14:textId="77777777" w:rsidR="004A30D7" w:rsidRPr="004A30D7" w:rsidRDefault="004A30D7" w:rsidP="004A30D7">
      <w:pPr>
        <w:spacing w:after="0" w:line="276" w:lineRule="auto"/>
        <w:jc w:val="center"/>
        <w:rPr>
          <w:rFonts w:ascii="Arial" w:hAnsi="Arial" w:cs="Arial"/>
          <w:sz w:val="24"/>
          <w:szCs w:val="24"/>
        </w:rPr>
      </w:pPr>
    </w:p>
    <w:p w14:paraId="6C27B830" w14:textId="77777777" w:rsidR="004A30D7" w:rsidRPr="004A30D7" w:rsidRDefault="004A30D7" w:rsidP="004A30D7">
      <w:pPr>
        <w:spacing w:after="0" w:line="276" w:lineRule="auto"/>
        <w:jc w:val="center"/>
        <w:rPr>
          <w:rFonts w:ascii="Arial" w:hAnsi="Arial" w:cs="Arial"/>
          <w:sz w:val="24"/>
          <w:szCs w:val="24"/>
        </w:rPr>
      </w:pPr>
    </w:p>
    <w:p w14:paraId="4AD1EB38" w14:textId="77777777" w:rsidR="004A30D7" w:rsidRPr="004A30D7" w:rsidRDefault="004A30D7" w:rsidP="004A30D7">
      <w:pPr>
        <w:spacing w:after="0" w:line="276" w:lineRule="auto"/>
        <w:jc w:val="center"/>
        <w:rPr>
          <w:rFonts w:ascii="Arial" w:hAnsi="Arial" w:cs="Arial"/>
          <w:sz w:val="24"/>
          <w:szCs w:val="24"/>
        </w:rPr>
      </w:pPr>
    </w:p>
    <w:p w14:paraId="72399ED4" w14:textId="77777777" w:rsidR="004A30D7" w:rsidRPr="004A30D7" w:rsidRDefault="004A30D7" w:rsidP="004A30D7">
      <w:pPr>
        <w:spacing w:after="0" w:line="276" w:lineRule="auto"/>
        <w:jc w:val="center"/>
        <w:rPr>
          <w:rFonts w:ascii="Arial" w:hAnsi="Arial" w:cs="Arial"/>
          <w:sz w:val="24"/>
          <w:szCs w:val="24"/>
        </w:rPr>
      </w:pPr>
    </w:p>
    <w:p w14:paraId="278F22E7" w14:textId="77777777" w:rsidR="004A30D7" w:rsidRPr="004A30D7" w:rsidRDefault="004A30D7" w:rsidP="004A30D7">
      <w:pPr>
        <w:spacing w:after="0" w:line="276" w:lineRule="auto"/>
        <w:jc w:val="center"/>
        <w:rPr>
          <w:rFonts w:ascii="Arial" w:hAnsi="Arial" w:cs="Arial"/>
          <w:sz w:val="24"/>
          <w:szCs w:val="24"/>
        </w:rPr>
      </w:pPr>
    </w:p>
    <w:p w14:paraId="393AC35F" w14:textId="77777777" w:rsidR="004A30D7" w:rsidRPr="004A30D7" w:rsidRDefault="004A30D7" w:rsidP="004A30D7">
      <w:pPr>
        <w:spacing w:after="0" w:line="276" w:lineRule="auto"/>
        <w:jc w:val="center"/>
        <w:rPr>
          <w:rFonts w:ascii="Arial" w:hAnsi="Arial" w:cs="Arial"/>
          <w:sz w:val="24"/>
          <w:szCs w:val="24"/>
        </w:rPr>
      </w:pPr>
    </w:p>
    <w:p w14:paraId="1E65E9FB" w14:textId="77777777" w:rsidR="004A30D7" w:rsidRPr="004A30D7" w:rsidRDefault="004A30D7" w:rsidP="004A30D7">
      <w:pPr>
        <w:spacing w:after="0" w:line="276" w:lineRule="auto"/>
        <w:jc w:val="center"/>
        <w:rPr>
          <w:rFonts w:ascii="Arial" w:hAnsi="Arial" w:cs="Arial"/>
          <w:sz w:val="24"/>
          <w:szCs w:val="24"/>
        </w:rPr>
      </w:pPr>
    </w:p>
    <w:p w14:paraId="46CE0D30" w14:textId="77777777" w:rsidR="004A30D7" w:rsidRPr="004A30D7" w:rsidRDefault="004A30D7" w:rsidP="004A30D7">
      <w:pPr>
        <w:spacing w:after="0" w:line="276" w:lineRule="auto"/>
        <w:jc w:val="center"/>
        <w:rPr>
          <w:rFonts w:ascii="Arial" w:hAnsi="Arial" w:cs="Arial"/>
          <w:sz w:val="24"/>
          <w:szCs w:val="24"/>
        </w:rPr>
      </w:pPr>
    </w:p>
    <w:p w14:paraId="69DCBD75" w14:textId="77777777" w:rsidR="004A30D7" w:rsidRPr="004A30D7" w:rsidRDefault="004A30D7" w:rsidP="004A30D7">
      <w:pPr>
        <w:spacing w:after="0" w:line="276" w:lineRule="auto"/>
        <w:jc w:val="center"/>
        <w:rPr>
          <w:rFonts w:ascii="Arial" w:hAnsi="Arial" w:cs="Arial"/>
          <w:sz w:val="24"/>
          <w:szCs w:val="24"/>
        </w:rPr>
      </w:pPr>
    </w:p>
    <w:p w14:paraId="545D153C" w14:textId="77777777" w:rsidR="004A30D7" w:rsidRPr="004A30D7" w:rsidRDefault="004A30D7" w:rsidP="004A30D7">
      <w:pPr>
        <w:spacing w:after="0" w:line="276" w:lineRule="auto"/>
        <w:jc w:val="center"/>
        <w:rPr>
          <w:rFonts w:ascii="Arial" w:hAnsi="Arial" w:cs="Arial"/>
          <w:sz w:val="24"/>
          <w:szCs w:val="24"/>
        </w:rPr>
      </w:pPr>
    </w:p>
    <w:p w14:paraId="12046F93" w14:textId="77777777" w:rsidR="004A30D7" w:rsidRPr="004A30D7" w:rsidRDefault="004A30D7" w:rsidP="004A30D7">
      <w:pPr>
        <w:spacing w:after="0" w:line="276" w:lineRule="auto"/>
        <w:jc w:val="center"/>
        <w:rPr>
          <w:rFonts w:ascii="Arial" w:hAnsi="Arial" w:cs="Arial"/>
          <w:sz w:val="24"/>
          <w:szCs w:val="24"/>
        </w:rPr>
      </w:pPr>
    </w:p>
    <w:p w14:paraId="3851FBD7" w14:textId="4F390689" w:rsidR="002406D5" w:rsidRDefault="004A30D7" w:rsidP="004A30D7">
      <w:pPr>
        <w:spacing w:after="0" w:line="276" w:lineRule="auto"/>
        <w:jc w:val="both"/>
        <w:rPr>
          <w:rFonts w:ascii="Arial" w:hAnsi="Arial" w:cs="Arial"/>
          <w:sz w:val="24"/>
          <w:szCs w:val="24"/>
        </w:rPr>
      </w:pPr>
      <w:r w:rsidRPr="004A30D7">
        <w:rPr>
          <w:rFonts w:ascii="Arial" w:hAnsi="Arial" w:cs="Arial"/>
          <w:sz w:val="24"/>
          <w:szCs w:val="24"/>
        </w:rPr>
        <w:t xml:space="preserve">KEYWORDS: </w:t>
      </w:r>
      <w:proofErr w:type="spellStart"/>
      <w:r w:rsidRPr="004A30D7">
        <w:rPr>
          <w:rFonts w:ascii="Arial" w:hAnsi="Arial" w:cs="Arial"/>
          <w:sz w:val="24"/>
          <w:szCs w:val="24"/>
        </w:rPr>
        <w:t>Decent</w:t>
      </w:r>
      <w:proofErr w:type="spellEnd"/>
      <w:r w:rsidRPr="004A30D7">
        <w:rPr>
          <w:rFonts w:ascii="Arial" w:hAnsi="Arial" w:cs="Arial"/>
          <w:sz w:val="24"/>
          <w:szCs w:val="24"/>
        </w:rPr>
        <w:t xml:space="preserve"> </w:t>
      </w:r>
      <w:proofErr w:type="spellStart"/>
      <w:r w:rsidRPr="004A30D7">
        <w:rPr>
          <w:rFonts w:ascii="Arial" w:hAnsi="Arial" w:cs="Arial"/>
          <w:sz w:val="24"/>
          <w:szCs w:val="24"/>
        </w:rPr>
        <w:t>Housing</w:t>
      </w:r>
      <w:proofErr w:type="spellEnd"/>
      <w:r w:rsidRPr="004A30D7">
        <w:rPr>
          <w:rFonts w:ascii="Arial" w:hAnsi="Arial" w:cs="Arial"/>
          <w:sz w:val="24"/>
          <w:szCs w:val="24"/>
        </w:rPr>
        <w:t xml:space="preserve">, </w:t>
      </w:r>
      <w:proofErr w:type="spellStart"/>
      <w:r w:rsidRPr="004A30D7">
        <w:rPr>
          <w:rFonts w:ascii="Arial" w:hAnsi="Arial" w:cs="Arial"/>
          <w:sz w:val="24"/>
          <w:szCs w:val="24"/>
        </w:rPr>
        <w:t>Contribution</w:t>
      </w:r>
      <w:proofErr w:type="spellEnd"/>
      <w:r w:rsidRPr="004A30D7">
        <w:rPr>
          <w:rFonts w:ascii="Arial" w:hAnsi="Arial" w:cs="Arial"/>
          <w:sz w:val="24"/>
          <w:szCs w:val="24"/>
        </w:rPr>
        <w:t xml:space="preserve"> </w:t>
      </w:r>
      <w:proofErr w:type="spellStart"/>
      <w:r w:rsidRPr="004A30D7">
        <w:rPr>
          <w:rFonts w:ascii="Arial" w:hAnsi="Arial" w:cs="Arial"/>
          <w:sz w:val="24"/>
          <w:szCs w:val="24"/>
        </w:rPr>
        <w:t>Capacity</w:t>
      </w:r>
      <w:proofErr w:type="spellEnd"/>
      <w:r w:rsidRPr="004A30D7">
        <w:rPr>
          <w:rFonts w:ascii="Arial" w:hAnsi="Arial" w:cs="Arial"/>
          <w:sz w:val="24"/>
          <w:szCs w:val="24"/>
        </w:rPr>
        <w:t xml:space="preserve">, </w:t>
      </w:r>
      <w:proofErr w:type="spellStart"/>
      <w:r w:rsidRPr="004A30D7">
        <w:rPr>
          <w:rFonts w:ascii="Arial" w:hAnsi="Arial" w:cs="Arial"/>
          <w:sz w:val="24"/>
          <w:szCs w:val="24"/>
        </w:rPr>
        <w:t>Tax</w:t>
      </w:r>
      <w:proofErr w:type="spellEnd"/>
      <w:r w:rsidRPr="004A30D7">
        <w:rPr>
          <w:rFonts w:ascii="Arial" w:hAnsi="Arial" w:cs="Arial"/>
          <w:sz w:val="24"/>
          <w:szCs w:val="24"/>
        </w:rPr>
        <w:t xml:space="preserve"> </w:t>
      </w:r>
      <w:proofErr w:type="spellStart"/>
      <w:r w:rsidRPr="004A30D7">
        <w:rPr>
          <w:rFonts w:ascii="Arial" w:hAnsi="Arial" w:cs="Arial"/>
          <w:sz w:val="24"/>
          <w:szCs w:val="24"/>
        </w:rPr>
        <w:t>Credit</w:t>
      </w:r>
      <w:proofErr w:type="spellEnd"/>
      <w:r w:rsidRPr="004A30D7">
        <w:rPr>
          <w:rFonts w:ascii="Arial" w:hAnsi="Arial" w:cs="Arial"/>
          <w:sz w:val="24"/>
          <w:szCs w:val="24"/>
        </w:rPr>
        <w:t xml:space="preserve"> </w:t>
      </w:r>
      <w:proofErr w:type="spellStart"/>
      <w:r w:rsidRPr="004A30D7">
        <w:rPr>
          <w:rFonts w:ascii="Arial" w:hAnsi="Arial" w:cs="Arial"/>
          <w:sz w:val="24"/>
          <w:szCs w:val="24"/>
        </w:rPr>
        <w:t>Exclusion</w:t>
      </w:r>
      <w:proofErr w:type="spellEnd"/>
      <w:r w:rsidRPr="004A30D7">
        <w:rPr>
          <w:rFonts w:ascii="Arial" w:hAnsi="Arial" w:cs="Arial"/>
          <w:sz w:val="24"/>
          <w:szCs w:val="24"/>
        </w:rPr>
        <w:t xml:space="preserve">, </w:t>
      </w:r>
      <w:proofErr w:type="spellStart"/>
      <w:r w:rsidRPr="004A30D7">
        <w:rPr>
          <w:rFonts w:ascii="Arial" w:hAnsi="Arial" w:cs="Arial"/>
          <w:sz w:val="24"/>
          <w:szCs w:val="24"/>
        </w:rPr>
        <w:t>Extrafiscality</w:t>
      </w:r>
      <w:proofErr w:type="spellEnd"/>
      <w:r w:rsidRPr="004A30D7">
        <w:rPr>
          <w:rFonts w:ascii="Arial" w:hAnsi="Arial" w:cs="Arial"/>
          <w:sz w:val="24"/>
          <w:szCs w:val="24"/>
        </w:rPr>
        <w:t>.</w:t>
      </w:r>
    </w:p>
    <w:p w14:paraId="2B1FFF7D" w14:textId="77777777" w:rsidR="002406D5" w:rsidRDefault="002406D5" w:rsidP="00AF3ADC">
      <w:pPr>
        <w:spacing w:after="0" w:line="276" w:lineRule="auto"/>
        <w:jc w:val="center"/>
        <w:rPr>
          <w:rFonts w:ascii="Arial" w:hAnsi="Arial" w:cs="Arial"/>
          <w:sz w:val="24"/>
          <w:szCs w:val="24"/>
        </w:rPr>
      </w:pPr>
    </w:p>
    <w:p w14:paraId="60DF0EA1" w14:textId="77777777" w:rsidR="002406D5" w:rsidRDefault="002406D5" w:rsidP="00AF3ADC">
      <w:pPr>
        <w:spacing w:after="0" w:line="276" w:lineRule="auto"/>
        <w:jc w:val="center"/>
        <w:rPr>
          <w:rFonts w:ascii="Arial" w:hAnsi="Arial" w:cs="Arial"/>
          <w:sz w:val="24"/>
          <w:szCs w:val="24"/>
        </w:rPr>
      </w:pPr>
    </w:p>
    <w:p w14:paraId="25441F5C" w14:textId="77777777" w:rsidR="002406D5" w:rsidRDefault="002406D5" w:rsidP="00AF3ADC">
      <w:pPr>
        <w:spacing w:after="0" w:line="276" w:lineRule="auto"/>
        <w:jc w:val="center"/>
        <w:rPr>
          <w:rFonts w:ascii="Arial" w:hAnsi="Arial" w:cs="Arial"/>
          <w:sz w:val="24"/>
          <w:szCs w:val="24"/>
        </w:rPr>
      </w:pPr>
    </w:p>
    <w:p w14:paraId="12AC542D" w14:textId="59BC8F15" w:rsidR="002406D5" w:rsidRDefault="002406D5" w:rsidP="00AF3ADC">
      <w:pPr>
        <w:spacing w:after="0" w:line="276" w:lineRule="auto"/>
        <w:jc w:val="center"/>
        <w:rPr>
          <w:rFonts w:ascii="Arial" w:hAnsi="Arial" w:cs="Arial"/>
          <w:sz w:val="24"/>
          <w:szCs w:val="24"/>
        </w:rPr>
      </w:pPr>
    </w:p>
    <w:p w14:paraId="31CA0640" w14:textId="2E5E9520" w:rsidR="004A30D7" w:rsidRDefault="004A30D7" w:rsidP="00AF3ADC">
      <w:pPr>
        <w:spacing w:after="0" w:line="276" w:lineRule="auto"/>
        <w:jc w:val="center"/>
        <w:rPr>
          <w:rFonts w:ascii="Arial" w:hAnsi="Arial" w:cs="Arial"/>
          <w:sz w:val="24"/>
          <w:szCs w:val="24"/>
        </w:rPr>
      </w:pPr>
    </w:p>
    <w:p w14:paraId="7D8BB839" w14:textId="74276D79" w:rsidR="004A30D7" w:rsidRDefault="004A30D7" w:rsidP="00AF3ADC">
      <w:pPr>
        <w:spacing w:after="0" w:line="276" w:lineRule="auto"/>
        <w:jc w:val="center"/>
        <w:rPr>
          <w:rFonts w:ascii="Arial" w:hAnsi="Arial" w:cs="Arial"/>
          <w:sz w:val="24"/>
          <w:szCs w:val="24"/>
        </w:rPr>
      </w:pPr>
    </w:p>
    <w:p w14:paraId="279FA415" w14:textId="77777777" w:rsidR="004A30D7" w:rsidRDefault="004A30D7" w:rsidP="00AF3ADC">
      <w:pPr>
        <w:spacing w:after="0" w:line="276" w:lineRule="auto"/>
        <w:jc w:val="center"/>
        <w:rPr>
          <w:rFonts w:ascii="Arial" w:hAnsi="Arial" w:cs="Arial"/>
          <w:sz w:val="24"/>
          <w:szCs w:val="24"/>
        </w:rPr>
      </w:pPr>
    </w:p>
    <w:p w14:paraId="635FF0CE" w14:textId="77777777" w:rsidR="002406D5" w:rsidRDefault="002406D5" w:rsidP="00AF3ADC">
      <w:pPr>
        <w:spacing w:after="0" w:line="276" w:lineRule="auto"/>
        <w:jc w:val="center"/>
        <w:rPr>
          <w:rFonts w:ascii="Arial" w:hAnsi="Arial" w:cs="Arial"/>
          <w:sz w:val="24"/>
          <w:szCs w:val="24"/>
        </w:rPr>
      </w:pPr>
    </w:p>
    <w:p w14:paraId="6517E146" w14:textId="77777777" w:rsidR="002406D5" w:rsidRDefault="002406D5" w:rsidP="00AF3ADC">
      <w:pPr>
        <w:spacing w:after="0" w:line="276" w:lineRule="auto"/>
        <w:jc w:val="center"/>
        <w:rPr>
          <w:rFonts w:ascii="Arial" w:hAnsi="Arial" w:cs="Arial"/>
          <w:sz w:val="24"/>
          <w:szCs w:val="24"/>
        </w:rPr>
      </w:pPr>
    </w:p>
    <w:p w14:paraId="2904C0B0" w14:textId="3658710A" w:rsidR="00F45CA0" w:rsidRPr="00916A03" w:rsidRDefault="00E61643" w:rsidP="002406D5">
      <w:pPr>
        <w:spacing w:after="0" w:line="360" w:lineRule="auto"/>
        <w:jc w:val="center"/>
        <w:rPr>
          <w:rFonts w:ascii="Arial" w:eastAsiaTheme="majorEastAsia" w:hAnsi="Arial" w:cs="Arial"/>
          <w:b/>
          <w:bCs/>
          <w:sz w:val="24"/>
          <w:szCs w:val="24"/>
        </w:rPr>
      </w:pPr>
      <w:r>
        <w:rPr>
          <w:rFonts w:ascii="Arial" w:eastAsiaTheme="majorEastAsia" w:hAnsi="Arial" w:cs="Arial"/>
          <w:b/>
          <w:bCs/>
          <w:sz w:val="24"/>
          <w:szCs w:val="24"/>
        </w:rPr>
        <w:t>SUMÁ</w:t>
      </w:r>
      <w:r w:rsidR="00F45CA0" w:rsidRPr="00916A03">
        <w:rPr>
          <w:rFonts w:ascii="Arial" w:eastAsiaTheme="majorEastAsia" w:hAnsi="Arial" w:cs="Arial"/>
          <w:b/>
          <w:bCs/>
          <w:sz w:val="24"/>
          <w:szCs w:val="24"/>
        </w:rPr>
        <w:t>RIO</w:t>
      </w:r>
    </w:p>
    <w:p w14:paraId="659F2372" w14:textId="251FADAC" w:rsidR="00F45CA0" w:rsidRPr="002406D5" w:rsidRDefault="00F45CA0" w:rsidP="00F45CA0">
      <w:pPr>
        <w:spacing w:after="0" w:line="276" w:lineRule="auto"/>
        <w:jc w:val="center"/>
      </w:pPr>
    </w:p>
    <w:p w14:paraId="4B56707B" w14:textId="4E260616" w:rsidR="00F45CA0" w:rsidRPr="002406D5" w:rsidRDefault="00F45CA0" w:rsidP="00F45CA0">
      <w:pPr>
        <w:spacing w:after="0" w:line="276" w:lineRule="auto"/>
        <w:jc w:val="center"/>
      </w:pPr>
    </w:p>
    <w:p w14:paraId="543998E6" w14:textId="47C4BA5A" w:rsidR="00057306" w:rsidRPr="00916A03" w:rsidRDefault="00F45CA0" w:rsidP="00057306">
      <w:pPr>
        <w:pStyle w:val="Ttulo1"/>
        <w:rPr>
          <w:rFonts w:ascii="Arial" w:hAnsi="Arial" w:cs="Arial"/>
          <w:color w:val="auto"/>
          <w:sz w:val="24"/>
          <w:szCs w:val="24"/>
        </w:rPr>
      </w:pPr>
      <w:r w:rsidRPr="00916A03">
        <w:rPr>
          <w:rFonts w:ascii="Arial" w:hAnsi="Arial" w:cs="Arial"/>
          <w:color w:val="auto"/>
          <w:sz w:val="24"/>
          <w:szCs w:val="24"/>
        </w:rPr>
        <w:t>IPTU</w:t>
      </w:r>
    </w:p>
    <w:p w14:paraId="600107E7" w14:textId="29C5AA0C" w:rsidR="00107E37" w:rsidRPr="00916A03" w:rsidRDefault="00F45CA0" w:rsidP="00F45CA0">
      <w:pPr>
        <w:pStyle w:val="Ttulo2"/>
        <w:rPr>
          <w:rFonts w:ascii="Arial" w:hAnsi="Arial" w:cs="Arial"/>
          <w:color w:val="auto"/>
          <w:sz w:val="24"/>
          <w:szCs w:val="24"/>
        </w:rPr>
      </w:pPr>
      <w:r w:rsidRPr="00916A03">
        <w:rPr>
          <w:rFonts w:ascii="Arial" w:hAnsi="Arial" w:cs="Arial"/>
          <w:color w:val="auto"/>
          <w:sz w:val="24"/>
          <w:szCs w:val="24"/>
        </w:rPr>
        <w:t xml:space="preserve">Competência </w:t>
      </w:r>
      <w:r w:rsidR="009B2A89" w:rsidRPr="00916A03">
        <w:rPr>
          <w:rFonts w:ascii="Arial" w:hAnsi="Arial" w:cs="Arial"/>
          <w:color w:val="auto"/>
          <w:sz w:val="24"/>
          <w:szCs w:val="24"/>
        </w:rPr>
        <w:t>Tributária</w:t>
      </w:r>
      <w:r w:rsidR="001D741D" w:rsidRPr="00916A03">
        <w:rPr>
          <w:rFonts w:ascii="Arial" w:hAnsi="Arial" w:cs="Arial"/>
          <w:color w:val="auto"/>
          <w:sz w:val="24"/>
          <w:szCs w:val="24"/>
        </w:rPr>
        <w:t xml:space="preserve"> (art. </w:t>
      </w:r>
      <w:r w:rsidR="004736E9" w:rsidRPr="00916A03">
        <w:rPr>
          <w:rFonts w:ascii="Arial" w:hAnsi="Arial" w:cs="Arial"/>
          <w:color w:val="auto"/>
          <w:sz w:val="24"/>
          <w:szCs w:val="24"/>
        </w:rPr>
        <w:t>145,</w:t>
      </w:r>
      <w:r w:rsidR="001D741D" w:rsidRPr="00916A03">
        <w:rPr>
          <w:rFonts w:ascii="Arial" w:hAnsi="Arial" w:cs="Arial"/>
          <w:color w:val="auto"/>
          <w:sz w:val="24"/>
          <w:szCs w:val="24"/>
        </w:rPr>
        <w:t>)</w:t>
      </w:r>
    </w:p>
    <w:p w14:paraId="7B7E723E" w14:textId="5A8EE86F" w:rsidR="00A87548" w:rsidRPr="00916A03" w:rsidRDefault="00E61643" w:rsidP="00F45CA0">
      <w:pPr>
        <w:pStyle w:val="Ttulo2"/>
        <w:rPr>
          <w:rFonts w:ascii="Arial" w:hAnsi="Arial" w:cs="Arial"/>
          <w:color w:val="auto"/>
          <w:sz w:val="24"/>
          <w:szCs w:val="24"/>
        </w:rPr>
      </w:pPr>
      <w:r>
        <w:rPr>
          <w:rFonts w:ascii="Arial" w:hAnsi="Arial" w:cs="Arial"/>
          <w:color w:val="auto"/>
          <w:sz w:val="24"/>
          <w:szCs w:val="24"/>
        </w:rPr>
        <w:t>Conceito de T</w:t>
      </w:r>
      <w:r w:rsidR="00107E37" w:rsidRPr="00916A03">
        <w:rPr>
          <w:rFonts w:ascii="Arial" w:hAnsi="Arial" w:cs="Arial"/>
          <w:color w:val="auto"/>
          <w:sz w:val="24"/>
          <w:szCs w:val="24"/>
        </w:rPr>
        <w:t xml:space="preserve">ributo </w:t>
      </w:r>
    </w:p>
    <w:p w14:paraId="705F3D88" w14:textId="5793ACE1" w:rsidR="00F45CA0" w:rsidRPr="00916A03" w:rsidRDefault="00A87548" w:rsidP="00F45CA0">
      <w:pPr>
        <w:pStyle w:val="Ttulo2"/>
        <w:rPr>
          <w:rFonts w:ascii="Arial" w:hAnsi="Arial" w:cs="Arial"/>
          <w:color w:val="auto"/>
          <w:sz w:val="24"/>
          <w:szCs w:val="24"/>
        </w:rPr>
      </w:pPr>
      <w:r w:rsidRPr="00916A03">
        <w:rPr>
          <w:rFonts w:ascii="Arial" w:hAnsi="Arial" w:cs="Arial"/>
          <w:color w:val="auto"/>
          <w:sz w:val="24"/>
          <w:szCs w:val="24"/>
        </w:rPr>
        <w:t xml:space="preserve">Conceito </w:t>
      </w:r>
      <w:proofErr w:type="gramStart"/>
      <w:r w:rsidRPr="00916A03">
        <w:rPr>
          <w:rFonts w:ascii="Arial" w:hAnsi="Arial" w:cs="Arial"/>
          <w:color w:val="auto"/>
          <w:sz w:val="24"/>
          <w:szCs w:val="24"/>
        </w:rPr>
        <w:t xml:space="preserve">de </w:t>
      </w:r>
      <w:r w:rsidR="00107E37" w:rsidRPr="00916A03">
        <w:rPr>
          <w:rFonts w:ascii="Arial" w:hAnsi="Arial" w:cs="Arial"/>
          <w:color w:val="auto"/>
          <w:sz w:val="24"/>
          <w:szCs w:val="24"/>
        </w:rPr>
        <w:t xml:space="preserve"> IPTU</w:t>
      </w:r>
      <w:proofErr w:type="gramEnd"/>
      <w:r w:rsidR="00F45CA0" w:rsidRPr="00916A03">
        <w:rPr>
          <w:rFonts w:ascii="Arial" w:hAnsi="Arial" w:cs="Arial"/>
          <w:color w:val="auto"/>
          <w:sz w:val="24"/>
          <w:szCs w:val="24"/>
        </w:rPr>
        <w:t xml:space="preserve"> </w:t>
      </w:r>
    </w:p>
    <w:p w14:paraId="6D70B6EC" w14:textId="0EC5B9BA" w:rsidR="00D865BC" w:rsidRDefault="00D865BC" w:rsidP="00F45CA0">
      <w:pPr>
        <w:pStyle w:val="Ttulo2"/>
        <w:rPr>
          <w:rFonts w:ascii="Arial" w:hAnsi="Arial" w:cs="Arial"/>
          <w:color w:val="auto"/>
          <w:sz w:val="24"/>
          <w:szCs w:val="24"/>
        </w:rPr>
      </w:pPr>
      <w:r>
        <w:rPr>
          <w:rFonts w:ascii="Arial" w:hAnsi="Arial" w:cs="Arial"/>
          <w:color w:val="auto"/>
          <w:sz w:val="24"/>
          <w:szCs w:val="24"/>
        </w:rPr>
        <w:t>Sujeito Ativo</w:t>
      </w:r>
    </w:p>
    <w:p w14:paraId="0CCCB783" w14:textId="77777777" w:rsidR="000B0E7F" w:rsidRPr="00916A03" w:rsidRDefault="000B0E7F" w:rsidP="00592B14">
      <w:pPr>
        <w:pStyle w:val="Ttulo2"/>
        <w:rPr>
          <w:rFonts w:ascii="Arial" w:hAnsi="Arial" w:cs="Arial"/>
          <w:color w:val="auto"/>
          <w:sz w:val="24"/>
          <w:szCs w:val="24"/>
        </w:rPr>
      </w:pPr>
      <w:r w:rsidRPr="00916A03">
        <w:rPr>
          <w:rFonts w:ascii="Arial" w:hAnsi="Arial" w:cs="Arial"/>
          <w:color w:val="auto"/>
          <w:sz w:val="24"/>
          <w:szCs w:val="24"/>
        </w:rPr>
        <w:t>Sujeito Passivo</w:t>
      </w:r>
    </w:p>
    <w:p w14:paraId="1718558E" w14:textId="26539FFF" w:rsidR="00D865BC" w:rsidRDefault="00D865BC" w:rsidP="00592B14">
      <w:pPr>
        <w:pStyle w:val="Ttulo2"/>
        <w:rPr>
          <w:rFonts w:ascii="Arial" w:hAnsi="Arial" w:cs="Arial"/>
          <w:color w:val="auto"/>
          <w:sz w:val="24"/>
          <w:szCs w:val="24"/>
        </w:rPr>
      </w:pPr>
      <w:r>
        <w:rPr>
          <w:rFonts w:ascii="Arial" w:hAnsi="Arial" w:cs="Arial"/>
          <w:color w:val="auto"/>
          <w:sz w:val="24"/>
          <w:szCs w:val="24"/>
        </w:rPr>
        <w:t>Fato Gerador</w:t>
      </w:r>
    </w:p>
    <w:p w14:paraId="1082339C" w14:textId="5272BF0E" w:rsidR="00592B14" w:rsidRPr="00916A03" w:rsidRDefault="000B0E7F" w:rsidP="00592B14">
      <w:pPr>
        <w:pStyle w:val="Ttulo2"/>
        <w:rPr>
          <w:rFonts w:ascii="Arial" w:hAnsi="Arial" w:cs="Arial"/>
          <w:color w:val="auto"/>
          <w:sz w:val="24"/>
          <w:szCs w:val="24"/>
        </w:rPr>
      </w:pPr>
      <w:r w:rsidRPr="00916A03">
        <w:rPr>
          <w:rFonts w:ascii="Arial" w:hAnsi="Arial" w:cs="Arial"/>
          <w:color w:val="auto"/>
          <w:sz w:val="24"/>
          <w:szCs w:val="24"/>
        </w:rPr>
        <w:t>Base de Cálculo</w:t>
      </w:r>
    </w:p>
    <w:p w14:paraId="2366FE27" w14:textId="57F72305" w:rsidR="00907143" w:rsidRPr="00916A03" w:rsidRDefault="00BB59DB" w:rsidP="00F45CA0">
      <w:pPr>
        <w:pStyle w:val="Ttulo2"/>
        <w:rPr>
          <w:rFonts w:ascii="Arial" w:hAnsi="Arial" w:cs="Arial"/>
          <w:color w:val="auto"/>
          <w:sz w:val="24"/>
          <w:szCs w:val="24"/>
        </w:rPr>
      </w:pPr>
      <w:r w:rsidRPr="00916A03">
        <w:rPr>
          <w:rFonts w:ascii="Arial" w:hAnsi="Arial" w:cs="Arial"/>
          <w:color w:val="auto"/>
          <w:sz w:val="24"/>
          <w:szCs w:val="24"/>
        </w:rPr>
        <w:t xml:space="preserve">RMIT - IPTU </w:t>
      </w:r>
    </w:p>
    <w:p w14:paraId="0BCD0487" w14:textId="1AC87165" w:rsidR="00057306" w:rsidRPr="00916A03" w:rsidRDefault="00592B14" w:rsidP="00F45CA0">
      <w:pPr>
        <w:pStyle w:val="Ttulo2"/>
        <w:rPr>
          <w:rFonts w:ascii="Arial" w:hAnsi="Arial" w:cs="Arial"/>
          <w:color w:val="auto"/>
          <w:sz w:val="24"/>
          <w:szCs w:val="24"/>
        </w:rPr>
      </w:pPr>
      <w:r w:rsidRPr="00916A03">
        <w:rPr>
          <w:rFonts w:ascii="Arial" w:hAnsi="Arial" w:cs="Arial"/>
          <w:color w:val="auto"/>
          <w:sz w:val="24"/>
          <w:szCs w:val="24"/>
        </w:rPr>
        <w:t xml:space="preserve">Isenção </w:t>
      </w:r>
    </w:p>
    <w:p w14:paraId="23C446F2" w14:textId="1EF7827E" w:rsidR="00F45CA0" w:rsidRDefault="00592B14" w:rsidP="00F45CA0">
      <w:pPr>
        <w:pStyle w:val="Ttulo2"/>
        <w:rPr>
          <w:rFonts w:ascii="Arial" w:hAnsi="Arial" w:cs="Arial"/>
          <w:color w:val="auto"/>
          <w:sz w:val="24"/>
          <w:szCs w:val="24"/>
        </w:rPr>
      </w:pPr>
      <w:r w:rsidRPr="00916A03">
        <w:rPr>
          <w:rFonts w:ascii="Arial" w:hAnsi="Arial" w:cs="Arial"/>
          <w:color w:val="auto"/>
          <w:sz w:val="24"/>
          <w:szCs w:val="24"/>
        </w:rPr>
        <w:t>Imunidade</w:t>
      </w:r>
    </w:p>
    <w:p w14:paraId="2FF06A6F" w14:textId="07D5BAA2" w:rsidR="00057306" w:rsidRPr="00916A03" w:rsidRDefault="00592B14" w:rsidP="00057306">
      <w:pPr>
        <w:pStyle w:val="Ttulo1"/>
        <w:rPr>
          <w:rFonts w:ascii="Arial" w:hAnsi="Arial" w:cs="Arial"/>
          <w:color w:val="auto"/>
          <w:sz w:val="24"/>
          <w:szCs w:val="24"/>
        </w:rPr>
      </w:pPr>
      <w:r w:rsidRPr="00916A03">
        <w:rPr>
          <w:rFonts w:ascii="Arial" w:hAnsi="Arial" w:cs="Arial"/>
          <w:color w:val="auto"/>
          <w:sz w:val="24"/>
          <w:szCs w:val="24"/>
        </w:rPr>
        <w:t xml:space="preserve">Direito </w:t>
      </w:r>
      <w:r w:rsidR="00E61643">
        <w:rPr>
          <w:rFonts w:ascii="Arial" w:hAnsi="Arial" w:cs="Arial"/>
          <w:color w:val="auto"/>
          <w:sz w:val="24"/>
          <w:szCs w:val="24"/>
        </w:rPr>
        <w:t>à</w:t>
      </w:r>
      <w:r w:rsidRPr="00916A03">
        <w:rPr>
          <w:rFonts w:ascii="Arial" w:hAnsi="Arial" w:cs="Arial"/>
          <w:color w:val="auto"/>
          <w:sz w:val="24"/>
          <w:szCs w:val="24"/>
        </w:rPr>
        <w:t xml:space="preserve"> Moradia </w:t>
      </w:r>
    </w:p>
    <w:p w14:paraId="345A9933" w14:textId="2C076137" w:rsidR="006B2C76" w:rsidRPr="00916A03" w:rsidRDefault="006B2C76" w:rsidP="00057306">
      <w:pPr>
        <w:pStyle w:val="Ttulo2"/>
        <w:rPr>
          <w:rFonts w:ascii="Arial" w:hAnsi="Arial" w:cs="Arial"/>
          <w:color w:val="auto"/>
          <w:sz w:val="24"/>
          <w:szCs w:val="24"/>
        </w:rPr>
      </w:pPr>
      <w:r w:rsidRPr="00916A03">
        <w:rPr>
          <w:rFonts w:ascii="Arial" w:hAnsi="Arial" w:cs="Arial"/>
          <w:color w:val="auto"/>
          <w:sz w:val="24"/>
          <w:szCs w:val="24"/>
        </w:rPr>
        <w:t xml:space="preserve">Direito </w:t>
      </w:r>
      <w:r w:rsidR="00E61643">
        <w:rPr>
          <w:rFonts w:ascii="Arial" w:hAnsi="Arial" w:cs="Arial"/>
          <w:color w:val="auto"/>
          <w:sz w:val="24"/>
          <w:szCs w:val="24"/>
        </w:rPr>
        <w:t>à</w:t>
      </w:r>
      <w:r w:rsidRPr="00916A03">
        <w:rPr>
          <w:rFonts w:ascii="Arial" w:hAnsi="Arial" w:cs="Arial"/>
          <w:color w:val="auto"/>
          <w:sz w:val="24"/>
          <w:szCs w:val="24"/>
        </w:rPr>
        <w:t xml:space="preserve"> Moradia</w:t>
      </w:r>
    </w:p>
    <w:p w14:paraId="74604547" w14:textId="32294250" w:rsidR="00D72BF6" w:rsidRPr="00916A03" w:rsidRDefault="006B2C76" w:rsidP="00057306">
      <w:pPr>
        <w:pStyle w:val="Ttulo2"/>
        <w:rPr>
          <w:rFonts w:ascii="Arial" w:hAnsi="Arial" w:cs="Arial"/>
          <w:color w:val="auto"/>
          <w:sz w:val="24"/>
          <w:szCs w:val="24"/>
        </w:rPr>
      </w:pPr>
      <w:r w:rsidRPr="00916A03">
        <w:rPr>
          <w:rFonts w:ascii="Arial" w:hAnsi="Arial" w:cs="Arial"/>
          <w:color w:val="auto"/>
          <w:sz w:val="24"/>
          <w:szCs w:val="24"/>
        </w:rPr>
        <w:t xml:space="preserve">Característica e </w:t>
      </w:r>
      <w:r w:rsidR="00592B14" w:rsidRPr="00916A03">
        <w:rPr>
          <w:rFonts w:ascii="Arial" w:hAnsi="Arial" w:cs="Arial"/>
          <w:color w:val="auto"/>
          <w:sz w:val="24"/>
          <w:szCs w:val="24"/>
        </w:rPr>
        <w:t xml:space="preserve">Aspecto </w:t>
      </w:r>
      <w:r w:rsidR="00D72BF6" w:rsidRPr="00916A03">
        <w:rPr>
          <w:rFonts w:ascii="Arial" w:hAnsi="Arial" w:cs="Arial"/>
          <w:color w:val="auto"/>
          <w:sz w:val="24"/>
          <w:szCs w:val="24"/>
        </w:rPr>
        <w:t>Moradia Digna</w:t>
      </w:r>
    </w:p>
    <w:p w14:paraId="5E738CA6" w14:textId="38A504C3" w:rsidR="00057306" w:rsidRPr="00916A03" w:rsidRDefault="00D0753D" w:rsidP="00E02B3C">
      <w:pPr>
        <w:pStyle w:val="Ttulo2"/>
        <w:rPr>
          <w:rFonts w:ascii="Arial" w:hAnsi="Arial" w:cs="Arial"/>
          <w:color w:val="auto"/>
          <w:sz w:val="24"/>
          <w:szCs w:val="24"/>
        </w:rPr>
      </w:pPr>
      <w:r w:rsidRPr="00916A03">
        <w:rPr>
          <w:rFonts w:ascii="Arial" w:hAnsi="Arial" w:cs="Arial"/>
          <w:color w:val="auto"/>
          <w:sz w:val="24"/>
          <w:szCs w:val="24"/>
        </w:rPr>
        <w:t xml:space="preserve">Programas de Acesso </w:t>
      </w:r>
      <w:r w:rsidR="00E61643">
        <w:rPr>
          <w:rFonts w:ascii="Arial" w:hAnsi="Arial" w:cs="Arial"/>
          <w:color w:val="auto"/>
          <w:sz w:val="24"/>
          <w:szCs w:val="24"/>
        </w:rPr>
        <w:t>à</w:t>
      </w:r>
      <w:r w:rsidRPr="00916A03">
        <w:rPr>
          <w:rFonts w:ascii="Arial" w:hAnsi="Arial" w:cs="Arial"/>
          <w:color w:val="auto"/>
          <w:sz w:val="24"/>
          <w:szCs w:val="24"/>
        </w:rPr>
        <w:t xml:space="preserve"> Moradia</w:t>
      </w:r>
    </w:p>
    <w:p w14:paraId="457C6215" w14:textId="163368C0" w:rsidR="001F13C8" w:rsidRPr="00916A03" w:rsidRDefault="004200D6" w:rsidP="00057306">
      <w:pPr>
        <w:pStyle w:val="Ttulo1"/>
        <w:rPr>
          <w:rFonts w:ascii="Arial" w:hAnsi="Arial" w:cs="Arial"/>
          <w:color w:val="auto"/>
          <w:sz w:val="24"/>
          <w:szCs w:val="24"/>
        </w:rPr>
      </w:pPr>
      <w:r w:rsidRPr="00916A03">
        <w:rPr>
          <w:rFonts w:ascii="Arial" w:hAnsi="Arial" w:cs="Arial"/>
          <w:color w:val="auto"/>
          <w:sz w:val="24"/>
          <w:szCs w:val="24"/>
        </w:rPr>
        <w:t>Exoneração do IPTU</w:t>
      </w:r>
      <w:r w:rsidR="00540D2C" w:rsidRPr="00916A03">
        <w:rPr>
          <w:rFonts w:ascii="Arial" w:hAnsi="Arial" w:cs="Arial"/>
          <w:color w:val="auto"/>
          <w:sz w:val="24"/>
          <w:szCs w:val="24"/>
        </w:rPr>
        <w:t xml:space="preserve"> em</w:t>
      </w:r>
      <w:r w:rsidR="009B2A89" w:rsidRPr="00916A03">
        <w:rPr>
          <w:rFonts w:ascii="Arial" w:hAnsi="Arial" w:cs="Arial"/>
          <w:color w:val="auto"/>
          <w:sz w:val="24"/>
          <w:szCs w:val="24"/>
        </w:rPr>
        <w:t xml:space="preserve"> Moradia Social</w:t>
      </w:r>
    </w:p>
    <w:p w14:paraId="3E273553" w14:textId="4422BFE8" w:rsidR="004200D6" w:rsidRPr="00916A03" w:rsidRDefault="004200D6" w:rsidP="001F13C8">
      <w:pPr>
        <w:pStyle w:val="Ttulo2"/>
        <w:rPr>
          <w:rFonts w:ascii="Arial" w:hAnsi="Arial" w:cs="Arial"/>
          <w:color w:val="auto"/>
          <w:sz w:val="24"/>
          <w:szCs w:val="24"/>
        </w:rPr>
      </w:pPr>
      <w:r w:rsidRPr="00916A03">
        <w:rPr>
          <w:rFonts w:ascii="Arial" w:hAnsi="Arial" w:cs="Arial"/>
          <w:color w:val="auto"/>
          <w:sz w:val="24"/>
          <w:szCs w:val="24"/>
        </w:rPr>
        <w:t>Exoneração do IPTU Como Ferramenta de Acesso Moradia</w:t>
      </w:r>
    </w:p>
    <w:p w14:paraId="4D42F8A0" w14:textId="753235FD" w:rsidR="001F13C8" w:rsidRPr="00916A03" w:rsidRDefault="001F13C8" w:rsidP="00E02B3C">
      <w:pPr>
        <w:pStyle w:val="Ttulo2"/>
        <w:rPr>
          <w:rFonts w:ascii="Arial" w:hAnsi="Arial" w:cs="Arial"/>
          <w:color w:val="auto"/>
          <w:sz w:val="24"/>
          <w:szCs w:val="24"/>
        </w:rPr>
      </w:pPr>
      <w:r w:rsidRPr="00916A03">
        <w:rPr>
          <w:rFonts w:ascii="Arial" w:hAnsi="Arial" w:cs="Arial"/>
          <w:color w:val="auto"/>
          <w:sz w:val="24"/>
          <w:szCs w:val="24"/>
        </w:rPr>
        <w:t xml:space="preserve">Aplicabilidade da </w:t>
      </w:r>
      <w:r w:rsidR="004200D6" w:rsidRPr="00916A03">
        <w:rPr>
          <w:rFonts w:ascii="Arial" w:hAnsi="Arial" w:cs="Arial"/>
          <w:color w:val="auto"/>
          <w:sz w:val="24"/>
          <w:szCs w:val="24"/>
        </w:rPr>
        <w:t>Exoneração</w:t>
      </w:r>
      <w:r w:rsidR="00AA5D66" w:rsidRPr="00916A03">
        <w:rPr>
          <w:rFonts w:ascii="Arial" w:hAnsi="Arial" w:cs="Arial"/>
          <w:color w:val="auto"/>
          <w:sz w:val="24"/>
          <w:szCs w:val="24"/>
        </w:rPr>
        <w:t xml:space="preserve"> do IPTU Mutuários de Programas de Acesso a Moradia</w:t>
      </w:r>
    </w:p>
    <w:p w14:paraId="0CC2658D" w14:textId="0560667B" w:rsidR="001F13C8" w:rsidRPr="00916A03" w:rsidRDefault="00742C81" w:rsidP="00057306">
      <w:pPr>
        <w:pStyle w:val="Ttulo1"/>
        <w:rPr>
          <w:rFonts w:ascii="Arial" w:hAnsi="Arial" w:cs="Arial"/>
          <w:color w:val="auto"/>
          <w:sz w:val="24"/>
          <w:szCs w:val="24"/>
        </w:rPr>
      </w:pPr>
      <w:r w:rsidRPr="00916A03">
        <w:rPr>
          <w:rFonts w:ascii="Arial" w:hAnsi="Arial" w:cs="Arial"/>
          <w:color w:val="auto"/>
          <w:sz w:val="24"/>
          <w:szCs w:val="24"/>
        </w:rPr>
        <w:t>C</w:t>
      </w:r>
      <w:r w:rsidR="001F13C8" w:rsidRPr="00916A03">
        <w:rPr>
          <w:rFonts w:ascii="Arial" w:hAnsi="Arial" w:cs="Arial"/>
          <w:color w:val="auto"/>
          <w:sz w:val="24"/>
          <w:szCs w:val="24"/>
        </w:rPr>
        <w:t xml:space="preserve">onclusão </w:t>
      </w:r>
    </w:p>
    <w:p w14:paraId="26F0AF23" w14:textId="6DDB0830" w:rsidR="00E02B3C" w:rsidRPr="002406D5" w:rsidRDefault="00E02B3C" w:rsidP="00E02B3C">
      <w:pPr>
        <w:pStyle w:val="Ttulo1"/>
        <w:numPr>
          <w:ilvl w:val="0"/>
          <w:numId w:val="0"/>
        </w:numPr>
        <w:rPr>
          <w:color w:val="auto"/>
        </w:rPr>
      </w:pPr>
    </w:p>
    <w:p w14:paraId="06D6142D" w14:textId="5DD0A3D7" w:rsidR="00E02B3C" w:rsidRPr="002406D5" w:rsidRDefault="00E02B3C" w:rsidP="00E02B3C"/>
    <w:p w14:paraId="282A505D" w14:textId="77777777" w:rsidR="00E02B3C" w:rsidRPr="00E02B3C" w:rsidRDefault="00E02B3C" w:rsidP="00E02B3C"/>
    <w:p w14:paraId="60C58E11" w14:textId="7D8308AC" w:rsidR="001F13C8" w:rsidRDefault="009B2A89" w:rsidP="00E02B3C">
      <w:pPr>
        <w:pStyle w:val="Ttulo1"/>
        <w:numPr>
          <w:ilvl w:val="0"/>
          <w:numId w:val="0"/>
        </w:numPr>
      </w:pPr>
      <w:r>
        <w:t xml:space="preserve"> </w:t>
      </w:r>
    </w:p>
    <w:p w14:paraId="1A0C089B" w14:textId="5AB2F388" w:rsidR="00592B14" w:rsidRDefault="00592B14" w:rsidP="00592B14"/>
    <w:p w14:paraId="1E357E5A" w14:textId="053D034A" w:rsidR="00592B14" w:rsidRDefault="00592B14" w:rsidP="00592B14"/>
    <w:p w14:paraId="10B3D107" w14:textId="7EDCFACD" w:rsidR="00592B14" w:rsidRDefault="00592B14" w:rsidP="00592B14"/>
    <w:p w14:paraId="7E8E78C3" w14:textId="3ABBDF6E" w:rsidR="00916A03" w:rsidRDefault="00916A03" w:rsidP="00592B14"/>
    <w:p w14:paraId="54774BE9" w14:textId="77777777" w:rsidR="00916A03" w:rsidRDefault="00916A03" w:rsidP="00592B14"/>
    <w:p w14:paraId="481F3DF2" w14:textId="562CB4C7" w:rsidR="00592B14" w:rsidRDefault="00592B14" w:rsidP="00592B14"/>
    <w:p w14:paraId="4E28C033" w14:textId="47F0F5B4" w:rsidR="00DA6A32" w:rsidRPr="00916A03" w:rsidRDefault="00DA6A32" w:rsidP="00916A03">
      <w:pPr>
        <w:pStyle w:val="Ttulo2"/>
        <w:numPr>
          <w:ilvl w:val="0"/>
          <w:numId w:val="0"/>
        </w:numPr>
        <w:spacing w:before="30" w:after="30" w:line="360" w:lineRule="auto"/>
        <w:jc w:val="center"/>
        <w:rPr>
          <w:rFonts w:ascii="Arial" w:hAnsi="Arial" w:cs="Arial"/>
          <w:b/>
          <w:bCs/>
          <w:color w:val="auto"/>
          <w:sz w:val="24"/>
          <w:szCs w:val="24"/>
        </w:rPr>
      </w:pPr>
      <w:r w:rsidRPr="00916A03">
        <w:rPr>
          <w:rFonts w:ascii="Arial" w:hAnsi="Arial" w:cs="Arial"/>
          <w:b/>
          <w:bCs/>
          <w:color w:val="auto"/>
          <w:sz w:val="24"/>
          <w:szCs w:val="24"/>
        </w:rPr>
        <w:t>INTRODUÇÃO</w:t>
      </w:r>
    </w:p>
    <w:p w14:paraId="68AB9062" w14:textId="77777777" w:rsidR="00426506" w:rsidRDefault="00426506" w:rsidP="00592B14"/>
    <w:p w14:paraId="00B2C4E6" w14:textId="2450C207" w:rsidR="003F46D6" w:rsidRDefault="00DA6A32" w:rsidP="008A266F">
      <w:pPr>
        <w:spacing w:line="276" w:lineRule="auto"/>
        <w:ind w:firstLine="1418"/>
        <w:jc w:val="both"/>
        <w:rPr>
          <w:rFonts w:ascii="Arial" w:hAnsi="Arial" w:cs="Arial"/>
          <w:sz w:val="24"/>
          <w:szCs w:val="24"/>
        </w:rPr>
      </w:pPr>
      <w:r>
        <w:rPr>
          <w:rFonts w:ascii="Arial" w:hAnsi="Arial" w:cs="Arial"/>
          <w:sz w:val="24"/>
          <w:szCs w:val="24"/>
        </w:rPr>
        <w:t>Este trabalh</w:t>
      </w:r>
      <w:r w:rsidR="00AD7783">
        <w:rPr>
          <w:rFonts w:ascii="Arial" w:hAnsi="Arial" w:cs="Arial"/>
          <w:sz w:val="24"/>
          <w:szCs w:val="24"/>
        </w:rPr>
        <w:t>o</w:t>
      </w:r>
      <w:r w:rsidR="00426506">
        <w:rPr>
          <w:rFonts w:ascii="Arial" w:hAnsi="Arial" w:cs="Arial"/>
          <w:sz w:val="24"/>
          <w:szCs w:val="24"/>
        </w:rPr>
        <w:t xml:space="preserve"> pretende </w:t>
      </w:r>
      <w:r w:rsidR="00AD7783">
        <w:rPr>
          <w:rFonts w:ascii="Arial" w:hAnsi="Arial" w:cs="Arial"/>
          <w:sz w:val="24"/>
          <w:szCs w:val="24"/>
        </w:rPr>
        <w:t xml:space="preserve">tratar do </w:t>
      </w:r>
      <w:r>
        <w:rPr>
          <w:rFonts w:ascii="Arial" w:hAnsi="Arial" w:cs="Arial"/>
          <w:sz w:val="24"/>
          <w:szCs w:val="24"/>
        </w:rPr>
        <w:t xml:space="preserve">impacto da exoneração do </w:t>
      </w:r>
      <w:r w:rsidR="00AD7783" w:rsidRPr="00AD7783">
        <w:rPr>
          <w:rFonts w:ascii="Arial" w:hAnsi="Arial" w:cs="Arial"/>
          <w:sz w:val="24"/>
          <w:szCs w:val="24"/>
        </w:rPr>
        <w:t>Imposto sobre a Propriedade Predial e Territorial Urbana</w:t>
      </w:r>
      <w:r w:rsidR="00AD7783">
        <w:rPr>
          <w:rFonts w:ascii="Arial" w:hAnsi="Arial" w:cs="Arial"/>
          <w:sz w:val="24"/>
          <w:szCs w:val="24"/>
        </w:rPr>
        <w:t xml:space="preserve"> – </w:t>
      </w:r>
      <w:r>
        <w:rPr>
          <w:rFonts w:ascii="Arial" w:hAnsi="Arial" w:cs="Arial"/>
          <w:sz w:val="24"/>
          <w:szCs w:val="24"/>
        </w:rPr>
        <w:t>IPTU</w:t>
      </w:r>
      <w:r w:rsidR="00AD7783">
        <w:rPr>
          <w:rFonts w:ascii="Arial" w:hAnsi="Arial" w:cs="Arial"/>
          <w:sz w:val="24"/>
          <w:szCs w:val="24"/>
        </w:rPr>
        <w:t>, na aquisição e manutenção de moradia através dos programas habitacionais de acesso a moradias sociais</w:t>
      </w:r>
      <w:r w:rsidR="00E61643">
        <w:rPr>
          <w:rFonts w:ascii="Arial" w:hAnsi="Arial" w:cs="Arial"/>
          <w:sz w:val="24"/>
          <w:szCs w:val="24"/>
        </w:rPr>
        <w:t>. P</w:t>
      </w:r>
      <w:r w:rsidR="003F46D6">
        <w:rPr>
          <w:rFonts w:ascii="Arial" w:hAnsi="Arial" w:cs="Arial"/>
          <w:sz w:val="24"/>
          <w:szCs w:val="24"/>
        </w:rPr>
        <w:t>retendemos demonstrar a importância d</w:t>
      </w:r>
      <w:r w:rsidR="00E61643">
        <w:rPr>
          <w:rFonts w:ascii="Arial" w:hAnsi="Arial" w:cs="Arial"/>
          <w:sz w:val="24"/>
          <w:szCs w:val="24"/>
        </w:rPr>
        <w:t xml:space="preserve">a </w:t>
      </w:r>
      <w:r w:rsidR="003F46D6">
        <w:rPr>
          <w:rFonts w:ascii="Arial" w:hAnsi="Arial" w:cs="Arial"/>
          <w:sz w:val="24"/>
          <w:szCs w:val="24"/>
        </w:rPr>
        <w:t>legisla</w:t>
      </w:r>
      <w:r w:rsidR="00E61643">
        <w:rPr>
          <w:rFonts w:ascii="Arial" w:hAnsi="Arial" w:cs="Arial"/>
          <w:sz w:val="24"/>
          <w:szCs w:val="24"/>
        </w:rPr>
        <w:t>ção</w:t>
      </w:r>
      <w:r w:rsidR="003F46D6">
        <w:rPr>
          <w:rFonts w:ascii="Arial" w:hAnsi="Arial" w:cs="Arial"/>
          <w:sz w:val="24"/>
          <w:szCs w:val="24"/>
        </w:rPr>
        <w:t xml:space="preserve"> municipal </w:t>
      </w:r>
      <w:r w:rsidR="00E61643">
        <w:rPr>
          <w:rFonts w:ascii="Arial" w:hAnsi="Arial" w:cs="Arial"/>
          <w:sz w:val="24"/>
          <w:szCs w:val="24"/>
        </w:rPr>
        <w:t>ao</w:t>
      </w:r>
      <w:r w:rsidR="003F46D6">
        <w:rPr>
          <w:rFonts w:ascii="Arial" w:hAnsi="Arial" w:cs="Arial"/>
          <w:sz w:val="24"/>
          <w:szCs w:val="24"/>
        </w:rPr>
        <w:t xml:space="preserve"> instituir normas </w:t>
      </w:r>
      <w:r w:rsidR="00E61643">
        <w:rPr>
          <w:rFonts w:ascii="Arial" w:hAnsi="Arial" w:cs="Arial"/>
          <w:sz w:val="24"/>
          <w:szCs w:val="24"/>
        </w:rPr>
        <w:t>de incentivo</w:t>
      </w:r>
      <w:r w:rsidR="003F46D6">
        <w:rPr>
          <w:rFonts w:ascii="Arial" w:hAnsi="Arial" w:cs="Arial"/>
          <w:sz w:val="24"/>
          <w:szCs w:val="24"/>
        </w:rPr>
        <w:t xml:space="preserve"> para que seja possível ao</w:t>
      </w:r>
      <w:r w:rsidR="004E0688">
        <w:rPr>
          <w:rFonts w:ascii="Arial" w:hAnsi="Arial" w:cs="Arial"/>
          <w:sz w:val="24"/>
          <w:szCs w:val="24"/>
        </w:rPr>
        <w:t xml:space="preserve"> futuro </w:t>
      </w:r>
      <w:r w:rsidR="003F46D6">
        <w:rPr>
          <w:rFonts w:ascii="Arial" w:hAnsi="Arial" w:cs="Arial"/>
          <w:sz w:val="24"/>
          <w:szCs w:val="24"/>
        </w:rPr>
        <w:t>contribuinte de baixa renda</w:t>
      </w:r>
      <w:r w:rsidR="004E0688">
        <w:rPr>
          <w:rFonts w:ascii="Arial" w:hAnsi="Arial" w:cs="Arial"/>
          <w:sz w:val="24"/>
          <w:szCs w:val="24"/>
        </w:rPr>
        <w:t>,</w:t>
      </w:r>
      <w:r w:rsidR="003F46D6">
        <w:rPr>
          <w:rFonts w:ascii="Arial" w:hAnsi="Arial" w:cs="Arial"/>
          <w:sz w:val="24"/>
          <w:szCs w:val="24"/>
        </w:rPr>
        <w:t xml:space="preserve"> adquirir e manter propriedade urbana adquirida através de programas de</w:t>
      </w:r>
      <w:r w:rsidR="004E0688">
        <w:rPr>
          <w:rFonts w:ascii="Arial" w:hAnsi="Arial" w:cs="Arial"/>
          <w:sz w:val="24"/>
          <w:szCs w:val="24"/>
        </w:rPr>
        <w:t xml:space="preserve"> financiamento de moradia de </w:t>
      </w:r>
      <w:r w:rsidR="003F46D6">
        <w:rPr>
          <w:rFonts w:ascii="Arial" w:hAnsi="Arial" w:cs="Arial"/>
          <w:sz w:val="24"/>
          <w:szCs w:val="24"/>
        </w:rPr>
        <w:t>interesse social.</w:t>
      </w:r>
    </w:p>
    <w:p w14:paraId="0B329190" w14:textId="5BC0A7AC" w:rsidR="004E0688" w:rsidRDefault="00E61643" w:rsidP="008A266F">
      <w:pPr>
        <w:spacing w:line="276" w:lineRule="auto"/>
        <w:ind w:firstLine="1418"/>
        <w:jc w:val="both"/>
        <w:rPr>
          <w:rFonts w:ascii="Arial" w:hAnsi="Arial" w:cs="Arial"/>
          <w:sz w:val="24"/>
          <w:szCs w:val="24"/>
        </w:rPr>
      </w:pPr>
      <w:r>
        <w:rPr>
          <w:rFonts w:ascii="Arial" w:hAnsi="Arial" w:cs="Arial"/>
          <w:sz w:val="24"/>
          <w:szCs w:val="24"/>
        </w:rPr>
        <w:t>Há tempos, tem-se os aglo</w:t>
      </w:r>
      <w:r w:rsidR="00BD6642">
        <w:rPr>
          <w:rFonts w:ascii="Arial" w:hAnsi="Arial" w:cs="Arial"/>
          <w:sz w:val="24"/>
          <w:szCs w:val="24"/>
        </w:rPr>
        <w:t xml:space="preserve">merados de moradias em áreas de riscos e margem de rios e córregos, e cada vez mais vem aumentando </w:t>
      </w:r>
      <w:proofErr w:type="gramStart"/>
      <w:r w:rsidR="00BD6642">
        <w:rPr>
          <w:rFonts w:ascii="Arial" w:hAnsi="Arial" w:cs="Arial"/>
          <w:sz w:val="24"/>
          <w:szCs w:val="24"/>
        </w:rPr>
        <w:t>as criação</w:t>
      </w:r>
      <w:proofErr w:type="gramEnd"/>
      <w:r w:rsidR="00BD6642">
        <w:rPr>
          <w:rFonts w:ascii="Arial" w:hAnsi="Arial" w:cs="Arial"/>
          <w:sz w:val="24"/>
          <w:szCs w:val="24"/>
        </w:rPr>
        <w:t xml:space="preserve"> de "comunidades" devido ao empobrecimentos das pessoas de baixa renda, </w:t>
      </w:r>
      <w:r>
        <w:rPr>
          <w:rFonts w:ascii="Arial" w:hAnsi="Arial" w:cs="Arial"/>
          <w:sz w:val="24"/>
          <w:szCs w:val="24"/>
        </w:rPr>
        <w:t>por não terem</w:t>
      </w:r>
      <w:r w:rsidR="00BD6642">
        <w:rPr>
          <w:rFonts w:ascii="Arial" w:hAnsi="Arial" w:cs="Arial"/>
          <w:sz w:val="24"/>
          <w:szCs w:val="24"/>
        </w:rPr>
        <w:t xml:space="preserve"> condições de arcar com pagamento de aluguel.</w:t>
      </w:r>
    </w:p>
    <w:p w14:paraId="1CAA6510" w14:textId="62306164" w:rsidR="00BD6642" w:rsidRDefault="00BD6642" w:rsidP="008A266F">
      <w:pPr>
        <w:spacing w:line="276" w:lineRule="auto"/>
        <w:ind w:firstLine="1418"/>
        <w:jc w:val="both"/>
        <w:rPr>
          <w:rFonts w:ascii="Arial" w:hAnsi="Arial" w:cs="Arial"/>
          <w:sz w:val="24"/>
          <w:szCs w:val="24"/>
        </w:rPr>
      </w:pPr>
      <w:r>
        <w:rPr>
          <w:rFonts w:ascii="Arial" w:hAnsi="Arial" w:cs="Arial"/>
          <w:sz w:val="24"/>
          <w:szCs w:val="24"/>
        </w:rPr>
        <w:t xml:space="preserve">Compete </w:t>
      </w:r>
      <w:r w:rsidR="002D2D7B">
        <w:rPr>
          <w:rFonts w:ascii="Arial" w:hAnsi="Arial" w:cs="Arial"/>
          <w:sz w:val="24"/>
          <w:szCs w:val="24"/>
        </w:rPr>
        <w:t>aos entes políticos</w:t>
      </w:r>
      <w:r>
        <w:rPr>
          <w:rFonts w:ascii="Arial" w:hAnsi="Arial" w:cs="Arial"/>
          <w:sz w:val="24"/>
          <w:szCs w:val="24"/>
        </w:rPr>
        <w:t xml:space="preserve"> federal, estadual e municipal, fomentar através de programas</w:t>
      </w:r>
      <w:r w:rsidR="002D2D7B">
        <w:rPr>
          <w:rFonts w:ascii="Arial" w:hAnsi="Arial" w:cs="Arial"/>
          <w:sz w:val="24"/>
          <w:szCs w:val="24"/>
        </w:rPr>
        <w:t xml:space="preserve"> e financiamento </w:t>
      </w:r>
      <w:r>
        <w:rPr>
          <w:rFonts w:ascii="Arial" w:hAnsi="Arial" w:cs="Arial"/>
          <w:sz w:val="24"/>
          <w:szCs w:val="24"/>
        </w:rPr>
        <w:t>públicos</w:t>
      </w:r>
      <w:r w:rsidR="002D2D7B">
        <w:rPr>
          <w:rFonts w:ascii="Arial" w:hAnsi="Arial" w:cs="Arial"/>
          <w:sz w:val="24"/>
          <w:szCs w:val="24"/>
        </w:rPr>
        <w:t>,</w:t>
      </w:r>
      <w:r>
        <w:rPr>
          <w:rFonts w:ascii="Arial" w:hAnsi="Arial" w:cs="Arial"/>
          <w:sz w:val="24"/>
          <w:szCs w:val="24"/>
        </w:rPr>
        <w:t xml:space="preserve"> o acesso a moradia </w:t>
      </w:r>
      <w:r w:rsidR="002D2D7B">
        <w:rPr>
          <w:rFonts w:ascii="Arial" w:hAnsi="Arial" w:cs="Arial"/>
          <w:sz w:val="24"/>
          <w:szCs w:val="24"/>
        </w:rPr>
        <w:t>digna</w:t>
      </w:r>
      <w:r w:rsidR="005B19B5">
        <w:rPr>
          <w:rFonts w:ascii="Arial" w:hAnsi="Arial" w:cs="Arial"/>
          <w:sz w:val="24"/>
          <w:szCs w:val="24"/>
        </w:rPr>
        <w:t xml:space="preserve">. </w:t>
      </w:r>
      <w:proofErr w:type="gramStart"/>
      <w:r w:rsidR="005B19B5">
        <w:rPr>
          <w:rFonts w:ascii="Arial" w:hAnsi="Arial" w:cs="Arial"/>
          <w:sz w:val="24"/>
          <w:szCs w:val="24"/>
        </w:rPr>
        <w:t>Mas</w:t>
      </w:r>
      <w:r w:rsidR="002D2D7B">
        <w:rPr>
          <w:rFonts w:ascii="Arial" w:hAnsi="Arial" w:cs="Arial"/>
          <w:sz w:val="24"/>
          <w:szCs w:val="24"/>
        </w:rPr>
        <w:t xml:space="preserve">  ocorre</w:t>
      </w:r>
      <w:proofErr w:type="gramEnd"/>
      <w:r w:rsidR="002D2D7B">
        <w:rPr>
          <w:rFonts w:ascii="Arial" w:hAnsi="Arial" w:cs="Arial"/>
          <w:sz w:val="24"/>
          <w:szCs w:val="24"/>
        </w:rPr>
        <w:t xml:space="preserve"> que não basta apenas facilitar a aquisição da propriedade, como também implementar política </w:t>
      </w:r>
      <w:r w:rsidR="00232EF5">
        <w:rPr>
          <w:rFonts w:ascii="Arial" w:hAnsi="Arial" w:cs="Arial"/>
          <w:sz w:val="24"/>
          <w:szCs w:val="24"/>
        </w:rPr>
        <w:t xml:space="preserve">tributária diferenciada, </w:t>
      </w:r>
      <w:r w:rsidR="002D2D7B">
        <w:rPr>
          <w:rFonts w:ascii="Arial" w:hAnsi="Arial" w:cs="Arial"/>
          <w:sz w:val="24"/>
          <w:szCs w:val="24"/>
        </w:rPr>
        <w:t xml:space="preserve"> pois para quem tem dificuldade até para se alimentar, como será capaz de suportar exação atinente a propriedade, neste </w:t>
      </w:r>
      <w:r w:rsidR="00232EF5">
        <w:rPr>
          <w:rFonts w:ascii="Arial" w:hAnsi="Arial" w:cs="Arial"/>
          <w:sz w:val="24"/>
          <w:szCs w:val="24"/>
        </w:rPr>
        <w:t>contexto</w:t>
      </w:r>
      <w:r w:rsidR="002D2D7B">
        <w:rPr>
          <w:rFonts w:ascii="Arial" w:hAnsi="Arial" w:cs="Arial"/>
          <w:sz w:val="24"/>
          <w:szCs w:val="24"/>
        </w:rPr>
        <w:t>, se faz</w:t>
      </w:r>
      <w:r w:rsidR="00232EF5">
        <w:rPr>
          <w:rFonts w:ascii="Arial" w:hAnsi="Arial" w:cs="Arial"/>
          <w:sz w:val="24"/>
          <w:szCs w:val="24"/>
        </w:rPr>
        <w:t xml:space="preserve"> necessário a instituição de Lei </w:t>
      </w:r>
      <w:r w:rsidR="00E14A36">
        <w:rPr>
          <w:rFonts w:ascii="Arial" w:hAnsi="Arial" w:cs="Arial"/>
          <w:sz w:val="24"/>
          <w:szCs w:val="24"/>
        </w:rPr>
        <w:t xml:space="preserve">que possibilite a </w:t>
      </w:r>
      <w:r w:rsidR="00232EF5">
        <w:rPr>
          <w:rFonts w:ascii="Arial" w:hAnsi="Arial" w:cs="Arial"/>
          <w:sz w:val="24"/>
          <w:szCs w:val="24"/>
        </w:rPr>
        <w:t xml:space="preserve"> </w:t>
      </w:r>
      <w:r w:rsidR="002D2D7B">
        <w:rPr>
          <w:rFonts w:ascii="Arial" w:hAnsi="Arial" w:cs="Arial"/>
          <w:sz w:val="24"/>
          <w:szCs w:val="24"/>
        </w:rPr>
        <w:t>isenção dos imposto</w:t>
      </w:r>
      <w:r w:rsidR="00232EF5">
        <w:rPr>
          <w:rFonts w:ascii="Arial" w:hAnsi="Arial" w:cs="Arial"/>
          <w:sz w:val="24"/>
          <w:szCs w:val="24"/>
        </w:rPr>
        <w:t>s</w:t>
      </w:r>
      <w:r w:rsidR="002D2D7B">
        <w:rPr>
          <w:rFonts w:ascii="Arial" w:hAnsi="Arial" w:cs="Arial"/>
          <w:sz w:val="24"/>
          <w:szCs w:val="24"/>
        </w:rPr>
        <w:t xml:space="preserve"> incidente sobre </w:t>
      </w:r>
      <w:r w:rsidR="00232EF5">
        <w:rPr>
          <w:rFonts w:ascii="Arial" w:hAnsi="Arial" w:cs="Arial"/>
          <w:sz w:val="24"/>
          <w:szCs w:val="24"/>
        </w:rPr>
        <w:t>es</w:t>
      </w:r>
      <w:r w:rsidR="00E14A36">
        <w:rPr>
          <w:rFonts w:ascii="Arial" w:hAnsi="Arial" w:cs="Arial"/>
          <w:sz w:val="24"/>
          <w:szCs w:val="24"/>
        </w:rPr>
        <w:t>s</w:t>
      </w:r>
      <w:r w:rsidR="00232EF5">
        <w:rPr>
          <w:rFonts w:ascii="Arial" w:hAnsi="Arial" w:cs="Arial"/>
          <w:sz w:val="24"/>
          <w:szCs w:val="24"/>
        </w:rPr>
        <w:t>as propriedade</w:t>
      </w:r>
      <w:r w:rsidR="00E14A36">
        <w:rPr>
          <w:rFonts w:ascii="Arial" w:hAnsi="Arial" w:cs="Arial"/>
          <w:sz w:val="24"/>
          <w:szCs w:val="24"/>
        </w:rPr>
        <w:t>s</w:t>
      </w:r>
      <w:r w:rsidR="00232EF5">
        <w:rPr>
          <w:rFonts w:ascii="Arial" w:hAnsi="Arial" w:cs="Arial"/>
          <w:sz w:val="24"/>
          <w:szCs w:val="24"/>
        </w:rPr>
        <w:t xml:space="preserve"> de interesse social.</w:t>
      </w:r>
      <w:r>
        <w:rPr>
          <w:rFonts w:ascii="Arial" w:hAnsi="Arial" w:cs="Arial"/>
          <w:sz w:val="24"/>
          <w:szCs w:val="24"/>
        </w:rPr>
        <w:t xml:space="preserve"> </w:t>
      </w:r>
    </w:p>
    <w:p w14:paraId="63DE5027" w14:textId="38241ADB" w:rsidR="00DA6A32" w:rsidRPr="00DA6A32" w:rsidRDefault="004E0688" w:rsidP="008A266F">
      <w:pPr>
        <w:spacing w:line="276" w:lineRule="auto"/>
        <w:ind w:firstLine="1418"/>
        <w:jc w:val="both"/>
        <w:rPr>
          <w:rFonts w:ascii="Arial" w:hAnsi="Arial" w:cs="Arial"/>
          <w:sz w:val="24"/>
          <w:szCs w:val="24"/>
        </w:rPr>
      </w:pPr>
      <w:r>
        <w:rPr>
          <w:rFonts w:ascii="Arial" w:hAnsi="Arial" w:cs="Arial"/>
          <w:sz w:val="24"/>
          <w:szCs w:val="24"/>
        </w:rPr>
        <w:t xml:space="preserve">O Déficit habitacional devido ao empobrecimento da população brasileira </w:t>
      </w:r>
      <w:r w:rsidR="005B19B5">
        <w:rPr>
          <w:rFonts w:ascii="Arial" w:hAnsi="Arial" w:cs="Arial"/>
          <w:sz w:val="24"/>
          <w:szCs w:val="24"/>
        </w:rPr>
        <w:t>é</w:t>
      </w:r>
      <w:r>
        <w:rPr>
          <w:rFonts w:ascii="Arial" w:hAnsi="Arial" w:cs="Arial"/>
          <w:sz w:val="24"/>
          <w:szCs w:val="24"/>
        </w:rPr>
        <w:t xml:space="preserve"> latente, </w:t>
      </w:r>
      <w:r w:rsidR="00E14A36">
        <w:rPr>
          <w:rFonts w:ascii="Arial" w:hAnsi="Arial" w:cs="Arial"/>
          <w:sz w:val="24"/>
          <w:szCs w:val="24"/>
        </w:rPr>
        <w:t>dia-a-dia são criadas novas "</w:t>
      </w:r>
      <w:r>
        <w:rPr>
          <w:rFonts w:ascii="Arial" w:hAnsi="Arial" w:cs="Arial"/>
          <w:sz w:val="24"/>
          <w:szCs w:val="24"/>
        </w:rPr>
        <w:t>comunidade</w:t>
      </w:r>
      <w:r w:rsidR="00E14A36">
        <w:rPr>
          <w:rFonts w:ascii="Arial" w:hAnsi="Arial" w:cs="Arial"/>
          <w:sz w:val="24"/>
          <w:szCs w:val="24"/>
        </w:rPr>
        <w:t>s"</w:t>
      </w:r>
      <w:r>
        <w:rPr>
          <w:rFonts w:ascii="Arial" w:hAnsi="Arial" w:cs="Arial"/>
          <w:sz w:val="24"/>
          <w:szCs w:val="24"/>
        </w:rPr>
        <w:t xml:space="preserve"> </w:t>
      </w:r>
      <w:r w:rsidR="00E14A36">
        <w:rPr>
          <w:rFonts w:ascii="Arial" w:hAnsi="Arial" w:cs="Arial"/>
          <w:sz w:val="24"/>
          <w:szCs w:val="24"/>
        </w:rPr>
        <w:t>na</w:t>
      </w:r>
      <w:r w:rsidR="004450FD">
        <w:rPr>
          <w:rFonts w:ascii="Arial" w:hAnsi="Arial" w:cs="Arial"/>
          <w:sz w:val="24"/>
          <w:szCs w:val="24"/>
        </w:rPr>
        <w:t xml:space="preserve"> maioria</w:t>
      </w:r>
      <w:r w:rsidR="00E14A36">
        <w:rPr>
          <w:rFonts w:ascii="Arial" w:hAnsi="Arial" w:cs="Arial"/>
          <w:sz w:val="24"/>
          <w:szCs w:val="24"/>
        </w:rPr>
        <w:t xml:space="preserve"> das vezes, em áreas de risco, como nos morros, </w:t>
      </w:r>
      <w:r w:rsidR="005B19B5">
        <w:rPr>
          <w:rFonts w:ascii="Arial" w:hAnsi="Arial" w:cs="Arial"/>
          <w:sz w:val="24"/>
          <w:szCs w:val="24"/>
        </w:rPr>
        <w:t>margens de rios e córregos. Para</w:t>
      </w:r>
      <w:r w:rsidR="00C45091">
        <w:rPr>
          <w:rFonts w:ascii="Arial" w:hAnsi="Arial" w:cs="Arial"/>
          <w:sz w:val="24"/>
          <w:szCs w:val="24"/>
        </w:rPr>
        <w:t xml:space="preserve"> combater o aumento </w:t>
      </w:r>
      <w:r w:rsidR="004450FD">
        <w:rPr>
          <w:rFonts w:ascii="Arial" w:hAnsi="Arial" w:cs="Arial"/>
          <w:sz w:val="24"/>
          <w:szCs w:val="24"/>
        </w:rPr>
        <w:t>dessas comunidades</w:t>
      </w:r>
      <w:r w:rsidR="00C45091">
        <w:rPr>
          <w:rFonts w:ascii="Arial" w:hAnsi="Arial" w:cs="Arial"/>
          <w:sz w:val="24"/>
          <w:szCs w:val="24"/>
        </w:rPr>
        <w:t xml:space="preserve"> </w:t>
      </w:r>
      <w:r w:rsidR="004450FD">
        <w:rPr>
          <w:rFonts w:ascii="Arial" w:hAnsi="Arial" w:cs="Arial"/>
          <w:sz w:val="24"/>
          <w:szCs w:val="24"/>
        </w:rPr>
        <w:t>os entes políticos</w:t>
      </w:r>
      <w:r w:rsidR="00C45091">
        <w:rPr>
          <w:rFonts w:ascii="Arial" w:hAnsi="Arial" w:cs="Arial"/>
          <w:sz w:val="24"/>
          <w:szCs w:val="24"/>
        </w:rPr>
        <w:t xml:space="preserve"> subsidiam através de programas habitacionais a aquisição da casa própria, dotada da infraestrutura necessária para </w:t>
      </w:r>
      <w:r w:rsidR="005B19B5">
        <w:rPr>
          <w:rFonts w:ascii="Arial" w:hAnsi="Arial" w:cs="Arial"/>
          <w:sz w:val="24"/>
          <w:szCs w:val="24"/>
        </w:rPr>
        <w:t>uma moradia digna</w:t>
      </w:r>
      <w:r w:rsidR="00426506">
        <w:rPr>
          <w:rFonts w:ascii="Arial" w:hAnsi="Arial" w:cs="Arial"/>
          <w:sz w:val="24"/>
          <w:szCs w:val="24"/>
        </w:rPr>
        <w:t>.</w:t>
      </w:r>
    </w:p>
    <w:p w14:paraId="2C9BC48A" w14:textId="2F450D33" w:rsidR="00DA6A32" w:rsidRDefault="005B19B5" w:rsidP="00616799">
      <w:pPr>
        <w:spacing w:line="276" w:lineRule="auto"/>
        <w:ind w:firstLine="1418"/>
        <w:jc w:val="both"/>
        <w:rPr>
          <w:rFonts w:ascii="Arial" w:hAnsi="Arial" w:cs="Arial"/>
          <w:sz w:val="24"/>
          <w:szCs w:val="24"/>
        </w:rPr>
      </w:pPr>
      <w:r>
        <w:rPr>
          <w:rFonts w:ascii="Arial" w:hAnsi="Arial" w:cs="Arial"/>
          <w:sz w:val="24"/>
          <w:szCs w:val="24"/>
        </w:rPr>
        <w:t xml:space="preserve">Esse </w:t>
      </w:r>
      <w:r w:rsidR="00426506">
        <w:rPr>
          <w:rFonts w:ascii="Arial" w:hAnsi="Arial" w:cs="Arial"/>
          <w:sz w:val="24"/>
          <w:szCs w:val="24"/>
        </w:rPr>
        <w:t xml:space="preserve">estudo </w:t>
      </w:r>
      <w:r w:rsidR="00C45091">
        <w:rPr>
          <w:rFonts w:ascii="Arial" w:hAnsi="Arial" w:cs="Arial"/>
          <w:sz w:val="24"/>
          <w:szCs w:val="24"/>
        </w:rPr>
        <w:t xml:space="preserve">pretende demonstrar </w:t>
      </w:r>
      <w:r w:rsidR="004450FD">
        <w:rPr>
          <w:rFonts w:ascii="Arial" w:hAnsi="Arial" w:cs="Arial"/>
          <w:sz w:val="24"/>
          <w:szCs w:val="24"/>
        </w:rPr>
        <w:t>as hipóteses</w:t>
      </w:r>
      <w:r w:rsidR="00C45091">
        <w:rPr>
          <w:rFonts w:ascii="Arial" w:hAnsi="Arial" w:cs="Arial"/>
          <w:sz w:val="24"/>
          <w:szCs w:val="24"/>
        </w:rPr>
        <w:t xml:space="preserve"> de </w:t>
      </w:r>
      <w:r w:rsidR="00426506">
        <w:rPr>
          <w:rFonts w:ascii="Arial" w:hAnsi="Arial" w:cs="Arial"/>
          <w:sz w:val="24"/>
          <w:szCs w:val="24"/>
        </w:rPr>
        <w:t>incidência</w:t>
      </w:r>
      <w:r w:rsidR="00C45091">
        <w:rPr>
          <w:rFonts w:ascii="Arial" w:hAnsi="Arial" w:cs="Arial"/>
          <w:sz w:val="24"/>
          <w:szCs w:val="24"/>
        </w:rPr>
        <w:t xml:space="preserve"> do imposto predial e territorial urbano (IPTU), </w:t>
      </w:r>
      <w:r w:rsidR="00497F9B">
        <w:rPr>
          <w:rFonts w:ascii="Arial" w:hAnsi="Arial" w:cs="Arial"/>
          <w:sz w:val="24"/>
          <w:szCs w:val="24"/>
        </w:rPr>
        <w:t>aplicação da s</w:t>
      </w:r>
      <w:r w:rsidR="004450FD">
        <w:rPr>
          <w:rFonts w:ascii="Arial" w:hAnsi="Arial" w:cs="Arial"/>
          <w:sz w:val="24"/>
          <w:szCs w:val="24"/>
        </w:rPr>
        <w:t>ua regra-matriz de incidência,</w:t>
      </w:r>
      <w:r w:rsidR="00497F9B">
        <w:rPr>
          <w:rFonts w:ascii="Arial" w:hAnsi="Arial" w:cs="Arial"/>
          <w:sz w:val="24"/>
          <w:szCs w:val="24"/>
        </w:rPr>
        <w:t xml:space="preserve"> e o relevo da </w:t>
      </w:r>
      <w:r w:rsidR="00616799">
        <w:rPr>
          <w:rFonts w:ascii="Arial" w:hAnsi="Arial" w:cs="Arial"/>
          <w:sz w:val="24"/>
          <w:szCs w:val="24"/>
        </w:rPr>
        <w:t>impor</w:t>
      </w:r>
      <w:r w:rsidR="00497F9B">
        <w:rPr>
          <w:rFonts w:ascii="Arial" w:hAnsi="Arial" w:cs="Arial"/>
          <w:sz w:val="24"/>
          <w:szCs w:val="24"/>
        </w:rPr>
        <w:t xml:space="preserve">tância do </w:t>
      </w:r>
      <w:r w:rsidR="004450FD">
        <w:rPr>
          <w:rFonts w:ascii="Arial" w:hAnsi="Arial" w:cs="Arial"/>
          <w:sz w:val="24"/>
          <w:szCs w:val="24"/>
        </w:rPr>
        <w:t>instituto da exclusão do crédito tributário</w:t>
      </w:r>
      <w:r w:rsidR="00497F9B">
        <w:rPr>
          <w:rFonts w:ascii="Arial" w:hAnsi="Arial" w:cs="Arial"/>
          <w:sz w:val="24"/>
          <w:szCs w:val="24"/>
        </w:rPr>
        <w:t>,</w:t>
      </w:r>
      <w:r w:rsidR="004450FD">
        <w:rPr>
          <w:rFonts w:ascii="Arial" w:hAnsi="Arial" w:cs="Arial"/>
          <w:sz w:val="24"/>
          <w:szCs w:val="24"/>
        </w:rPr>
        <w:t xml:space="preserve"> através da isenção para o acesso e</w:t>
      </w:r>
      <w:r w:rsidR="00616799">
        <w:rPr>
          <w:rFonts w:ascii="Arial" w:hAnsi="Arial" w:cs="Arial"/>
          <w:sz w:val="24"/>
          <w:szCs w:val="24"/>
        </w:rPr>
        <w:t xml:space="preserve"> </w:t>
      </w:r>
      <w:r w:rsidR="004450FD">
        <w:rPr>
          <w:rFonts w:ascii="Arial" w:hAnsi="Arial" w:cs="Arial"/>
          <w:sz w:val="24"/>
          <w:szCs w:val="24"/>
        </w:rPr>
        <w:t>manutenção da mor</w:t>
      </w:r>
      <w:r w:rsidR="00616799">
        <w:rPr>
          <w:rFonts w:ascii="Arial" w:hAnsi="Arial" w:cs="Arial"/>
          <w:sz w:val="24"/>
          <w:szCs w:val="24"/>
        </w:rPr>
        <w:t>a</w:t>
      </w:r>
      <w:r w:rsidR="004450FD">
        <w:rPr>
          <w:rFonts w:ascii="Arial" w:hAnsi="Arial" w:cs="Arial"/>
          <w:sz w:val="24"/>
          <w:szCs w:val="24"/>
        </w:rPr>
        <w:t xml:space="preserve">dia aos </w:t>
      </w:r>
      <w:r w:rsidR="00426506">
        <w:rPr>
          <w:rFonts w:ascii="Arial" w:hAnsi="Arial" w:cs="Arial"/>
          <w:sz w:val="24"/>
          <w:szCs w:val="24"/>
        </w:rPr>
        <w:t xml:space="preserve">mutuários e participantes de programas de </w:t>
      </w:r>
      <w:r w:rsidR="004450FD">
        <w:rPr>
          <w:rFonts w:ascii="Arial" w:hAnsi="Arial" w:cs="Arial"/>
          <w:sz w:val="24"/>
          <w:szCs w:val="24"/>
        </w:rPr>
        <w:t>interessa social</w:t>
      </w:r>
      <w:r w:rsidR="00616799">
        <w:rPr>
          <w:rFonts w:ascii="Arial" w:hAnsi="Arial" w:cs="Arial"/>
          <w:sz w:val="24"/>
          <w:szCs w:val="24"/>
        </w:rPr>
        <w:t>.</w:t>
      </w:r>
    </w:p>
    <w:p w14:paraId="15EE2C5C" w14:textId="7A809C49" w:rsidR="00616799" w:rsidRDefault="00616799" w:rsidP="00616799">
      <w:pPr>
        <w:spacing w:line="276" w:lineRule="auto"/>
        <w:ind w:firstLine="1418"/>
        <w:jc w:val="both"/>
      </w:pPr>
    </w:p>
    <w:p w14:paraId="32F89D19" w14:textId="06AF963C" w:rsidR="00852166" w:rsidRDefault="00852166" w:rsidP="00616799">
      <w:pPr>
        <w:spacing w:line="276" w:lineRule="auto"/>
        <w:ind w:firstLine="1418"/>
        <w:jc w:val="both"/>
      </w:pPr>
    </w:p>
    <w:p w14:paraId="19234095" w14:textId="77777777" w:rsidR="00852166" w:rsidRDefault="00852166" w:rsidP="00616799">
      <w:pPr>
        <w:spacing w:line="276" w:lineRule="auto"/>
        <w:ind w:firstLine="1418"/>
        <w:jc w:val="both"/>
      </w:pPr>
    </w:p>
    <w:p w14:paraId="2F15578A" w14:textId="60CC1EED" w:rsidR="00DA6A32" w:rsidRDefault="00DA6A32" w:rsidP="00592B14"/>
    <w:p w14:paraId="7763E85D" w14:textId="7A7BA6E8" w:rsidR="00592B14" w:rsidRPr="00916A03" w:rsidRDefault="00592B14" w:rsidP="00916A03">
      <w:pPr>
        <w:pStyle w:val="Ttulo2"/>
        <w:numPr>
          <w:ilvl w:val="0"/>
          <w:numId w:val="0"/>
        </w:numPr>
        <w:spacing w:before="30" w:after="30" w:line="360" w:lineRule="auto"/>
        <w:rPr>
          <w:rFonts w:ascii="Arial" w:hAnsi="Arial" w:cs="Arial"/>
          <w:b/>
          <w:bCs/>
          <w:color w:val="auto"/>
          <w:sz w:val="24"/>
          <w:szCs w:val="24"/>
        </w:rPr>
      </w:pPr>
      <w:r w:rsidRPr="00916A03">
        <w:rPr>
          <w:rFonts w:ascii="Arial" w:hAnsi="Arial" w:cs="Arial"/>
          <w:b/>
          <w:bCs/>
          <w:color w:val="auto"/>
          <w:sz w:val="24"/>
          <w:szCs w:val="24"/>
        </w:rPr>
        <w:lastRenderedPageBreak/>
        <w:t>1.</w:t>
      </w:r>
      <w:r w:rsidR="009B2A89" w:rsidRPr="00916A03">
        <w:rPr>
          <w:rFonts w:ascii="Arial" w:hAnsi="Arial" w:cs="Arial"/>
          <w:b/>
          <w:bCs/>
          <w:color w:val="auto"/>
          <w:sz w:val="24"/>
          <w:szCs w:val="24"/>
        </w:rPr>
        <w:t xml:space="preserve">1 </w:t>
      </w:r>
      <w:r w:rsidRPr="00916A03">
        <w:rPr>
          <w:rFonts w:ascii="Arial" w:hAnsi="Arial" w:cs="Arial"/>
          <w:b/>
          <w:bCs/>
          <w:color w:val="auto"/>
          <w:sz w:val="24"/>
          <w:szCs w:val="24"/>
        </w:rPr>
        <w:t>Competência Tributaria</w:t>
      </w:r>
    </w:p>
    <w:p w14:paraId="1ECCBAB8" w14:textId="6402B1E6" w:rsidR="0029440A" w:rsidRDefault="0029440A" w:rsidP="00C179C8">
      <w:pPr>
        <w:ind w:firstLine="1418"/>
        <w:jc w:val="both"/>
        <w:rPr>
          <w:rFonts w:ascii="Arial" w:hAnsi="Arial" w:cs="Arial"/>
          <w:sz w:val="24"/>
          <w:szCs w:val="24"/>
        </w:rPr>
      </w:pPr>
      <w:bookmarkStart w:id="1" w:name="_Hlk96263446"/>
      <w:r>
        <w:rPr>
          <w:rFonts w:ascii="Arial" w:hAnsi="Arial" w:cs="Arial"/>
          <w:sz w:val="24"/>
          <w:szCs w:val="24"/>
        </w:rPr>
        <w:t xml:space="preserve">O Estado </w:t>
      </w:r>
      <w:r w:rsidR="00C86141">
        <w:rPr>
          <w:rFonts w:ascii="Arial" w:hAnsi="Arial" w:cs="Arial"/>
          <w:sz w:val="24"/>
          <w:szCs w:val="24"/>
        </w:rPr>
        <w:t>para</w:t>
      </w:r>
      <w:r w:rsidR="00C86141" w:rsidRPr="0029440A">
        <w:rPr>
          <w:rFonts w:ascii="Arial" w:hAnsi="Arial" w:cs="Arial"/>
          <w:sz w:val="24"/>
          <w:szCs w:val="24"/>
        </w:rPr>
        <w:t xml:space="preserve"> prestar</w:t>
      </w:r>
      <w:r w:rsidRPr="0029440A">
        <w:rPr>
          <w:rFonts w:ascii="Arial" w:hAnsi="Arial" w:cs="Arial"/>
          <w:sz w:val="24"/>
          <w:szCs w:val="24"/>
        </w:rPr>
        <w:t xml:space="preserve"> </w:t>
      </w:r>
      <w:r w:rsidR="005B4960">
        <w:rPr>
          <w:rFonts w:ascii="Arial" w:hAnsi="Arial" w:cs="Arial"/>
          <w:sz w:val="24"/>
          <w:szCs w:val="24"/>
        </w:rPr>
        <w:t xml:space="preserve">os </w:t>
      </w:r>
      <w:r w:rsidRPr="0029440A">
        <w:rPr>
          <w:rFonts w:ascii="Arial" w:hAnsi="Arial" w:cs="Arial"/>
          <w:sz w:val="24"/>
          <w:szCs w:val="24"/>
        </w:rPr>
        <w:t>serviços públicos, atender os interesses da coletividade</w:t>
      </w:r>
      <w:r w:rsidR="005B19B5">
        <w:rPr>
          <w:rFonts w:ascii="Arial" w:hAnsi="Arial" w:cs="Arial"/>
          <w:sz w:val="24"/>
          <w:szCs w:val="24"/>
        </w:rPr>
        <w:t xml:space="preserve"> e</w:t>
      </w:r>
      <w:r w:rsidRPr="0029440A">
        <w:rPr>
          <w:rFonts w:ascii="Arial" w:hAnsi="Arial" w:cs="Arial"/>
          <w:sz w:val="24"/>
          <w:szCs w:val="24"/>
        </w:rPr>
        <w:t xml:space="preserve"> reduzir as desigualdades </w:t>
      </w:r>
      <w:bookmarkEnd w:id="1"/>
      <w:r w:rsidRPr="0029440A">
        <w:rPr>
          <w:rFonts w:ascii="Arial" w:hAnsi="Arial" w:cs="Arial"/>
          <w:sz w:val="24"/>
          <w:szCs w:val="24"/>
        </w:rPr>
        <w:t xml:space="preserve">sociais </w:t>
      </w:r>
      <w:r>
        <w:rPr>
          <w:rFonts w:ascii="Arial" w:hAnsi="Arial" w:cs="Arial"/>
          <w:sz w:val="24"/>
          <w:szCs w:val="24"/>
        </w:rPr>
        <w:t xml:space="preserve">necessita de recursos financeiros, e a forma de obter esses </w:t>
      </w:r>
      <w:r w:rsidR="009A2EEB">
        <w:rPr>
          <w:rFonts w:ascii="Arial" w:hAnsi="Arial" w:cs="Arial"/>
          <w:sz w:val="24"/>
          <w:szCs w:val="24"/>
        </w:rPr>
        <w:t>recursos</w:t>
      </w:r>
      <w:r w:rsidR="00C86141">
        <w:rPr>
          <w:rFonts w:ascii="Arial" w:hAnsi="Arial" w:cs="Arial"/>
          <w:sz w:val="24"/>
          <w:szCs w:val="24"/>
        </w:rPr>
        <w:t xml:space="preserve"> </w:t>
      </w:r>
      <w:r w:rsidR="005B19B5">
        <w:rPr>
          <w:rFonts w:ascii="Arial" w:hAnsi="Arial" w:cs="Arial"/>
          <w:sz w:val="24"/>
          <w:szCs w:val="24"/>
        </w:rPr>
        <w:t>é</w:t>
      </w:r>
      <w:r>
        <w:rPr>
          <w:rFonts w:ascii="Arial" w:hAnsi="Arial" w:cs="Arial"/>
          <w:sz w:val="24"/>
          <w:szCs w:val="24"/>
        </w:rPr>
        <w:t xml:space="preserve"> através da cobrança de tributos</w:t>
      </w:r>
      <w:r w:rsidR="006732A1">
        <w:rPr>
          <w:rFonts w:ascii="Arial" w:hAnsi="Arial" w:cs="Arial"/>
          <w:sz w:val="24"/>
          <w:szCs w:val="24"/>
        </w:rPr>
        <w:t xml:space="preserve">. A </w:t>
      </w:r>
      <w:r w:rsidR="0075071D">
        <w:rPr>
          <w:rFonts w:ascii="Arial" w:hAnsi="Arial" w:cs="Arial"/>
          <w:sz w:val="24"/>
          <w:szCs w:val="24"/>
        </w:rPr>
        <w:t xml:space="preserve">competência </w:t>
      </w:r>
      <w:r w:rsidR="00756DF3">
        <w:rPr>
          <w:rFonts w:ascii="Arial" w:hAnsi="Arial" w:cs="Arial"/>
          <w:sz w:val="24"/>
          <w:szCs w:val="24"/>
        </w:rPr>
        <w:t xml:space="preserve">de </w:t>
      </w:r>
      <w:r w:rsidR="0075071D">
        <w:rPr>
          <w:rFonts w:ascii="Arial" w:hAnsi="Arial" w:cs="Arial"/>
          <w:sz w:val="24"/>
          <w:szCs w:val="24"/>
        </w:rPr>
        <w:t>instituir tributos</w:t>
      </w:r>
      <w:r w:rsidR="00756DF3">
        <w:rPr>
          <w:rFonts w:ascii="Arial" w:hAnsi="Arial" w:cs="Arial"/>
          <w:sz w:val="24"/>
          <w:szCs w:val="24"/>
        </w:rPr>
        <w:t xml:space="preserve"> </w:t>
      </w:r>
      <w:r w:rsidR="005B19B5">
        <w:rPr>
          <w:rFonts w:ascii="Arial" w:hAnsi="Arial" w:cs="Arial"/>
          <w:sz w:val="24"/>
          <w:szCs w:val="24"/>
        </w:rPr>
        <w:t>é</w:t>
      </w:r>
      <w:r w:rsidR="00756DF3">
        <w:rPr>
          <w:rFonts w:ascii="Arial" w:hAnsi="Arial" w:cs="Arial"/>
          <w:sz w:val="24"/>
          <w:szCs w:val="24"/>
        </w:rPr>
        <w:t xml:space="preserve"> outorgada aos entes políticos </w:t>
      </w:r>
      <w:r w:rsidR="005B19B5">
        <w:rPr>
          <w:rFonts w:ascii="Arial" w:hAnsi="Arial" w:cs="Arial"/>
          <w:sz w:val="24"/>
          <w:szCs w:val="24"/>
        </w:rPr>
        <w:t xml:space="preserve">pela </w:t>
      </w:r>
      <w:r w:rsidR="0075071D">
        <w:rPr>
          <w:rFonts w:ascii="Arial" w:hAnsi="Arial" w:cs="Arial"/>
          <w:sz w:val="24"/>
          <w:szCs w:val="24"/>
        </w:rPr>
        <w:t>Constituição Federal</w:t>
      </w:r>
      <w:r w:rsidR="005B19B5">
        <w:rPr>
          <w:rFonts w:ascii="Arial" w:hAnsi="Arial" w:cs="Arial"/>
          <w:sz w:val="24"/>
          <w:szCs w:val="24"/>
        </w:rPr>
        <w:t xml:space="preserve"> de</w:t>
      </w:r>
      <w:r w:rsidR="00756DF3">
        <w:rPr>
          <w:rFonts w:ascii="Arial" w:hAnsi="Arial" w:cs="Arial"/>
          <w:sz w:val="24"/>
          <w:szCs w:val="24"/>
        </w:rPr>
        <w:t xml:space="preserve"> forma taxativa, limitando a esfera de atuação de ente político na criação d</w:t>
      </w:r>
      <w:r w:rsidR="005B19B5">
        <w:rPr>
          <w:rFonts w:ascii="Arial" w:hAnsi="Arial" w:cs="Arial"/>
          <w:sz w:val="24"/>
          <w:szCs w:val="24"/>
        </w:rPr>
        <w:t>os</w:t>
      </w:r>
      <w:r w:rsidR="00756DF3">
        <w:rPr>
          <w:rFonts w:ascii="Arial" w:hAnsi="Arial" w:cs="Arial"/>
          <w:sz w:val="24"/>
          <w:szCs w:val="24"/>
        </w:rPr>
        <w:t xml:space="preserve"> tributos</w:t>
      </w:r>
      <w:r w:rsidR="005B19B5">
        <w:rPr>
          <w:rFonts w:ascii="Arial" w:hAnsi="Arial" w:cs="Arial"/>
          <w:sz w:val="24"/>
          <w:szCs w:val="24"/>
        </w:rPr>
        <w:t>. O professor</w:t>
      </w:r>
      <w:r w:rsidR="00756DF3">
        <w:rPr>
          <w:rFonts w:ascii="Arial" w:hAnsi="Arial" w:cs="Arial"/>
          <w:sz w:val="24"/>
          <w:szCs w:val="24"/>
        </w:rPr>
        <w:t xml:space="preserve"> Paulo de Barros Carvalho assim defin</w:t>
      </w:r>
      <w:r w:rsidR="005B19B5">
        <w:rPr>
          <w:rFonts w:ascii="Arial" w:hAnsi="Arial" w:cs="Arial"/>
          <w:sz w:val="24"/>
          <w:szCs w:val="24"/>
        </w:rPr>
        <w:t>e</w:t>
      </w:r>
      <w:r w:rsidR="00756DF3">
        <w:rPr>
          <w:rFonts w:ascii="Arial" w:hAnsi="Arial" w:cs="Arial"/>
          <w:sz w:val="24"/>
          <w:szCs w:val="24"/>
        </w:rPr>
        <w:t xml:space="preserve"> a competência tributária:</w:t>
      </w:r>
    </w:p>
    <w:p w14:paraId="04F0C505" w14:textId="3C9AA995" w:rsidR="005B4960" w:rsidRPr="00756DF3" w:rsidRDefault="005B4960" w:rsidP="00756DF3">
      <w:pPr>
        <w:ind w:left="2268"/>
        <w:jc w:val="both"/>
        <w:rPr>
          <w:rFonts w:ascii="Arial" w:hAnsi="Arial" w:cs="Arial"/>
        </w:rPr>
      </w:pPr>
      <w:r w:rsidRPr="00756DF3">
        <w:rPr>
          <w:rFonts w:ascii="Arial" w:hAnsi="Arial" w:cs="Arial"/>
        </w:rPr>
        <w:t xml:space="preserve">A competência tributária </w:t>
      </w:r>
      <w:r w:rsidR="005B19B5">
        <w:rPr>
          <w:rFonts w:ascii="Arial" w:hAnsi="Arial" w:cs="Arial"/>
        </w:rPr>
        <w:t>é</w:t>
      </w:r>
      <w:r w:rsidRPr="00756DF3">
        <w:rPr>
          <w:rFonts w:ascii="Arial" w:hAnsi="Arial" w:cs="Arial"/>
        </w:rPr>
        <w:t xml:space="preserve"> </w:t>
      </w:r>
      <w:r w:rsidR="00147C56" w:rsidRPr="00756DF3">
        <w:rPr>
          <w:rFonts w:ascii="Arial" w:hAnsi="Arial" w:cs="Arial"/>
        </w:rPr>
        <w:t xml:space="preserve">a </w:t>
      </w:r>
      <w:r w:rsidRPr="00756DF3">
        <w:rPr>
          <w:rFonts w:ascii="Arial" w:hAnsi="Arial" w:cs="Arial"/>
        </w:rPr>
        <w:t xml:space="preserve">qualidade do ente político </w:t>
      </w:r>
      <w:r w:rsidR="00147C56" w:rsidRPr="00756DF3">
        <w:rPr>
          <w:rFonts w:ascii="Arial" w:hAnsi="Arial" w:cs="Arial"/>
        </w:rPr>
        <w:t>tem</w:t>
      </w:r>
      <w:r w:rsidR="004801B1" w:rsidRPr="00756DF3">
        <w:rPr>
          <w:rFonts w:ascii="Arial" w:hAnsi="Arial" w:cs="Arial"/>
        </w:rPr>
        <w:t xml:space="preserve"> </w:t>
      </w:r>
      <w:r w:rsidR="00147C56" w:rsidRPr="00756DF3">
        <w:rPr>
          <w:rFonts w:ascii="Arial" w:hAnsi="Arial" w:cs="Arial"/>
        </w:rPr>
        <w:t xml:space="preserve">de </w:t>
      </w:r>
      <w:r w:rsidRPr="00756DF3">
        <w:rPr>
          <w:rFonts w:ascii="Arial" w:hAnsi="Arial" w:cs="Arial"/>
        </w:rPr>
        <w:t xml:space="preserve">criar norma de direito positivo, ou seja, </w:t>
      </w:r>
      <w:r w:rsidR="005B19B5">
        <w:rPr>
          <w:rFonts w:ascii="Arial" w:hAnsi="Arial" w:cs="Arial"/>
        </w:rPr>
        <w:t>é</w:t>
      </w:r>
      <w:r w:rsidRPr="00756DF3">
        <w:rPr>
          <w:rFonts w:ascii="Arial" w:hAnsi="Arial" w:cs="Arial"/>
        </w:rPr>
        <w:t xml:space="preserve"> a competência legislativa</w:t>
      </w:r>
      <w:r w:rsidR="005B19B5">
        <w:rPr>
          <w:rFonts w:ascii="Arial" w:hAnsi="Arial" w:cs="Arial"/>
        </w:rPr>
        <w:t>,</w:t>
      </w:r>
      <w:r w:rsidRPr="00756DF3">
        <w:rPr>
          <w:rFonts w:ascii="Arial" w:hAnsi="Arial" w:cs="Arial"/>
        </w:rPr>
        <w:t xml:space="preserve"> é a aptidão de que são dotadas as políticas para expedir regras jurídicas, inovando o ordenamento positivo.</w:t>
      </w:r>
      <w:sdt>
        <w:sdtPr>
          <w:rPr>
            <w:rFonts w:ascii="Arial" w:hAnsi="Arial" w:cs="Arial"/>
          </w:rPr>
          <w:id w:val="-535588303"/>
          <w:citation/>
        </w:sdtPr>
        <w:sdtContent>
          <w:r w:rsidRPr="00756DF3">
            <w:rPr>
              <w:rFonts w:ascii="Arial" w:hAnsi="Arial" w:cs="Arial"/>
            </w:rPr>
            <w:fldChar w:fldCharType="begin"/>
          </w:r>
          <w:r w:rsidRPr="00756DF3">
            <w:rPr>
              <w:rFonts w:ascii="Arial" w:hAnsi="Arial" w:cs="Arial"/>
            </w:rPr>
            <w:instrText xml:space="preserve">CITATION Car21 \p 237 \l 1046 </w:instrText>
          </w:r>
          <w:r w:rsidRPr="00756DF3">
            <w:rPr>
              <w:rFonts w:ascii="Arial" w:hAnsi="Arial" w:cs="Arial"/>
            </w:rPr>
            <w:fldChar w:fldCharType="separate"/>
          </w:r>
          <w:r w:rsidR="0028022B">
            <w:rPr>
              <w:rFonts w:ascii="Arial" w:hAnsi="Arial" w:cs="Arial"/>
              <w:noProof/>
            </w:rPr>
            <w:t xml:space="preserve"> </w:t>
          </w:r>
          <w:r w:rsidR="0028022B" w:rsidRPr="0028022B">
            <w:rPr>
              <w:rFonts w:ascii="Arial" w:hAnsi="Arial" w:cs="Arial"/>
              <w:noProof/>
            </w:rPr>
            <w:t>(CARVALHO, 2021, p. 237)</w:t>
          </w:r>
          <w:r w:rsidRPr="00756DF3">
            <w:rPr>
              <w:rFonts w:ascii="Arial" w:hAnsi="Arial" w:cs="Arial"/>
            </w:rPr>
            <w:fldChar w:fldCharType="end"/>
          </w:r>
        </w:sdtContent>
      </w:sdt>
    </w:p>
    <w:p w14:paraId="05282EE9" w14:textId="5BB5E4C2" w:rsidR="00037739" w:rsidRDefault="00037739" w:rsidP="00C179C8">
      <w:pPr>
        <w:ind w:firstLine="1418"/>
        <w:jc w:val="both"/>
        <w:rPr>
          <w:rFonts w:ascii="Arial" w:hAnsi="Arial" w:cs="Arial"/>
          <w:sz w:val="24"/>
          <w:szCs w:val="24"/>
        </w:rPr>
      </w:pPr>
      <w:r>
        <w:rPr>
          <w:rFonts w:ascii="Arial" w:hAnsi="Arial" w:cs="Arial"/>
          <w:sz w:val="24"/>
          <w:szCs w:val="24"/>
        </w:rPr>
        <w:t>O pode</w:t>
      </w:r>
      <w:r w:rsidR="006F3598">
        <w:rPr>
          <w:rFonts w:ascii="Arial" w:hAnsi="Arial" w:cs="Arial"/>
          <w:sz w:val="24"/>
          <w:szCs w:val="24"/>
        </w:rPr>
        <w:t>r</w:t>
      </w:r>
      <w:r>
        <w:rPr>
          <w:rFonts w:ascii="Arial" w:hAnsi="Arial" w:cs="Arial"/>
          <w:sz w:val="24"/>
          <w:szCs w:val="24"/>
        </w:rPr>
        <w:t xml:space="preserve"> de tributar</w:t>
      </w:r>
      <w:r w:rsidR="006F3598">
        <w:rPr>
          <w:rFonts w:ascii="Arial" w:hAnsi="Arial" w:cs="Arial"/>
          <w:sz w:val="24"/>
          <w:szCs w:val="24"/>
        </w:rPr>
        <w:t xml:space="preserve"> do Estado, </w:t>
      </w:r>
      <w:r>
        <w:rPr>
          <w:rFonts w:ascii="Arial" w:hAnsi="Arial" w:cs="Arial"/>
          <w:sz w:val="24"/>
          <w:szCs w:val="24"/>
        </w:rPr>
        <w:t xml:space="preserve">tem sua previsão expressa no Art. 145, de nossa </w:t>
      </w:r>
      <w:r w:rsidR="00147C56">
        <w:rPr>
          <w:rFonts w:ascii="Arial" w:hAnsi="Arial" w:cs="Arial"/>
          <w:sz w:val="24"/>
          <w:szCs w:val="24"/>
        </w:rPr>
        <w:t>C</w:t>
      </w:r>
      <w:r>
        <w:rPr>
          <w:rFonts w:ascii="Arial" w:hAnsi="Arial" w:cs="Arial"/>
          <w:sz w:val="24"/>
          <w:szCs w:val="24"/>
        </w:rPr>
        <w:t xml:space="preserve">arta </w:t>
      </w:r>
      <w:r w:rsidR="00147C56">
        <w:rPr>
          <w:rFonts w:ascii="Arial" w:hAnsi="Arial" w:cs="Arial"/>
          <w:sz w:val="24"/>
          <w:szCs w:val="24"/>
        </w:rPr>
        <w:t>M</w:t>
      </w:r>
      <w:r>
        <w:rPr>
          <w:rFonts w:ascii="Arial" w:hAnsi="Arial" w:cs="Arial"/>
          <w:sz w:val="24"/>
          <w:szCs w:val="24"/>
        </w:rPr>
        <w:t>agna</w:t>
      </w:r>
      <w:r w:rsidR="005B4960">
        <w:rPr>
          <w:rFonts w:ascii="Arial" w:hAnsi="Arial" w:cs="Arial"/>
          <w:sz w:val="24"/>
          <w:szCs w:val="24"/>
        </w:rPr>
        <w:t>:</w:t>
      </w:r>
    </w:p>
    <w:p w14:paraId="5FEC461F" w14:textId="77777777" w:rsidR="00037739" w:rsidRPr="00EC2120" w:rsidRDefault="00037739" w:rsidP="00EC2120">
      <w:pPr>
        <w:spacing w:before="30" w:after="30" w:line="240" w:lineRule="auto"/>
        <w:ind w:left="2268"/>
        <w:jc w:val="both"/>
        <w:rPr>
          <w:rFonts w:ascii="Arial" w:hAnsi="Arial" w:cs="Arial"/>
        </w:rPr>
      </w:pPr>
      <w:r w:rsidRPr="00EC2120">
        <w:rPr>
          <w:rFonts w:ascii="Arial" w:hAnsi="Arial" w:cs="Arial"/>
        </w:rPr>
        <w:t>Art. 145. A União, os Estados, o Distrito Federal e os Municípios poderão instituir os seguintes tributos:</w:t>
      </w:r>
    </w:p>
    <w:p w14:paraId="064B05D5" w14:textId="77777777" w:rsidR="00037739" w:rsidRPr="00EC2120" w:rsidRDefault="00037739" w:rsidP="00EC2120">
      <w:pPr>
        <w:spacing w:before="30" w:after="30" w:line="240" w:lineRule="auto"/>
        <w:ind w:left="2268"/>
        <w:jc w:val="both"/>
        <w:rPr>
          <w:rFonts w:ascii="Arial" w:hAnsi="Arial" w:cs="Arial"/>
        </w:rPr>
      </w:pPr>
      <w:r w:rsidRPr="00EC2120">
        <w:rPr>
          <w:rFonts w:ascii="Arial" w:hAnsi="Arial" w:cs="Arial"/>
        </w:rPr>
        <w:t xml:space="preserve">I — </w:t>
      </w:r>
      <w:proofErr w:type="gramStart"/>
      <w:r w:rsidRPr="00EC2120">
        <w:rPr>
          <w:rFonts w:ascii="Arial" w:hAnsi="Arial" w:cs="Arial"/>
        </w:rPr>
        <w:t>impostos</w:t>
      </w:r>
      <w:proofErr w:type="gramEnd"/>
      <w:r w:rsidRPr="00EC2120">
        <w:rPr>
          <w:rFonts w:ascii="Arial" w:hAnsi="Arial" w:cs="Arial"/>
        </w:rPr>
        <w:t>;</w:t>
      </w:r>
    </w:p>
    <w:p w14:paraId="26DF6835" w14:textId="77777777" w:rsidR="00037739" w:rsidRPr="00EC2120" w:rsidRDefault="00037739" w:rsidP="00EC2120">
      <w:pPr>
        <w:spacing w:before="30" w:after="30" w:line="240" w:lineRule="auto"/>
        <w:ind w:left="2268"/>
        <w:jc w:val="both"/>
        <w:rPr>
          <w:rFonts w:ascii="Arial" w:hAnsi="Arial" w:cs="Arial"/>
        </w:rPr>
      </w:pPr>
      <w:r w:rsidRPr="00EC2120">
        <w:rPr>
          <w:rFonts w:ascii="Arial" w:hAnsi="Arial" w:cs="Arial"/>
        </w:rPr>
        <w:t xml:space="preserve">II — </w:t>
      </w:r>
      <w:proofErr w:type="gramStart"/>
      <w:r w:rsidRPr="00EC2120">
        <w:rPr>
          <w:rFonts w:ascii="Arial" w:hAnsi="Arial" w:cs="Arial"/>
        </w:rPr>
        <w:t>taxas</w:t>
      </w:r>
      <w:proofErr w:type="gramEnd"/>
      <w:r w:rsidRPr="00EC2120">
        <w:rPr>
          <w:rFonts w:ascii="Arial" w:hAnsi="Arial" w:cs="Arial"/>
        </w:rPr>
        <w:t>, em razão do exercício do poder de polícia ou pela utilização, efetiva ou potencial, de serviços públicos específicos e divisíveis, prestados ao contribuinte ou postos a sua disposição;</w:t>
      </w:r>
    </w:p>
    <w:p w14:paraId="56AFAC83" w14:textId="24FD4D78" w:rsidR="00037739" w:rsidRPr="00EC2120" w:rsidRDefault="00037739" w:rsidP="00EC2120">
      <w:pPr>
        <w:spacing w:before="30" w:after="30" w:line="240" w:lineRule="auto"/>
        <w:ind w:left="2268"/>
        <w:jc w:val="both"/>
        <w:rPr>
          <w:rFonts w:ascii="Arial" w:hAnsi="Arial" w:cs="Arial"/>
        </w:rPr>
      </w:pPr>
      <w:r w:rsidRPr="00EC2120">
        <w:rPr>
          <w:rFonts w:ascii="Arial" w:hAnsi="Arial" w:cs="Arial"/>
        </w:rPr>
        <w:t>III — contribuição de melhoria, decorrente de obras públicas</w:t>
      </w:r>
      <w:sdt>
        <w:sdtPr>
          <w:rPr>
            <w:rFonts w:ascii="Arial" w:hAnsi="Arial" w:cs="Arial"/>
          </w:rPr>
          <w:id w:val="-1651742195"/>
          <w:citation/>
        </w:sdtPr>
        <w:sdtContent>
          <w:r w:rsidR="00137ECF">
            <w:rPr>
              <w:rFonts w:ascii="Arial" w:hAnsi="Arial" w:cs="Arial"/>
            </w:rPr>
            <w:fldChar w:fldCharType="begin"/>
          </w:r>
          <w:r w:rsidR="00137ECF">
            <w:rPr>
              <w:rFonts w:ascii="Arial" w:hAnsi="Arial" w:cs="Arial"/>
            </w:rPr>
            <w:instrText xml:space="preserve"> CITATION BRA88 \l 1046 </w:instrText>
          </w:r>
          <w:r w:rsidR="00137ECF">
            <w:rPr>
              <w:rFonts w:ascii="Arial" w:hAnsi="Arial" w:cs="Arial"/>
            </w:rPr>
            <w:fldChar w:fldCharType="separate"/>
          </w:r>
          <w:r w:rsidR="0028022B">
            <w:rPr>
              <w:rFonts w:ascii="Arial" w:hAnsi="Arial" w:cs="Arial"/>
              <w:noProof/>
            </w:rPr>
            <w:t xml:space="preserve"> </w:t>
          </w:r>
          <w:r w:rsidR="0028022B" w:rsidRPr="0028022B">
            <w:rPr>
              <w:rFonts w:ascii="Arial" w:hAnsi="Arial" w:cs="Arial"/>
              <w:noProof/>
            </w:rPr>
            <w:t>(BRASIL, 1988)</w:t>
          </w:r>
          <w:r w:rsidR="00137ECF">
            <w:rPr>
              <w:rFonts w:ascii="Arial" w:hAnsi="Arial" w:cs="Arial"/>
            </w:rPr>
            <w:fldChar w:fldCharType="end"/>
          </w:r>
        </w:sdtContent>
      </w:sdt>
      <w:r w:rsidRPr="00EC2120">
        <w:rPr>
          <w:rFonts w:ascii="Arial" w:hAnsi="Arial" w:cs="Arial"/>
        </w:rPr>
        <w:t>.</w:t>
      </w:r>
    </w:p>
    <w:p w14:paraId="0BFD58B5" w14:textId="77777777" w:rsidR="005B19B5" w:rsidRDefault="005B19B5" w:rsidP="00241CB5">
      <w:pPr>
        <w:ind w:firstLine="1418"/>
        <w:jc w:val="both"/>
        <w:rPr>
          <w:rFonts w:ascii="Arial" w:hAnsi="Arial" w:cs="Arial"/>
          <w:sz w:val="24"/>
          <w:szCs w:val="24"/>
        </w:rPr>
      </w:pPr>
    </w:p>
    <w:p w14:paraId="5EA8A705" w14:textId="1D0DFD23" w:rsidR="00241CB5" w:rsidRDefault="001A383A" w:rsidP="00241CB5">
      <w:pPr>
        <w:ind w:firstLine="1418"/>
        <w:jc w:val="both"/>
        <w:rPr>
          <w:rFonts w:ascii="Arial" w:hAnsi="Arial" w:cs="Arial"/>
          <w:sz w:val="24"/>
          <w:szCs w:val="24"/>
        </w:rPr>
      </w:pPr>
      <w:r>
        <w:rPr>
          <w:rFonts w:ascii="Arial" w:hAnsi="Arial" w:cs="Arial"/>
          <w:sz w:val="24"/>
          <w:szCs w:val="24"/>
        </w:rPr>
        <w:t xml:space="preserve">A </w:t>
      </w:r>
      <w:r w:rsidR="00241CB5">
        <w:rPr>
          <w:rFonts w:ascii="Arial" w:hAnsi="Arial" w:cs="Arial"/>
          <w:sz w:val="24"/>
          <w:szCs w:val="24"/>
        </w:rPr>
        <w:t>competência</w:t>
      </w:r>
      <w:r w:rsidR="004801B1">
        <w:rPr>
          <w:rFonts w:ascii="Arial" w:hAnsi="Arial" w:cs="Arial"/>
          <w:sz w:val="24"/>
          <w:szCs w:val="24"/>
        </w:rPr>
        <w:t xml:space="preserve"> tributária</w:t>
      </w:r>
      <w:r w:rsidR="009D5F24">
        <w:rPr>
          <w:rFonts w:ascii="Arial" w:hAnsi="Arial" w:cs="Arial"/>
          <w:sz w:val="24"/>
          <w:szCs w:val="24"/>
        </w:rPr>
        <w:t xml:space="preserve"> é, </w:t>
      </w:r>
      <w:r w:rsidR="00756DF3">
        <w:rPr>
          <w:rFonts w:ascii="Arial" w:hAnsi="Arial" w:cs="Arial"/>
          <w:sz w:val="24"/>
          <w:szCs w:val="24"/>
        </w:rPr>
        <w:t xml:space="preserve">conforme </w:t>
      </w:r>
      <w:r w:rsidR="009D5F24">
        <w:rPr>
          <w:rFonts w:ascii="Arial" w:hAnsi="Arial" w:cs="Arial"/>
          <w:sz w:val="24"/>
          <w:szCs w:val="24"/>
        </w:rPr>
        <w:t>Hugo de Brito M. Segundo</w:t>
      </w:r>
      <w:r w:rsidR="005B19B5">
        <w:rPr>
          <w:rFonts w:ascii="Arial" w:hAnsi="Arial" w:cs="Arial"/>
          <w:sz w:val="24"/>
          <w:szCs w:val="24"/>
        </w:rPr>
        <w:t>:</w:t>
      </w:r>
      <w:r w:rsidR="00241CB5" w:rsidRPr="00241CB5">
        <w:rPr>
          <w:rFonts w:ascii="Arial" w:hAnsi="Arial" w:cs="Arial"/>
          <w:sz w:val="24"/>
          <w:szCs w:val="24"/>
        </w:rPr>
        <w:t xml:space="preserve"> </w:t>
      </w:r>
      <w:r>
        <w:rPr>
          <w:rFonts w:ascii="Arial" w:hAnsi="Arial" w:cs="Arial"/>
          <w:sz w:val="24"/>
          <w:szCs w:val="24"/>
        </w:rPr>
        <w:t>"</w:t>
      </w:r>
      <w:r w:rsidR="00241CB5" w:rsidRPr="00241CB5">
        <w:rPr>
          <w:rFonts w:ascii="Arial" w:hAnsi="Arial" w:cs="Arial"/>
          <w:sz w:val="24"/>
          <w:szCs w:val="24"/>
        </w:rPr>
        <w:t>indelegável, não pode ser alterada pelos entes que a detêm, que dela também não podem renunciar, e o fato de não ser exercida não a transfere para outra pessoa jurídica de direito público</w:t>
      </w:r>
      <w:r>
        <w:rPr>
          <w:rFonts w:ascii="Arial" w:hAnsi="Arial" w:cs="Arial"/>
          <w:sz w:val="24"/>
          <w:szCs w:val="24"/>
        </w:rPr>
        <w:t>"</w:t>
      </w:r>
      <w:sdt>
        <w:sdtPr>
          <w:rPr>
            <w:rFonts w:ascii="Arial" w:hAnsi="Arial" w:cs="Arial"/>
            <w:sz w:val="24"/>
            <w:szCs w:val="24"/>
          </w:rPr>
          <w:id w:val="1740907674"/>
          <w:citation/>
        </w:sdtPr>
        <w:sdtContent>
          <w:r w:rsidR="00241CB5">
            <w:rPr>
              <w:rFonts w:ascii="Arial" w:hAnsi="Arial" w:cs="Arial"/>
              <w:sz w:val="24"/>
              <w:szCs w:val="24"/>
            </w:rPr>
            <w:fldChar w:fldCharType="begin"/>
          </w:r>
          <w:r w:rsidR="00241CB5">
            <w:rPr>
              <w:rFonts w:ascii="Arial" w:hAnsi="Arial" w:cs="Arial"/>
              <w:sz w:val="24"/>
              <w:szCs w:val="24"/>
            </w:rPr>
            <w:instrText xml:space="preserve">CITATION Seg22 \p 277 \l 1046 </w:instrText>
          </w:r>
          <w:r w:rsidR="00241CB5">
            <w:rPr>
              <w:rFonts w:ascii="Arial" w:hAnsi="Arial" w:cs="Arial"/>
              <w:sz w:val="24"/>
              <w:szCs w:val="24"/>
            </w:rPr>
            <w:fldChar w:fldCharType="separate"/>
          </w:r>
          <w:r w:rsidR="0028022B">
            <w:rPr>
              <w:rFonts w:ascii="Arial" w:hAnsi="Arial" w:cs="Arial"/>
              <w:noProof/>
              <w:sz w:val="24"/>
              <w:szCs w:val="24"/>
            </w:rPr>
            <w:t xml:space="preserve"> </w:t>
          </w:r>
          <w:r w:rsidR="0028022B" w:rsidRPr="0028022B">
            <w:rPr>
              <w:rFonts w:ascii="Arial" w:hAnsi="Arial" w:cs="Arial"/>
              <w:noProof/>
              <w:sz w:val="24"/>
              <w:szCs w:val="24"/>
            </w:rPr>
            <w:t>(SEGUNDO, 2022, p. 277)</w:t>
          </w:r>
          <w:r w:rsidR="00241CB5">
            <w:rPr>
              <w:rFonts w:ascii="Arial" w:hAnsi="Arial" w:cs="Arial"/>
              <w:sz w:val="24"/>
              <w:szCs w:val="24"/>
            </w:rPr>
            <w:fldChar w:fldCharType="end"/>
          </w:r>
        </w:sdtContent>
      </w:sdt>
      <w:r w:rsidR="00241CB5">
        <w:rPr>
          <w:rFonts w:ascii="Arial" w:hAnsi="Arial" w:cs="Arial"/>
          <w:sz w:val="24"/>
          <w:szCs w:val="24"/>
        </w:rPr>
        <w:t xml:space="preserve">, desta forma, se assenta a característica </w:t>
      </w:r>
      <w:r w:rsidR="00830E2F">
        <w:rPr>
          <w:rFonts w:ascii="Arial" w:hAnsi="Arial" w:cs="Arial"/>
          <w:sz w:val="24"/>
          <w:szCs w:val="24"/>
        </w:rPr>
        <w:t>"</w:t>
      </w:r>
      <w:r w:rsidR="00241CB5">
        <w:rPr>
          <w:rFonts w:ascii="Arial" w:hAnsi="Arial" w:cs="Arial"/>
          <w:sz w:val="24"/>
          <w:szCs w:val="24"/>
        </w:rPr>
        <w:t xml:space="preserve">da </w:t>
      </w:r>
      <w:r w:rsidR="00241CB5" w:rsidRPr="00241CB5">
        <w:rPr>
          <w:rFonts w:ascii="Arial" w:hAnsi="Arial" w:cs="Arial"/>
          <w:sz w:val="24"/>
          <w:szCs w:val="24"/>
        </w:rPr>
        <w:t xml:space="preserve">indelegabilidade, a </w:t>
      </w:r>
      <w:r w:rsidR="009D5F24" w:rsidRPr="00241CB5">
        <w:rPr>
          <w:rFonts w:ascii="Arial" w:hAnsi="Arial" w:cs="Arial"/>
          <w:sz w:val="24"/>
          <w:szCs w:val="24"/>
        </w:rPr>
        <w:t>facultatividade</w:t>
      </w:r>
      <w:r w:rsidR="00241CB5" w:rsidRPr="00241CB5">
        <w:rPr>
          <w:rFonts w:ascii="Arial" w:hAnsi="Arial" w:cs="Arial"/>
          <w:sz w:val="24"/>
          <w:szCs w:val="24"/>
        </w:rPr>
        <w:t>, a incaducabilidade, a inalterabilidade e a irrenunciabilidade</w:t>
      </w:r>
      <w:r w:rsidR="00830E2F">
        <w:rPr>
          <w:rFonts w:ascii="Arial" w:hAnsi="Arial" w:cs="Arial"/>
          <w:sz w:val="24"/>
          <w:szCs w:val="24"/>
        </w:rPr>
        <w:t>"</w:t>
      </w:r>
      <w:sdt>
        <w:sdtPr>
          <w:rPr>
            <w:rFonts w:ascii="Arial" w:hAnsi="Arial" w:cs="Arial"/>
            <w:sz w:val="24"/>
            <w:szCs w:val="24"/>
          </w:rPr>
          <w:id w:val="987591885"/>
          <w:citation/>
        </w:sdtPr>
        <w:sdtContent>
          <w:r w:rsidR="00241CB5">
            <w:rPr>
              <w:rFonts w:ascii="Arial" w:hAnsi="Arial" w:cs="Arial"/>
              <w:sz w:val="24"/>
              <w:szCs w:val="24"/>
            </w:rPr>
            <w:fldChar w:fldCharType="begin"/>
          </w:r>
          <w:r w:rsidR="00241CB5">
            <w:rPr>
              <w:rFonts w:ascii="Arial" w:hAnsi="Arial" w:cs="Arial"/>
              <w:sz w:val="24"/>
              <w:szCs w:val="24"/>
            </w:rPr>
            <w:instrText xml:space="preserve">CITATION Seg22 \p 277 \l 1046 </w:instrText>
          </w:r>
          <w:r w:rsidR="00241CB5">
            <w:rPr>
              <w:rFonts w:ascii="Arial" w:hAnsi="Arial" w:cs="Arial"/>
              <w:sz w:val="24"/>
              <w:szCs w:val="24"/>
            </w:rPr>
            <w:fldChar w:fldCharType="separate"/>
          </w:r>
          <w:r w:rsidR="0028022B">
            <w:rPr>
              <w:rFonts w:ascii="Arial" w:hAnsi="Arial" w:cs="Arial"/>
              <w:noProof/>
              <w:sz w:val="24"/>
              <w:szCs w:val="24"/>
            </w:rPr>
            <w:t xml:space="preserve"> </w:t>
          </w:r>
          <w:r w:rsidR="0028022B" w:rsidRPr="0028022B">
            <w:rPr>
              <w:rFonts w:ascii="Arial" w:hAnsi="Arial" w:cs="Arial"/>
              <w:noProof/>
              <w:sz w:val="24"/>
              <w:szCs w:val="24"/>
            </w:rPr>
            <w:t>(SEGUNDO, 2022, p. 277)</w:t>
          </w:r>
          <w:r w:rsidR="00241CB5">
            <w:rPr>
              <w:rFonts w:ascii="Arial" w:hAnsi="Arial" w:cs="Arial"/>
              <w:sz w:val="24"/>
              <w:szCs w:val="24"/>
            </w:rPr>
            <w:fldChar w:fldCharType="end"/>
          </w:r>
        </w:sdtContent>
      </w:sdt>
      <w:r w:rsidR="005B19B5">
        <w:rPr>
          <w:rFonts w:ascii="Arial" w:hAnsi="Arial" w:cs="Arial"/>
          <w:sz w:val="24"/>
          <w:szCs w:val="24"/>
        </w:rPr>
        <w:t>.</w:t>
      </w:r>
    </w:p>
    <w:p w14:paraId="585D6145" w14:textId="362498EB" w:rsidR="0075406C" w:rsidRDefault="0075406C" w:rsidP="00241CB5">
      <w:pPr>
        <w:ind w:firstLine="1418"/>
        <w:jc w:val="both"/>
        <w:rPr>
          <w:rFonts w:ascii="Arial" w:hAnsi="Arial" w:cs="Arial"/>
          <w:sz w:val="24"/>
          <w:szCs w:val="24"/>
        </w:rPr>
      </w:pPr>
      <w:r w:rsidRPr="0075406C">
        <w:rPr>
          <w:rFonts w:ascii="Arial" w:hAnsi="Arial" w:cs="Arial"/>
          <w:sz w:val="24"/>
          <w:szCs w:val="24"/>
        </w:rPr>
        <w:t xml:space="preserve">A prerrogativa </w:t>
      </w:r>
      <w:r w:rsidR="00C11D59">
        <w:rPr>
          <w:rFonts w:ascii="Arial" w:hAnsi="Arial" w:cs="Arial"/>
          <w:sz w:val="24"/>
          <w:szCs w:val="24"/>
        </w:rPr>
        <w:t xml:space="preserve">do Estado </w:t>
      </w:r>
      <w:r w:rsidR="004801B1">
        <w:rPr>
          <w:rFonts w:ascii="Arial" w:hAnsi="Arial" w:cs="Arial"/>
          <w:sz w:val="24"/>
          <w:szCs w:val="24"/>
        </w:rPr>
        <w:t xml:space="preserve">em </w:t>
      </w:r>
      <w:r w:rsidRPr="0075406C">
        <w:rPr>
          <w:rFonts w:ascii="Arial" w:hAnsi="Arial" w:cs="Arial"/>
          <w:sz w:val="24"/>
          <w:szCs w:val="24"/>
        </w:rPr>
        <w:t>tributar,</w:t>
      </w:r>
      <w:r w:rsidR="00C11D59">
        <w:rPr>
          <w:rFonts w:ascii="Arial" w:hAnsi="Arial" w:cs="Arial"/>
          <w:sz w:val="24"/>
          <w:szCs w:val="24"/>
        </w:rPr>
        <w:t xml:space="preserve"> </w:t>
      </w:r>
      <w:r w:rsidRPr="0075406C">
        <w:rPr>
          <w:rFonts w:ascii="Arial" w:hAnsi="Arial" w:cs="Arial"/>
          <w:sz w:val="24"/>
          <w:szCs w:val="24"/>
        </w:rPr>
        <w:t>reconhec</w:t>
      </w:r>
      <w:r w:rsidR="00C11D59">
        <w:rPr>
          <w:rFonts w:ascii="Arial" w:hAnsi="Arial" w:cs="Arial"/>
          <w:sz w:val="24"/>
          <w:szCs w:val="24"/>
        </w:rPr>
        <w:t>id</w:t>
      </w:r>
      <w:r w:rsidR="004219FA">
        <w:rPr>
          <w:rFonts w:ascii="Arial" w:hAnsi="Arial" w:cs="Arial"/>
          <w:sz w:val="24"/>
          <w:szCs w:val="24"/>
        </w:rPr>
        <w:t>a</w:t>
      </w:r>
      <w:r w:rsidR="00C11D59">
        <w:rPr>
          <w:rFonts w:ascii="Arial" w:hAnsi="Arial" w:cs="Arial"/>
          <w:sz w:val="24"/>
          <w:szCs w:val="24"/>
        </w:rPr>
        <w:t xml:space="preserve"> em nossa Lei Maior</w:t>
      </w:r>
      <w:r w:rsidRPr="0075406C">
        <w:rPr>
          <w:rFonts w:ascii="Arial" w:hAnsi="Arial" w:cs="Arial"/>
          <w:sz w:val="24"/>
          <w:szCs w:val="24"/>
        </w:rPr>
        <w:t xml:space="preserve">, </w:t>
      </w:r>
      <w:r>
        <w:rPr>
          <w:rFonts w:ascii="Arial" w:hAnsi="Arial" w:cs="Arial"/>
          <w:sz w:val="24"/>
          <w:szCs w:val="24"/>
        </w:rPr>
        <w:t>não lhe autoriza</w:t>
      </w:r>
      <w:r w:rsidR="00540D2C">
        <w:rPr>
          <w:rFonts w:ascii="Arial" w:hAnsi="Arial" w:cs="Arial"/>
          <w:sz w:val="24"/>
          <w:szCs w:val="24"/>
        </w:rPr>
        <w:t>,</w:t>
      </w:r>
      <w:r>
        <w:rPr>
          <w:rFonts w:ascii="Arial" w:hAnsi="Arial" w:cs="Arial"/>
          <w:sz w:val="24"/>
          <w:szCs w:val="24"/>
        </w:rPr>
        <w:t xml:space="preserve"> o poder de </w:t>
      </w:r>
      <w:r w:rsidRPr="0075406C">
        <w:rPr>
          <w:rFonts w:ascii="Arial" w:hAnsi="Arial" w:cs="Arial"/>
          <w:sz w:val="24"/>
          <w:szCs w:val="24"/>
        </w:rPr>
        <w:t>suprimir</w:t>
      </w:r>
      <w:r>
        <w:rPr>
          <w:rFonts w:ascii="Arial" w:hAnsi="Arial" w:cs="Arial"/>
          <w:sz w:val="24"/>
          <w:szCs w:val="24"/>
        </w:rPr>
        <w:t xml:space="preserve"> ou cercear </w:t>
      </w:r>
      <w:r w:rsidRPr="0075406C">
        <w:rPr>
          <w:rFonts w:ascii="Arial" w:hAnsi="Arial" w:cs="Arial"/>
          <w:sz w:val="24"/>
          <w:szCs w:val="24"/>
        </w:rPr>
        <w:t xml:space="preserve">direitos de caráter fundamental constitucionalmente assegurados ao contribuinte. </w:t>
      </w:r>
      <w:r w:rsidR="00C11D59">
        <w:rPr>
          <w:rFonts w:ascii="Arial" w:hAnsi="Arial" w:cs="Arial"/>
          <w:sz w:val="24"/>
          <w:szCs w:val="24"/>
        </w:rPr>
        <w:t xml:space="preserve">Ademais o Estado </w:t>
      </w:r>
      <w:r w:rsidR="00147C56">
        <w:rPr>
          <w:rFonts w:ascii="Arial" w:hAnsi="Arial" w:cs="Arial"/>
          <w:sz w:val="24"/>
          <w:szCs w:val="24"/>
        </w:rPr>
        <w:t xml:space="preserve">no momento de instituir tributos, </w:t>
      </w:r>
      <w:r w:rsidR="00C11D59">
        <w:rPr>
          <w:rFonts w:ascii="Arial" w:hAnsi="Arial" w:cs="Arial"/>
          <w:sz w:val="24"/>
          <w:szCs w:val="24"/>
        </w:rPr>
        <w:t xml:space="preserve">deve atender aos princípios </w:t>
      </w:r>
      <w:r w:rsidR="00540D2C">
        <w:rPr>
          <w:rFonts w:ascii="Arial" w:hAnsi="Arial" w:cs="Arial"/>
          <w:sz w:val="24"/>
          <w:szCs w:val="24"/>
        </w:rPr>
        <w:t>tributários</w:t>
      </w:r>
      <w:r w:rsidR="00147C56">
        <w:rPr>
          <w:rFonts w:ascii="Arial" w:hAnsi="Arial" w:cs="Arial"/>
          <w:sz w:val="24"/>
          <w:szCs w:val="24"/>
        </w:rPr>
        <w:t xml:space="preserve"> (Legalidade, Anterioridade, Isonomia,</w:t>
      </w:r>
      <w:r w:rsidR="0037584D">
        <w:rPr>
          <w:rFonts w:ascii="Arial" w:hAnsi="Arial" w:cs="Arial"/>
          <w:sz w:val="24"/>
          <w:szCs w:val="24"/>
        </w:rPr>
        <w:t xml:space="preserve"> irretroatividade, não surpresa, igualdade, Imunidade)</w:t>
      </w:r>
      <w:r w:rsidR="00147C56">
        <w:rPr>
          <w:rFonts w:ascii="Arial" w:hAnsi="Arial" w:cs="Arial"/>
          <w:sz w:val="24"/>
          <w:szCs w:val="24"/>
        </w:rPr>
        <w:t xml:space="preserve"> </w:t>
      </w:r>
      <w:r w:rsidR="00540D2C">
        <w:rPr>
          <w:rFonts w:ascii="Arial" w:hAnsi="Arial" w:cs="Arial"/>
          <w:sz w:val="24"/>
          <w:szCs w:val="24"/>
        </w:rPr>
        <w:t>e</w:t>
      </w:r>
      <w:r w:rsidR="00C11D59">
        <w:rPr>
          <w:rFonts w:ascii="Arial" w:hAnsi="Arial" w:cs="Arial"/>
          <w:sz w:val="24"/>
          <w:szCs w:val="24"/>
        </w:rPr>
        <w:t xml:space="preserve"> demais instituto</w:t>
      </w:r>
      <w:r w:rsidR="00280B46">
        <w:rPr>
          <w:rFonts w:ascii="Arial" w:hAnsi="Arial" w:cs="Arial"/>
          <w:sz w:val="24"/>
          <w:szCs w:val="24"/>
        </w:rPr>
        <w:t>s</w:t>
      </w:r>
      <w:r w:rsidR="00C11D59">
        <w:rPr>
          <w:rFonts w:ascii="Arial" w:hAnsi="Arial" w:cs="Arial"/>
          <w:sz w:val="24"/>
          <w:szCs w:val="24"/>
        </w:rPr>
        <w:t xml:space="preserve"> </w:t>
      </w:r>
      <w:r w:rsidRPr="0075406C">
        <w:rPr>
          <w:rFonts w:ascii="Arial" w:hAnsi="Arial" w:cs="Arial"/>
          <w:sz w:val="24"/>
          <w:szCs w:val="24"/>
        </w:rPr>
        <w:t>de proteção</w:t>
      </w:r>
      <w:r w:rsidR="004219FA">
        <w:rPr>
          <w:rFonts w:ascii="Arial" w:hAnsi="Arial" w:cs="Arial"/>
          <w:sz w:val="24"/>
          <w:szCs w:val="24"/>
        </w:rPr>
        <w:t>,</w:t>
      </w:r>
      <w:r w:rsidRPr="0075406C">
        <w:rPr>
          <w:rFonts w:ascii="Arial" w:hAnsi="Arial" w:cs="Arial"/>
          <w:sz w:val="24"/>
          <w:szCs w:val="24"/>
        </w:rPr>
        <w:t xml:space="preserve"> destinado a ampará-lo contra eventuais excessos cometidos pelo poder tributante ou, ainda, contra exigências </w:t>
      </w:r>
      <w:r w:rsidR="00540D2C">
        <w:rPr>
          <w:rFonts w:ascii="Arial" w:hAnsi="Arial" w:cs="Arial"/>
          <w:sz w:val="24"/>
          <w:szCs w:val="24"/>
        </w:rPr>
        <w:t xml:space="preserve">descabidas expressa através de </w:t>
      </w:r>
      <w:r w:rsidRPr="0075406C">
        <w:rPr>
          <w:rFonts w:ascii="Arial" w:hAnsi="Arial" w:cs="Arial"/>
          <w:sz w:val="24"/>
          <w:szCs w:val="24"/>
        </w:rPr>
        <w:t>diplomas normativos editados pelo Estado</w:t>
      </w:r>
      <w:r w:rsidR="00540D2C">
        <w:rPr>
          <w:rFonts w:ascii="Arial" w:hAnsi="Arial" w:cs="Arial"/>
          <w:sz w:val="24"/>
          <w:szCs w:val="24"/>
        </w:rPr>
        <w:t>.</w:t>
      </w:r>
    </w:p>
    <w:p w14:paraId="0DFC4AFC" w14:textId="3C6594C5" w:rsidR="0037584D" w:rsidRDefault="0037584D" w:rsidP="00241CB5">
      <w:pPr>
        <w:ind w:firstLine="1418"/>
        <w:jc w:val="both"/>
        <w:rPr>
          <w:rFonts w:ascii="Arial" w:hAnsi="Arial" w:cs="Arial"/>
          <w:sz w:val="24"/>
          <w:szCs w:val="24"/>
        </w:rPr>
      </w:pPr>
      <w:r>
        <w:rPr>
          <w:rFonts w:ascii="Arial" w:hAnsi="Arial" w:cs="Arial"/>
          <w:sz w:val="24"/>
          <w:szCs w:val="24"/>
        </w:rPr>
        <w:t xml:space="preserve">Os tributos não tem somente </w:t>
      </w:r>
      <w:r w:rsidR="00FD224C">
        <w:rPr>
          <w:rFonts w:ascii="Arial" w:hAnsi="Arial" w:cs="Arial"/>
          <w:sz w:val="24"/>
          <w:szCs w:val="24"/>
        </w:rPr>
        <w:t>sua função fiscal, que é de arrecadar</w:t>
      </w:r>
      <w:r w:rsidR="00280B46">
        <w:rPr>
          <w:rFonts w:ascii="Arial" w:hAnsi="Arial" w:cs="Arial"/>
          <w:sz w:val="24"/>
          <w:szCs w:val="24"/>
        </w:rPr>
        <w:t xml:space="preserve"> e</w:t>
      </w:r>
      <w:r w:rsidR="00FD224C">
        <w:rPr>
          <w:rFonts w:ascii="Arial" w:hAnsi="Arial" w:cs="Arial"/>
          <w:sz w:val="24"/>
          <w:szCs w:val="24"/>
        </w:rPr>
        <w:t xml:space="preserve"> prover as receitas financeira</w:t>
      </w:r>
      <w:r w:rsidR="00791D61">
        <w:rPr>
          <w:rFonts w:ascii="Arial" w:hAnsi="Arial" w:cs="Arial"/>
          <w:sz w:val="24"/>
          <w:szCs w:val="24"/>
        </w:rPr>
        <w:t xml:space="preserve"> </w:t>
      </w:r>
      <w:r w:rsidR="00FD224C">
        <w:rPr>
          <w:rFonts w:ascii="Arial" w:hAnsi="Arial" w:cs="Arial"/>
          <w:sz w:val="24"/>
          <w:szCs w:val="24"/>
        </w:rPr>
        <w:t xml:space="preserve">para </w:t>
      </w:r>
      <w:r w:rsidR="00791D61">
        <w:rPr>
          <w:rFonts w:ascii="Arial" w:hAnsi="Arial" w:cs="Arial"/>
          <w:sz w:val="24"/>
          <w:szCs w:val="24"/>
        </w:rPr>
        <w:t xml:space="preserve">que </w:t>
      </w:r>
      <w:r w:rsidR="00FD224C">
        <w:rPr>
          <w:rFonts w:ascii="Arial" w:hAnsi="Arial" w:cs="Arial"/>
          <w:sz w:val="24"/>
          <w:szCs w:val="24"/>
        </w:rPr>
        <w:t>o Estado possa cumprir com sua função</w:t>
      </w:r>
      <w:r w:rsidR="00830E2F">
        <w:rPr>
          <w:rFonts w:ascii="Arial" w:hAnsi="Arial" w:cs="Arial"/>
          <w:sz w:val="24"/>
          <w:szCs w:val="24"/>
        </w:rPr>
        <w:t xml:space="preserve"> basilar</w:t>
      </w:r>
      <w:r w:rsidR="00FD224C">
        <w:rPr>
          <w:rFonts w:ascii="Arial" w:hAnsi="Arial" w:cs="Arial"/>
          <w:sz w:val="24"/>
          <w:szCs w:val="24"/>
        </w:rPr>
        <w:t xml:space="preserve">, mas também tem </w:t>
      </w:r>
      <w:r w:rsidR="00791D61">
        <w:rPr>
          <w:rFonts w:ascii="Arial" w:hAnsi="Arial" w:cs="Arial"/>
          <w:sz w:val="24"/>
          <w:szCs w:val="24"/>
        </w:rPr>
        <w:t>sua função extrafiscal, que é</w:t>
      </w:r>
      <w:r w:rsidR="00280B46">
        <w:rPr>
          <w:rFonts w:ascii="Arial" w:hAnsi="Arial" w:cs="Arial"/>
          <w:sz w:val="24"/>
          <w:szCs w:val="24"/>
        </w:rPr>
        <w:t>:</w:t>
      </w:r>
      <w:r w:rsidR="00791D61">
        <w:rPr>
          <w:rFonts w:ascii="Arial" w:hAnsi="Arial" w:cs="Arial"/>
          <w:sz w:val="24"/>
          <w:szCs w:val="24"/>
        </w:rPr>
        <w:t xml:space="preserve"> </w:t>
      </w:r>
      <w:r w:rsidR="00830E2F">
        <w:rPr>
          <w:rFonts w:ascii="Arial" w:hAnsi="Arial" w:cs="Arial"/>
          <w:sz w:val="24"/>
          <w:szCs w:val="24"/>
        </w:rPr>
        <w:t>"</w:t>
      </w:r>
      <w:r w:rsidR="00791D61">
        <w:rPr>
          <w:rFonts w:ascii="Arial" w:hAnsi="Arial" w:cs="Arial"/>
          <w:sz w:val="24"/>
          <w:szCs w:val="24"/>
        </w:rPr>
        <w:t>quando se tributa pesadamente a propriedade que não cumpre sua função social ou quando se utiliza de imposto de importação para regular o comércio internacional</w:t>
      </w:r>
      <w:r w:rsidR="00830E2F">
        <w:rPr>
          <w:rFonts w:ascii="Arial" w:hAnsi="Arial" w:cs="Arial"/>
          <w:sz w:val="24"/>
          <w:szCs w:val="24"/>
        </w:rPr>
        <w:t>"</w:t>
      </w:r>
      <w:sdt>
        <w:sdtPr>
          <w:rPr>
            <w:rFonts w:ascii="Arial" w:hAnsi="Arial" w:cs="Arial"/>
            <w:sz w:val="24"/>
            <w:szCs w:val="24"/>
          </w:rPr>
          <w:id w:val="891539362"/>
          <w:citation/>
        </w:sdtPr>
        <w:sdtContent>
          <w:r w:rsidR="00791D61">
            <w:rPr>
              <w:rFonts w:ascii="Arial" w:hAnsi="Arial" w:cs="Arial"/>
              <w:sz w:val="24"/>
              <w:szCs w:val="24"/>
            </w:rPr>
            <w:fldChar w:fldCharType="begin"/>
          </w:r>
          <w:r w:rsidR="00791D61">
            <w:rPr>
              <w:rFonts w:ascii="Arial" w:hAnsi="Arial" w:cs="Arial"/>
              <w:sz w:val="24"/>
              <w:szCs w:val="24"/>
            </w:rPr>
            <w:instrText xml:space="preserve">CITATION Pau14 \p 14 \l 1046 </w:instrText>
          </w:r>
          <w:r w:rsidR="00791D61">
            <w:rPr>
              <w:rFonts w:ascii="Arial" w:hAnsi="Arial" w:cs="Arial"/>
              <w:sz w:val="24"/>
              <w:szCs w:val="24"/>
            </w:rPr>
            <w:fldChar w:fldCharType="separate"/>
          </w:r>
          <w:r w:rsidR="0028022B">
            <w:rPr>
              <w:rFonts w:ascii="Arial" w:hAnsi="Arial" w:cs="Arial"/>
              <w:noProof/>
              <w:sz w:val="24"/>
              <w:szCs w:val="24"/>
            </w:rPr>
            <w:t xml:space="preserve"> </w:t>
          </w:r>
          <w:r w:rsidR="0028022B" w:rsidRPr="0028022B">
            <w:rPr>
              <w:rFonts w:ascii="Arial" w:hAnsi="Arial" w:cs="Arial"/>
              <w:noProof/>
              <w:sz w:val="24"/>
              <w:szCs w:val="24"/>
            </w:rPr>
            <w:t>(PAULSEN, 2014, p. 14)</w:t>
          </w:r>
          <w:r w:rsidR="00791D61">
            <w:rPr>
              <w:rFonts w:ascii="Arial" w:hAnsi="Arial" w:cs="Arial"/>
              <w:sz w:val="24"/>
              <w:szCs w:val="24"/>
            </w:rPr>
            <w:fldChar w:fldCharType="end"/>
          </w:r>
        </w:sdtContent>
      </w:sdt>
      <w:r w:rsidR="008C710C">
        <w:rPr>
          <w:rFonts w:ascii="Arial" w:hAnsi="Arial" w:cs="Arial"/>
          <w:sz w:val="24"/>
          <w:szCs w:val="24"/>
        </w:rPr>
        <w:t>, ou quando c</w:t>
      </w:r>
      <w:r w:rsidR="008C710C" w:rsidRPr="008C710C">
        <w:rPr>
          <w:rFonts w:ascii="Arial" w:hAnsi="Arial" w:cs="Arial"/>
          <w:sz w:val="24"/>
          <w:szCs w:val="24"/>
        </w:rPr>
        <w:t xml:space="preserve">onsistindo a extrafiscalidade no emprego de fórmulas jurídico-tributárias para a </w:t>
      </w:r>
      <w:r w:rsidR="008C710C" w:rsidRPr="008C710C">
        <w:rPr>
          <w:rFonts w:ascii="Arial" w:hAnsi="Arial" w:cs="Arial"/>
          <w:sz w:val="24"/>
          <w:szCs w:val="24"/>
        </w:rPr>
        <w:lastRenderedPageBreak/>
        <w:t>obtenção de metas que prevalecem sobre os fins simplesmente arrecadatórios de recursos monetários,</w:t>
      </w:r>
      <w:sdt>
        <w:sdtPr>
          <w:rPr>
            <w:rFonts w:ascii="Arial" w:hAnsi="Arial" w:cs="Arial"/>
            <w:sz w:val="24"/>
            <w:szCs w:val="24"/>
          </w:rPr>
          <w:id w:val="-1331819007"/>
          <w:citation/>
        </w:sdtPr>
        <w:sdtContent>
          <w:r w:rsidR="008C710C">
            <w:rPr>
              <w:rFonts w:ascii="Arial" w:hAnsi="Arial" w:cs="Arial"/>
              <w:sz w:val="24"/>
              <w:szCs w:val="24"/>
            </w:rPr>
            <w:fldChar w:fldCharType="begin"/>
          </w:r>
          <w:r w:rsidR="008C710C">
            <w:rPr>
              <w:rFonts w:ascii="Arial" w:hAnsi="Arial" w:cs="Arial"/>
              <w:sz w:val="24"/>
              <w:szCs w:val="24"/>
            </w:rPr>
            <w:instrText xml:space="preserve">CITATION Car21 \p 258 \l 1046 </w:instrText>
          </w:r>
          <w:r w:rsidR="008C710C">
            <w:rPr>
              <w:rFonts w:ascii="Arial" w:hAnsi="Arial" w:cs="Arial"/>
              <w:sz w:val="24"/>
              <w:szCs w:val="24"/>
            </w:rPr>
            <w:fldChar w:fldCharType="separate"/>
          </w:r>
          <w:r w:rsidR="0028022B">
            <w:rPr>
              <w:rFonts w:ascii="Arial" w:hAnsi="Arial" w:cs="Arial"/>
              <w:noProof/>
              <w:sz w:val="24"/>
              <w:szCs w:val="24"/>
            </w:rPr>
            <w:t xml:space="preserve"> </w:t>
          </w:r>
          <w:r w:rsidR="0028022B" w:rsidRPr="0028022B">
            <w:rPr>
              <w:rFonts w:ascii="Arial" w:hAnsi="Arial" w:cs="Arial"/>
              <w:noProof/>
              <w:sz w:val="24"/>
              <w:szCs w:val="24"/>
            </w:rPr>
            <w:t>(CARVALHO, 2021, p. 258)</w:t>
          </w:r>
          <w:r w:rsidR="008C710C">
            <w:rPr>
              <w:rFonts w:ascii="Arial" w:hAnsi="Arial" w:cs="Arial"/>
              <w:sz w:val="24"/>
              <w:szCs w:val="24"/>
            </w:rPr>
            <w:fldChar w:fldCharType="end"/>
          </w:r>
        </w:sdtContent>
      </w:sdt>
    </w:p>
    <w:p w14:paraId="7C2C6561" w14:textId="77777777" w:rsidR="00241CB5" w:rsidRDefault="00241CB5" w:rsidP="009B2A89">
      <w:pPr>
        <w:pStyle w:val="Ttulo2"/>
        <w:numPr>
          <w:ilvl w:val="0"/>
          <w:numId w:val="0"/>
        </w:numPr>
        <w:ind w:left="576"/>
      </w:pPr>
    </w:p>
    <w:p w14:paraId="1B336069" w14:textId="48ABC72E" w:rsidR="009B2A89" w:rsidRPr="00916A03" w:rsidRDefault="009B2A89" w:rsidP="00916A03">
      <w:pPr>
        <w:pStyle w:val="Ttulo2"/>
        <w:numPr>
          <w:ilvl w:val="0"/>
          <w:numId w:val="0"/>
        </w:numPr>
        <w:spacing w:before="30" w:after="30" w:line="360" w:lineRule="auto"/>
        <w:rPr>
          <w:rFonts w:ascii="Arial" w:hAnsi="Arial" w:cs="Arial"/>
          <w:b/>
          <w:bCs/>
          <w:color w:val="auto"/>
        </w:rPr>
      </w:pPr>
      <w:r w:rsidRPr="00916A03">
        <w:rPr>
          <w:rFonts w:ascii="Arial" w:hAnsi="Arial" w:cs="Arial"/>
          <w:b/>
          <w:bCs/>
          <w:color w:val="auto"/>
        </w:rPr>
        <w:t xml:space="preserve">1.2 Conceito de </w:t>
      </w:r>
      <w:r w:rsidR="00301D9E" w:rsidRPr="00916A03">
        <w:rPr>
          <w:rFonts w:ascii="Arial" w:hAnsi="Arial" w:cs="Arial"/>
          <w:b/>
          <w:bCs/>
          <w:color w:val="auto"/>
        </w:rPr>
        <w:t>T</w:t>
      </w:r>
      <w:r w:rsidRPr="00916A03">
        <w:rPr>
          <w:rFonts w:ascii="Arial" w:hAnsi="Arial" w:cs="Arial"/>
          <w:b/>
          <w:bCs/>
          <w:color w:val="auto"/>
        </w:rPr>
        <w:t xml:space="preserve">ributo </w:t>
      </w:r>
    </w:p>
    <w:p w14:paraId="598B4A02" w14:textId="356BA350" w:rsidR="00083D5D" w:rsidRDefault="000A4BB3" w:rsidP="00083D5D">
      <w:pPr>
        <w:ind w:firstLine="1418"/>
        <w:jc w:val="both"/>
        <w:rPr>
          <w:rFonts w:ascii="Arial" w:hAnsi="Arial" w:cs="Arial"/>
          <w:sz w:val="24"/>
          <w:szCs w:val="24"/>
        </w:rPr>
      </w:pPr>
      <w:r w:rsidRPr="000A4BB3">
        <w:rPr>
          <w:rFonts w:ascii="Arial" w:hAnsi="Arial" w:cs="Arial"/>
          <w:sz w:val="24"/>
          <w:szCs w:val="24"/>
        </w:rPr>
        <w:t xml:space="preserve">Desde a antiguidade, as organizações políticas utilizam a tributação como instrumento de arrecadação de recursos </w:t>
      </w:r>
      <w:r>
        <w:rPr>
          <w:rFonts w:ascii="Arial" w:hAnsi="Arial" w:cs="Arial"/>
          <w:sz w:val="24"/>
          <w:szCs w:val="24"/>
        </w:rPr>
        <w:t>para cumprir com suas funções</w:t>
      </w:r>
      <w:r w:rsidR="00253AA2">
        <w:rPr>
          <w:rFonts w:ascii="Arial" w:hAnsi="Arial" w:cs="Arial"/>
          <w:sz w:val="24"/>
          <w:szCs w:val="24"/>
        </w:rPr>
        <w:t xml:space="preserve"> sociais, </w:t>
      </w:r>
      <w:r w:rsidR="00280B46">
        <w:rPr>
          <w:rFonts w:ascii="Arial" w:hAnsi="Arial" w:cs="Arial"/>
          <w:sz w:val="24"/>
          <w:szCs w:val="24"/>
        </w:rPr>
        <w:t>dado que</w:t>
      </w:r>
      <w:r w:rsidR="00253AA2">
        <w:rPr>
          <w:rFonts w:ascii="Arial" w:hAnsi="Arial" w:cs="Arial"/>
          <w:sz w:val="24"/>
          <w:szCs w:val="24"/>
        </w:rPr>
        <w:t xml:space="preserve"> o </w:t>
      </w:r>
      <w:r w:rsidR="00083D5D">
        <w:rPr>
          <w:rFonts w:ascii="Arial" w:hAnsi="Arial" w:cs="Arial"/>
          <w:sz w:val="24"/>
          <w:szCs w:val="24"/>
        </w:rPr>
        <w:t>Estado estruturado</w:t>
      </w:r>
      <w:r w:rsidR="00253AA2">
        <w:rPr>
          <w:rFonts w:ascii="Arial" w:hAnsi="Arial" w:cs="Arial"/>
          <w:sz w:val="24"/>
          <w:szCs w:val="24"/>
        </w:rPr>
        <w:t xml:space="preserve"> depende emine</w:t>
      </w:r>
      <w:r w:rsidR="00083D5D">
        <w:rPr>
          <w:rFonts w:ascii="Arial" w:hAnsi="Arial" w:cs="Arial"/>
          <w:sz w:val="24"/>
          <w:szCs w:val="24"/>
        </w:rPr>
        <w:t xml:space="preserve">ntemente de recursos para sua manutenção. </w:t>
      </w:r>
      <w:r w:rsidR="005512B0">
        <w:rPr>
          <w:rFonts w:ascii="Arial" w:hAnsi="Arial" w:cs="Arial"/>
          <w:sz w:val="24"/>
          <w:szCs w:val="24"/>
        </w:rPr>
        <w:t>Os entes políticos não conseguem</w:t>
      </w:r>
      <w:r w:rsidR="00083D5D">
        <w:rPr>
          <w:rFonts w:ascii="Arial" w:hAnsi="Arial" w:cs="Arial"/>
          <w:sz w:val="24"/>
          <w:szCs w:val="24"/>
        </w:rPr>
        <w:t xml:space="preserve"> sup</w:t>
      </w:r>
      <w:r w:rsidR="00D97321">
        <w:rPr>
          <w:rFonts w:ascii="Arial" w:hAnsi="Arial" w:cs="Arial"/>
          <w:sz w:val="24"/>
          <w:szCs w:val="24"/>
        </w:rPr>
        <w:t>rir a</w:t>
      </w:r>
      <w:r w:rsidR="00280B46">
        <w:rPr>
          <w:rFonts w:ascii="Arial" w:hAnsi="Arial" w:cs="Arial"/>
          <w:sz w:val="24"/>
          <w:szCs w:val="24"/>
        </w:rPr>
        <w:t>s</w:t>
      </w:r>
      <w:r w:rsidR="00D97321">
        <w:rPr>
          <w:rFonts w:ascii="Arial" w:hAnsi="Arial" w:cs="Arial"/>
          <w:sz w:val="24"/>
          <w:szCs w:val="24"/>
        </w:rPr>
        <w:t xml:space="preserve"> garantias d</w:t>
      </w:r>
      <w:r w:rsidR="00280B46">
        <w:rPr>
          <w:rFonts w:ascii="Arial" w:hAnsi="Arial" w:cs="Arial"/>
          <w:sz w:val="24"/>
          <w:szCs w:val="24"/>
        </w:rPr>
        <w:t>os</w:t>
      </w:r>
      <w:r w:rsidR="00D97321">
        <w:rPr>
          <w:rFonts w:ascii="Arial" w:hAnsi="Arial" w:cs="Arial"/>
          <w:sz w:val="24"/>
          <w:szCs w:val="24"/>
        </w:rPr>
        <w:t xml:space="preserve"> direitos sociais</w:t>
      </w:r>
      <w:r w:rsidR="00280B46">
        <w:rPr>
          <w:rFonts w:ascii="Arial" w:hAnsi="Arial" w:cs="Arial"/>
          <w:sz w:val="24"/>
          <w:szCs w:val="24"/>
        </w:rPr>
        <w:t xml:space="preserve"> ao povo</w:t>
      </w:r>
      <w:r w:rsidR="00D97321">
        <w:rPr>
          <w:rFonts w:ascii="Arial" w:hAnsi="Arial" w:cs="Arial"/>
          <w:sz w:val="24"/>
          <w:szCs w:val="24"/>
        </w:rPr>
        <w:t xml:space="preserve">, tais como direito a </w:t>
      </w:r>
      <w:r w:rsidR="00D97321" w:rsidRPr="00D97321">
        <w:rPr>
          <w:rFonts w:ascii="Arial" w:hAnsi="Arial" w:cs="Arial"/>
          <w:sz w:val="24"/>
          <w:szCs w:val="24"/>
        </w:rPr>
        <w:t xml:space="preserve">educação, a saúde, a alimentação, </w:t>
      </w:r>
      <w:r w:rsidR="00280B46">
        <w:rPr>
          <w:rFonts w:ascii="Arial" w:hAnsi="Arial" w:cs="Arial"/>
          <w:sz w:val="24"/>
          <w:szCs w:val="24"/>
        </w:rPr>
        <w:t>a</w:t>
      </w:r>
      <w:r w:rsidR="00D97321" w:rsidRPr="00D97321">
        <w:rPr>
          <w:rFonts w:ascii="Arial" w:hAnsi="Arial" w:cs="Arial"/>
          <w:sz w:val="24"/>
          <w:szCs w:val="24"/>
        </w:rPr>
        <w:t xml:space="preserve">o trabalho, a moradia, </w:t>
      </w:r>
      <w:r w:rsidR="00280B46">
        <w:rPr>
          <w:rFonts w:ascii="Arial" w:hAnsi="Arial" w:cs="Arial"/>
          <w:sz w:val="24"/>
          <w:szCs w:val="24"/>
        </w:rPr>
        <w:t>a</w:t>
      </w:r>
      <w:r w:rsidR="00D97321" w:rsidRPr="00D97321">
        <w:rPr>
          <w:rFonts w:ascii="Arial" w:hAnsi="Arial" w:cs="Arial"/>
          <w:sz w:val="24"/>
          <w:szCs w:val="24"/>
        </w:rPr>
        <w:t xml:space="preserve">o transporte, </w:t>
      </w:r>
      <w:r w:rsidR="00280B46">
        <w:rPr>
          <w:rFonts w:ascii="Arial" w:hAnsi="Arial" w:cs="Arial"/>
          <w:sz w:val="24"/>
          <w:szCs w:val="24"/>
        </w:rPr>
        <w:t>a</w:t>
      </w:r>
      <w:r w:rsidR="00D97321" w:rsidRPr="00D97321">
        <w:rPr>
          <w:rFonts w:ascii="Arial" w:hAnsi="Arial" w:cs="Arial"/>
          <w:sz w:val="24"/>
          <w:szCs w:val="24"/>
        </w:rPr>
        <w:t>o lazer, a segurança, a previdência social, a proteção à maternidade e à infância, a assistência aos desamparados</w:t>
      </w:r>
      <w:r w:rsidR="00D97321">
        <w:rPr>
          <w:rFonts w:ascii="Arial" w:hAnsi="Arial" w:cs="Arial"/>
          <w:sz w:val="24"/>
          <w:szCs w:val="24"/>
        </w:rPr>
        <w:t>, conforme previsto no art. 6º CF/88</w:t>
      </w:r>
      <w:r w:rsidR="005512B0">
        <w:rPr>
          <w:rFonts w:ascii="Arial" w:hAnsi="Arial" w:cs="Arial"/>
          <w:sz w:val="24"/>
          <w:szCs w:val="24"/>
        </w:rPr>
        <w:t xml:space="preserve">, sem a </w:t>
      </w:r>
      <w:r w:rsidR="00083D5D" w:rsidRPr="00083D5D">
        <w:rPr>
          <w:rFonts w:ascii="Arial" w:hAnsi="Arial" w:cs="Arial"/>
          <w:sz w:val="24"/>
          <w:szCs w:val="24"/>
        </w:rPr>
        <w:t>concepção da tributação como instrumento d</w:t>
      </w:r>
      <w:r w:rsidR="005512B0">
        <w:rPr>
          <w:rFonts w:ascii="Arial" w:hAnsi="Arial" w:cs="Arial"/>
          <w:sz w:val="24"/>
          <w:szCs w:val="24"/>
        </w:rPr>
        <w:t>e arrecadação, através da criação de tributos.</w:t>
      </w:r>
    </w:p>
    <w:p w14:paraId="6AAFBC23" w14:textId="189E6254" w:rsidR="0033758C" w:rsidRDefault="00037739" w:rsidP="00C179C8">
      <w:pPr>
        <w:ind w:firstLine="1418"/>
        <w:jc w:val="both"/>
        <w:rPr>
          <w:rFonts w:ascii="Arial" w:hAnsi="Arial" w:cs="Arial"/>
          <w:sz w:val="24"/>
          <w:szCs w:val="24"/>
        </w:rPr>
      </w:pPr>
      <w:r>
        <w:rPr>
          <w:rFonts w:ascii="Arial" w:hAnsi="Arial" w:cs="Arial"/>
          <w:sz w:val="24"/>
          <w:szCs w:val="24"/>
        </w:rPr>
        <w:t>Para o autor</w:t>
      </w:r>
      <w:r w:rsidR="00EC2120">
        <w:rPr>
          <w:rFonts w:ascii="Arial" w:hAnsi="Arial" w:cs="Arial"/>
          <w:sz w:val="24"/>
          <w:szCs w:val="24"/>
        </w:rPr>
        <w:t xml:space="preserve"> Paulo de Barros Machado, </w:t>
      </w:r>
      <w:r w:rsidR="00280B46">
        <w:rPr>
          <w:rFonts w:ascii="Arial" w:hAnsi="Arial" w:cs="Arial"/>
          <w:sz w:val="24"/>
          <w:szCs w:val="24"/>
        </w:rPr>
        <w:t xml:space="preserve">é função do </w:t>
      </w:r>
      <w:r w:rsidR="009D1B24">
        <w:rPr>
          <w:rFonts w:ascii="Arial" w:hAnsi="Arial" w:cs="Arial"/>
          <w:sz w:val="24"/>
          <w:szCs w:val="24"/>
        </w:rPr>
        <w:t>tributo</w:t>
      </w:r>
      <w:r w:rsidR="00280B46">
        <w:rPr>
          <w:rFonts w:ascii="Arial" w:hAnsi="Arial" w:cs="Arial"/>
          <w:sz w:val="24"/>
          <w:szCs w:val="24"/>
        </w:rPr>
        <w:t>:</w:t>
      </w:r>
      <w:r w:rsidR="006F3598">
        <w:rPr>
          <w:rFonts w:ascii="Arial" w:hAnsi="Arial" w:cs="Arial"/>
          <w:sz w:val="24"/>
          <w:szCs w:val="24"/>
        </w:rPr>
        <w:t xml:space="preserve"> </w:t>
      </w:r>
      <w:r w:rsidR="003150E2">
        <w:rPr>
          <w:rFonts w:ascii="Arial" w:hAnsi="Arial" w:cs="Arial"/>
          <w:sz w:val="24"/>
          <w:szCs w:val="24"/>
        </w:rPr>
        <w:t>"</w:t>
      </w:r>
      <w:r w:rsidR="003150E2" w:rsidRPr="003150E2">
        <w:rPr>
          <w:rFonts w:ascii="Arial" w:hAnsi="Arial" w:cs="Arial"/>
          <w:sz w:val="24"/>
          <w:szCs w:val="24"/>
        </w:rPr>
        <w:t>exprimir toda a fenomenologia da incidência, desde a norma instituidora, passando pelo evento concreto, nela descrito, até o liame obrigacional que surde à luz com a ocorrência daquele fato</w:t>
      </w:r>
      <w:r w:rsidR="003150E2">
        <w:rPr>
          <w:rFonts w:ascii="Arial" w:hAnsi="Arial" w:cs="Arial"/>
          <w:sz w:val="24"/>
          <w:szCs w:val="24"/>
        </w:rPr>
        <w:t>"</w:t>
      </w:r>
      <w:sdt>
        <w:sdtPr>
          <w:rPr>
            <w:rFonts w:ascii="Arial" w:hAnsi="Arial" w:cs="Arial"/>
            <w:sz w:val="24"/>
            <w:szCs w:val="24"/>
          </w:rPr>
          <w:id w:val="35247302"/>
          <w:citation/>
        </w:sdtPr>
        <w:sdtContent>
          <w:r w:rsidR="00636381">
            <w:rPr>
              <w:rFonts w:ascii="Arial" w:hAnsi="Arial" w:cs="Arial"/>
              <w:sz w:val="24"/>
              <w:szCs w:val="24"/>
            </w:rPr>
            <w:fldChar w:fldCharType="begin"/>
          </w:r>
          <w:r w:rsidR="00CA5653">
            <w:rPr>
              <w:rFonts w:ascii="Arial" w:hAnsi="Arial" w:cs="Arial"/>
              <w:sz w:val="24"/>
              <w:szCs w:val="24"/>
            </w:rPr>
            <w:instrText xml:space="preserve">CITATION Car21 \p 71 \l 1046 </w:instrText>
          </w:r>
          <w:r w:rsidR="00636381">
            <w:rPr>
              <w:rFonts w:ascii="Arial" w:hAnsi="Arial" w:cs="Arial"/>
              <w:sz w:val="24"/>
              <w:szCs w:val="24"/>
            </w:rPr>
            <w:fldChar w:fldCharType="separate"/>
          </w:r>
          <w:r w:rsidR="0028022B">
            <w:rPr>
              <w:rFonts w:ascii="Arial" w:hAnsi="Arial" w:cs="Arial"/>
              <w:noProof/>
              <w:sz w:val="24"/>
              <w:szCs w:val="24"/>
            </w:rPr>
            <w:t xml:space="preserve"> </w:t>
          </w:r>
          <w:r w:rsidR="0028022B" w:rsidRPr="0028022B">
            <w:rPr>
              <w:rFonts w:ascii="Arial" w:hAnsi="Arial" w:cs="Arial"/>
              <w:noProof/>
              <w:sz w:val="24"/>
              <w:szCs w:val="24"/>
            </w:rPr>
            <w:t>(CARVALHO, 2021, p. 71)</w:t>
          </w:r>
          <w:r w:rsidR="00636381">
            <w:rPr>
              <w:rFonts w:ascii="Arial" w:hAnsi="Arial" w:cs="Arial"/>
              <w:sz w:val="24"/>
              <w:szCs w:val="24"/>
            </w:rPr>
            <w:fldChar w:fldCharType="end"/>
          </w:r>
        </w:sdtContent>
      </w:sdt>
      <w:r w:rsidR="008702AF">
        <w:rPr>
          <w:rFonts w:ascii="Arial" w:hAnsi="Arial" w:cs="Arial"/>
          <w:sz w:val="24"/>
          <w:szCs w:val="24"/>
        </w:rPr>
        <w:t>,</w:t>
      </w:r>
      <w:r w:rsidR="00EA336C">
        <w:rPr>
          <w:rFonts w:ascii="Arial" w:hAnsi="Arial" w:cs="Arial"/>
          <w:sz w:val="24"/>
          <w:szCs w:val="24"/>
        </w:rPr>
        <w:t xml:space="preserve"> </w:t>
      </w:r>
      <w:r w:rsidR="0033758C">
        <w:rPr>
          <w:rFonts w:ascii="Arial" w:hAnsi="Arial" w:cs="Arial"/>
          <w:sz w:val="24"/>
          <w:szCs w:val="24"/>
        </w:rPr>
        <w:t xml:space="preserve"> e classificou "tributos' no contexto de hipótese de incidência tribut</w:t>
      </w:r>
      <w:r w:rsidR="00280B46">
        <w:rPr>
          <w:rFonts w:ascii="Arial" w:hAnsi="Arial" w:cs="Arial"/>
          <w:sz w:val="24"/>
          <w:szCs w:val="24"/>
        </w:rPr>
        <w:t>á</w:t>
      </w:r>
      <w:r w:rsidR="0033758C">
        <w:rPr>
          <w:rFonts w:ascii="Arial" w:hAnsi="Arial" w:cs="Arial"/>
          <w:sz w:val="24"/>
          <w:szCs w:val="24"/>
        </w:rPr>
        <w:t>ria em seis sentidos:</w:t>
      </w:r>
    </w:p>
    <w:p w14:paraId="4385F330" w14:textId="11331F31" w:rsidR="0033758C" w:rsidRPr="001A383A" w:rsidRDefault="0033758C" w:rsidP="001A383A">
      <w:pPr>
        <w:spacing w:before="30" w:after="30" w:line="240" w:lineRule="auto"/>
        <w:ind w:left="2268"/>
        <w:jc w:val="both"/>
        <w:rPr>
          <w:rFonts w:ascii="Arial" w:hAnsi="Arial" w:cs="Arial"/>
        </w:rPr>
      </w:pPr>
      <w:r w:rsidRPr="001A383A">
        <w:rPr>
          <w:rFonts w:ascii="Arial" w:hAnsi="Arial" w:cs="Arial"/>
        </w:rPr>
        <w:t>"tributo" como quantia em dinheiro;</w:t>
      </w:r>
    </w:p>
    <w:p w14:paraId="16CBE752" w14:textId="444B20B9" w:rsidR="0033758C" w:rsidRPr="001A383A" w:rsidRDefault="0033758C" w:rsidP="001A383A">
      <w:pPr>
        <w:spacing w:before="30" w:after="30" w:line="240" w:lineRule="auto"/>
        <w:ind w:left="2268"/>
        <w:jc w:val="both"/>
        <w:rPr>
          <w:rFonts w:ascii="Arial" w:hAnsi="Arial" w:cs="Arial"/>
        </w:rPr>
      </w:pPr>
      <w:r w:rsidRPr="001A383A">
        <w:rPr>
          <w:rFonts w:ascii="Arial" w:hAnsi="Arial" w:cs="Arial"/>
        </w:rPr>
        <w:t xml:space="preserve"> "tributo" como prestação correspondente ao dever jurídico do sujeito passivo;</w:t>
      </w:r>
    </w:p>
    <w:p w14:paraId="1B88D3B7" w14:textId="47BCE7B1" w:rsidR="0033758C" w:rsidRPr="001A383A" w:rsidRDefault="0033758C" w:rsidP="001A383A">
      <w:pPr>
        <w:spacing w:before="30" w:after="30" w:line="240" w:lineRule="auto"/>
        <w:ind w:left="2268"/>
        <w:jc w:val="both"/>
        <w:rPr>
          <w:rFonts w:ascii="Arial" w:hAnsi="Arial" w:cs="Arial"/>
        </w:rPr>
      </w:pPr>
      <w:r w:rsidRPr="001A383A">
        <w:rPr>
          <w:rFonts w:ascii="Arial" w:hAnsi="Arial" w:cs="Arial"/>
        </w:rPr>
        <w:t>"tributo" como direito subjetivo de que é titular o sujeito ativo;</w:t>
      </w:r>
    </w:p>
    <w:p w14:paraId="6ACEEC48" w14:textId="5FA1D202" w:rsidR="0033758C" w:rsidRPr="001A383A" w:rsidRDefault="0033758C" w:rsidP="001A383A">
      <w:pPr>
        <w:spacing w:before="30" w:after="30" w:line="240" w:lineRule="auto"/>
        <w:ind w:left="2268"/>
        <w:jc w:val="both"/>
        <w:rPr>
          <w:rFonts w:ascii="Arial" w:hAnsi="Arial" w:cs="Arial"/>
        </w:rPr>
      </w:pPr>
      <w:r w:rsidRPr="001A383A">
        <w:rPr>
          <w:rFonts w:ascii="Arial" w:hAnsi="Arial" w:cs="Arial"/>
        </w:rPr>
        <w:t>"tributo" como sinônimo de relação jurídica tributária;</w:t>
      </w:r>
    </w:p>
    <w:p w14:paraId="139BCE4C" w14:textId="2F903A05" w:rsidR="0033758C" w:rsidRPr="001A383A" w:rsidRDefault="0033758C" w:rsidP="001A383A">
      <w:pPr>
        <w:spacing w:before="30" w:after="30" w:line="240" w:lineRule="auto"/>
        <w:ind w:left="2268"/>
        <w:jc w:val="both"/>
        <w:rPr>
          <w:rFonts w:ascii="Arial" w:hAnsi="Arial" w:cs="Arial"/>
        </w:rPr>
      </w:pPr>
      <w:r w:rsidRPr="001A383A">
        <w:rPr>
          <w:rFonts w:ascii="Arial" w:hAnsi="Arial" w:cs="Arial"/>
        </w:rPr>
        <w:t xml:space="preserve">"tributo" como norma jurídica de competência; </w:t>
      </w:r>
    </w:p>
    <w:p w14:paraId="6324060F" w14:textId="67DD4AEC" w:rsidR="0033758C" w:rsidRPr="001A383A" w:rsidRDefault="0033758C" w:rsidP="001A383A">
      <w:pPr>
        <w:spacing w:before="30" w:after="30" w:line="240" w:lineRule="auto"/>
        <w:ind w:left="2268"/>
        <w:jc w:val="both"/>
        <w:rPr>
          <w:rFonts w:ascii="Arial" w:hAnsi="Arial" w:cs="Arial"/>
        </w:rPr>
      </w:pPr>
      <w:r w:rsidRPr="001A383A">
        <w:rPr>
          <w:rFonts w:ascii="Arial" w:hAnsi="Arial" w:cs="Arial"/>
        </w:rPr>
        <w:t>"tributo" como norma jurídica instituidora de tributos;</w:t>
      </w:r>
    </w:p>
    <w:p w14:paraId="22990ED4" w14:textId="27F8B05B" w:rsidR="0033758C" w:rsidRPr="001A383A" w:rsidRDefault="0033758C" w:rsidP="001A383A">
      <w:pPr>
        <w:spacing w:before="30" w:after="30" w:line="240" w:lineRule="auto"/>
        <w:ind w:left="2268"/>
        <w:jc w:val="both"/>
        <w:rPr>
          <w:rFonts w:ascii="Arial" w:hAnsi="Arial" w:cs="Arial"/>
        </w:rPr>
      </w:pPr>
      <w:r w:rsidRPr="001A383A">
        <w:rPr>
          <w:rFonts w:ascii="Arial" w:hAnsi="Arial" w:cs="Arial"/>
        </w:rPr>
        <w:t>"tributo"</w:t>
      </w:r>
      <w:r w:rsidR="001A383A" w:rsidRPr="001A383A">
        <w:rPr>
          <w:rFonts w:ascii="Arial" w:hAnsi="Arial" w:cs="Arial"/>
        </w:rPr>
        <w:t xml:space="preserve"> como norma, fato e relação jurídica </w:t>
      </w:r>
      <w:sdt>
        <w:sdtPr>
          <w:rPr>
            <w:rFonts w:ascii="Arial" w:hAnsi="Arial" w:cs="Arial"/>
          </w:rPr>
          <w:id w:val="1125429860"/>
          <w:citation/>
        </w:sdtPr>
        <w:sdtContent>
          <w:r w:rsidR="001A383A" w:rsidRPr="001A383A">
            <w:rPr>
              <w:rFonts w:ascii="Arial" w:hAnsi="Arial" w:cs="Arial"/>
            </w:rPr>
            <w:fldChar w:fldCharType="begin"/>
          </w:r>
          <w:r w:rsidR="001A383A" w:rsidRPr="001A383A">
            <w:rPr>
              <w:rFonts w:ascii="Arial" w:hAnsi="Arial" w:cs="Arial"/>
            </w:rPr>
            <w:instrText xml:space="preserve">CITATION Car15 \p 413 \l 1046 </w:instrText>
          </w:r>
          <w:r w:rsidR="001A383A" w:rsidRPr="001A383A">
            <w:rPr>
              <w:rFonts w:ascii="Arial" w:hAnsi="Arial" w:cs="Arial"/>
            </w:rPr>
            <w:fldChar w:fldCharType="separate"/>
          </w:r>
          <w:r w:rsidR="0028022B" w:rsidRPr="0028022B">
            <w:rPr>
              <w:rFonts w:ascii="Arial" w:hAnsi="Arial" w:cs="Arial"/>
              <w:noProof/>
            </w:rPr>
            <w:t>(CARVALHO, 2015, p. 413)</w:t>
          </w:r>
          <w:r w:rsidR="001A383A" w:rsidRPr="001A383A">
            <w:rPr>
              <w:rFonts w:ascii="Arial" w:hAnsi="Arial" w:cs="Arial"/>
            </w:rPr>
            <w:fldChar w:fldCharType="end"/>
          </w:r>
        </w:sdtContent>
      </w:sdt>
      <w:r w:rsidR="001A383A" w:rsidRPr="001A383A">
        <w:rPr>
          <w:rFonts w:ascii="Arial" w:hAnsi="Arial" w:cs="Arial"/>
        </w:rPr>
        <w:t>.</w:t>
      </w:r>
    </w:p>
    <w:p w14:paraId="4C485C4E" w14:textId="728072F4" w:rsidR="00583EA9" w:rsidRPr="0033758C" w:rsidRDefault="002E140F" w:rsidP="0033758C">
      <w:pPr>
        <w:ind w:firstLine="1418"/>
        <w:jc w:val="both"/>
        <w:rPr>
          <w:rFonts w:ascii="Arial" w:hAnsi="Arial" w:cs="Arial"/>
          <w:sz w:val="24"/>
          <w:szCs w:val="24"/>
        </w:rPr>
      </w:pPr>
      <w:r>
        <w:rPr>
          <w:rFonts w:ascii="Arial" w:hAnsi="Arial" w:cs="Arial"/>
          <w:sz w:val="24"/>
          <w:szCs w:val="24"/>
        </w:rPr>
        <w:t xml:space="preserve">O professor </w:t>
      </w:r>
      <w:r w:rsidR="00D24C5E" w:rsidRPr="0033758C">
        <w:rPr>
          <w:rFonts w:ascii="Arial" w:hAnsi="Arial" w:cs="Arial"/>
          <w:sz w:val="24"/>
          <w:szCs w:val="24"/>
        </w:rPr>
        <w:t>Geraldo Ataliba defini</w:t>
      </w:r>
      <w:r w:rsidR="0079369C" w:rsidRPr="0033758C">
        <w:rPr>
          <w:rFonts w:ascii="Arial" w:hAnsi="Arial" w:cs="Arial"/>
          <w:sz w:val="24"/>
          <w:szCs w:val="24"/>
        </w:rPr>
        <w:t>u</w:t>
      </w:r>
      <w:r w:rsidR="006F3598" w:rsidRPr="0033758C">
        <w:rPr>
          <w:rFonts w:ascii="Arial" w:hAnsi="Arial" w:cs="Arial"/>
          <w:sz w:val="24"/>
          <w:szCs w:val="24"/>
        </w:rPr>
        <w:t xml:space="preserve"> tributo em dois conceito</w:t>
      </w:r>
      <w:r w:rsidR="00EA336C" w:rsidRPr="0033758C">
        <w:rPr>
          <w:rFonts w:ascii="Arial" w:hAnsi="Arial" w:cs="Arial"/>
          <w:sz w:val="24"/>
          <w:szCs w:val="24"/>
        </w:rPr>
        <w:t>,</w:t>
      </w:r>
      <w:r w:rsidR="006F3598" w:rsidRPr="0033758C">
        <w:rPr>
          <w:rFonts w:ascii="Arial" w:hAnsi="Arial" w:cs="Arial"/>
          <w:sz w:val="24"/>
          <w:szCs w:val="24"/>
        </w:rPr>
        <w:t xml:space="preserve"> o básico e o jurídico, sendo </w:t>
      </w:r>
      <w:r w:rsidR="0079369C" w:rsidRPr="0033758C">
        <w:rPr>
          <w:rFonts w:ascii="Arial" w:hAnsi="Arial" w:cs="Arial"/>
          <w:sz w:val="24"/>
          <w:szCs w:val="24"/>
        </w:rPr>
        <w:t xml:space="preserve">o conceito básico de </w:t>
      </w:r>
      <w:r w:rsidR="00D24C5E" w:rsidRPr="0033758C">
        <w:rPr>
          <w:rFonts w:ascii="Arial" w:hAnsi="Arial" w:cs="Arial"/>
          <w:sz w:val="24"/>
          <w:szCs w:val="24"/>
        </w:rPr>
        <w:t xml:space="preserve"> tributo</w:t>
      </w:r>
      <w:r w:rsidR="0079369C" w:rsidRPr="0033758C">
        <w:rPr>
          <w:rFonts w:ascii="Arial" w:hAnsi="Arial" w:cs="Arial"/>
          <w:sz w:val="24"/>
          <w:szCs w:val="24"/>
        </w:rPr>
        <w:t xml:space="preserve"> "instituto nuclear do direito tributário</w:t>
      </w:r>
      <w:r>
        <w:rPr>
          <w:rFonts w:ascii="Arial" w:hAnsi="Arial" w:cs="Arial"/>
          <w:sz w:val="24"/>
          <w:szCs w:val="24"/>
        </w:rPr>
        <w:t xml:space="preserve"> </w:t>
      </w:r>
      <w:r w:rsidR="0079369C" w:rsidRPr="0033758C">
        <w:rPr>
          <w:rFonts w:ascii="Arial" w:hAnsi="Arial" w:cs="Arial"/>
          <w:sz w:val="24"/>
          <w:szCs w:val="24"/>
        </w:rPr>
        <w:t>(entendido como sub-ramo do direito administrativo), como obrigação (relação jurídica)",</w:t>
      </w:r>
      <w:sdt>
        <w:sdtPr>
          <w:rPr>
            <w:rFonts w:ascii="Arial" w:hAnsi="Arial" w:cs="Arial"/>
            <w:sz w:val="24"/>
            <w:szCs w:val="24"/>
          </w:rPr>
          <w:id w:val="-1044282779"/>
          <w:citation/>
        </w:sdtPr>
        <w:sdtContent>
          <w:r w:rsidR="0079369C" w:rsidRPr="0033758C">
            <w:rPr>
              <w:rFonts w:ascii="Arial" w:hAnsi="Arial" w:cs="Arial"/>
              <w:sz w:val="24"/>
              <w:szCs w:val="24"/>
            </w:rPr>
            <w:fldChar w:fldCharType="begin"/>
          </w:r>
          <w:r w:rsidR="0079369C" w:rsidRPr="0033758C">
            <w:rPr>
              <w:rFonts w:ascii="Arial" w:hAnsi="Arial" w:cs="Arial"/>
              <w:sz w:val="24"/>
              <w:szCs w:val="24"/>
            </w:rPr>
            <w:instrText xml:space="preserve">CITATION Ata13 \p 34 \l 1046 </w:instrText>
          </w:r>
          <w:r w:rsidR="0079369C" w:rsidRPr="0033758C">
            <w:rPr>
              <w:rFonts w:ascii="Arial" w:hAnsi="Arial" w:cs="Arial"/>
              <w:sz w:val="24"/>
              <w:szCs w:val="24"/>
            </w:rPr>
            <w:fldChar w:fldCharType="separate"/>
          </w:r>
          <w:r w:rsidR="0028022B">
            <w:rPr>
              <w:rFonts w:ascii="Arial" w:hAnsi="Arial" w:cs="Arial"/>
              <w:noProof/>
              <w:sz w:val="24"/>
              <w:szCs w:val="24"/>
            </w:rPr>
            <w:t xml:space="preserve"> </w:t>
          </w:r>
          <w:r w:rsidR="0028022B" w:rsidRPr="0028022B">
            <w:rPr>
              <w:rFonts w:ascii="Arial" w:hAnsi="Arial" w:cs="Arial"/>
              <w:noProof/>
              <w:sz w:val="24"/>
              <w:szCs w:val="24"/>
            </w:rPr>
            <w:t>(ATALIBA, 2013, p. 34)</w:t>
          </w:r>
          <w:r w:rsidR="0079369C" w:rsidRPr="0033758C">
            <w:rPr>
              <w:rFonts w:ascii="Arial" w:hAnsi="Arial" w:cs="Arial"/>
              <w:sz w:val="24"/>
              <w:szCs w:val="24"/>
            </w:rPr>
            <w:fldChar w:fldCharType="end"/>
          </w:r>
        </w:sdtContent>
      </w:sdt>
      <w:r w:rsidR="0029440A" w:rsidRPr="0033758C">
        <w:rPr>
          <w:rFonts w:ascii="Arial" w:hAnsi="Arial" w:cs="Arial"/>
          <w:sz w:val="24"/>
          <w:szCs w:val="24"/>
        </w:rPr>
        <w:t>, já o c</w:t>
      </w:r>
      <w:r w:rsidR="0079369C" w:rsidRPr="0033758C">
        <w:rPr>
          <w:rFonts w:ascii="Arial" w:hAnsi="Arial" w:cs="Arial"/>
          <w:sz w:val="24"/>
          <w:szCs w:val="24"/>
        </w:rPr>
        <w:t xml:space="preserve">onceito jurídico </w:t>
      </w:r>
      <w:r w:rsidR="0029440A" w:rsidRPr="0033758C">
        <w:rPr>
          <w:rFonts w:ascii="Arial" w:hAnsi="Arial" w:cs="Arial"/>
          <w:sz w:val="24"/>
          <w:szCs w:val="24"/>
        </w:rPr>
        <w:t xml:space="preserve">de </w:t>
      </w:r>
      <w:r w:rsidR="0079369C" w:rsidRPr="0033758C">
        <w:rPr>
          <w:rFonts w:ascii="Arial" w:hAnsi="Arial" w:cs="Arial"/>
          <w:sz w:val="24"/>
          <w:szCs w:val="24"/>
        </w:rPr>
        <w:t>tributo</w:t>
      </w:r>
      <w:r w:rsidR="0029440A" w:rsidRPr="0033758C">
        <w:rPr>
          <w:rFonts w:ascii="Arial" w:hAnsi="Arial" w:cs="Arial"/>
          <w:sz w:val="24"/>
          <w:szCs w:val="24"/>
        </w:rPr>
        <w:t xml:space="preserve"> </w:t>
      </w:r>
      <w:r w:rsidR="0079369C" w:rsidRPr="0033758C">
        <w:rPr>
          <w:rFonts w:ascii="Arial" w:hAnsi="Arial" w:cs="Arial"/>
          <w:sz w:val="24"/>
          <w:szCs w:val="24"/>
        </w:rPr>
        <w:t xml:space="preserve">"Como obrigação jurídica pecuniária, </w:t>
      </w:r>
      <w:r>
        <w:rPr>
          <w:rFonts w:ascii="Arial" w:hAnsi="Arial" w:cs="Arial"/>
          <w:sz w:val="24"/>
          <w:szCs w:val="24"/>
        </w:rPr>
        <w:t>“</w:t>
      </w:r>
      <w:proofErr w:type="spellStart"/>
      <w:r w:rsidR="0079369C" w:rsidRPr="0033758C">
        <w:rPr>
          <w:rFonts w:ascii="Arial" w:hAnsi="Arial" w:cs="Arial"/>
          <w:sz w:val="24"/>
          <w:szCs w:val="24"/>
        </w:rPr>
        <w:t>ex</w:t>
      </w:r>
      <w:proofErr w:type="spellEnd"/>
      <w:r w:rsidR="0079369C" w:rsidRPr="0033758C">
        <w:rPr>
          <w:rFonts w:ascii="Arial" w:hAnsi="Arial" w:cs="Arial"/>
          <w:sz w:val="24"/>
          <w:szCs w:val="24"/>
        </w:rPr>
        <w:t xml:space="preserve"> lege</w:t>
      </w:r>
      <w:r>
        <w:rPr>
          <w:rFonts w:ascii="Arial" w:hAnsi="Arial" w:cs="Arial"/>
          <w:sz w:val="24"/>
          <w:szCs w:val="24"/>
        </w:rPr>
        <w:t>”</w:t>
      </w:r>
      <w:r w:rsidR="0079369C" w:rsidRPr="0033758C">
        <w:rPr>
          <w:rFonts w:ascii="Arial" w:hAnsi="Arial" w:cs="Arial"/>
          <w:sz w:val="24"/>
          <w:szCs w:val="24"/>
        </w:rPr>
        <w:t>, que se não constitui em sanção de ato ilícito, cujo sujeito passivo é alguém nessa situação posto pela vontade da lei, obedecidos os desígnios constitucionais (explícitos ou implícitos)</w:t>
      </w:r>
      <w:r w:rsidR="0029440A" w:rsidRPr="0033758C">
        <w:rPr>
          <w:rFonts w:ascii="Arial" w:hAnsi="Arial" w:cs="Arial"/>
          <w:sz w:val="24"/>
          <w:szCs w:val="24"/>
        </w:rPr>
        <w:t>"</w:t>
      </w:r>
      <w:sdt>
        <w:sdtPr>
          <w:rPr>
            <w:rFonts w:ascii="Arial" w:hAnsi="Arial" w:cs="Arial"/>
            <w:sz w:val="24"/>
            <w:szCs w:val="24"/>
          </w:rPr>
          <w:id w:val="-1718418178"/>
          <w:citation/>
        </w:sdtPr>
        <w:sdtContent>
          <w:r w:rsidR="0029440A" w:rsidRPr="0033758C">
            <w:rPr>
              <w:rFonts w:ascii="Arial" w:hAnsi="Arial" w:cs="Arial"/>
              <w:sz w:val="24"/>
              <w:szCs w:val="24"/>
            </w:rPr>
            <w:fldChar w:fldCharType="begin"/>
          </w:r>
          <w:r w:rsidR="0029440A" w:rsidRPr="0033758C">
            <w:rPr>
              <w:rFonts w:ascii="Arial" w:hAnsi="Arial" w:cs="Arial"/>
              <w:sz w:val="24"/>
              <w:szCs w:val="24"/>
            </w:rPr>
            <w:instrText xml:space="preserve">CITATION Ata13 \p 34 \l 1046 </w:instrText>
          </w:r>
          <w:r w:rsidR="0029440A" w:rsidRPr="0033758C">
            <w:rPr>
              <w:rFonts w:ascii="Arial" w:hAnsi="Arial" w:cs="Arial"/>
              <w:sz w:val="24"/>
              <w:szCs w:val="24"/>
            </w:rPr>
            <w:fldChar w:fldCharType="separate"/>
          </w:r>
          <w:r w:rsidR="0028022B">
            <w:rPr>
              <w:rFonts w:ascii="Arial" w:hAnsi="Arial" w:cs="Arial"/>
              <w:noProof/>
              <w:sz w:val="24"/>
              <w:szCs w:val="24"/>
            </w:rPr>
            <w:t xml:space="preserve"> </w:t>
          </w:r>
          <w:r w:rsidR="0028022B" w:rsidRPr="0028022B">
            <w:rPr>
              <w:rFonts w:ascii="Arial" w:hAnsi="Arial" w:cs="Arial"/>
              <w:noProof/>
              <w:sz w:val="24"/>
              <w:szCs w:val="24"/>
            </w:rPr>
            <w:t>(ATALIBA, 2013, p. 34)</w:t>
          </w:r>
          <w:r w:rsidR="0029440A" w:rsidRPr="0033758C">
            <w:rPr>
              <w:rFonts w:ascii="Arial" w:hAnsi="Arial" w:cs="Arial"/>
              <w:sz w:val="24"/>
              <w:szCs w:val="24"/>
            </w:rPr>
            <w:fldChar w:fldCharType="end"/>
          </w:r>
        </w:sdtContent>
      </w:sdt>
      <w:r w:rsidR="0079369C" w:rsidRPr="0033758C">
        <w:rPr>
          <w:rFonts w:ascii="Arial" w:hAnsi="Arial" w:cs="Arial"/>
          <w:sz w:val="24"/>
          <w:szCs w:val="24"/>
        </w:rPr>
        <w:t>.</w:t>
      </w:r>
    </w:p>
    <w:p w14:paraId="534FF404" w14:textId="7347BCDB" w:rsidR="006B2C76" w:rsidRDefault="006B2C76" w:rsidP="006B2C76">
      <w:pPr>
        <w:ind w:firstLine="1418"/>
        <w:jc w:val="both"/>
        <w:rPr>
          <w:rFonts w:ascii="Arial" w:hAnsi="Arial" w:cs="Arial"/>
          <w:sz w:val="24"/>
          <w:szCs w:val="24"/>
        </w:rPr>
      </w:pPr>
      <w:r>
        <w:rPr>
          <w:rFonts w:ascii="Arial" w:hAnsi="Arial" w:cs="Arial"/>
          <w:sz w:val="24"/>
          <w:szCs w:val="24"/>
        </w:rPr>
        <w:t>O CTN, em seu artigo 3º, assim definiu tributo:</w:t>
      </w:r>
    </w:p>
    <w:p w14:paraId="2409DF2B" w14:textId="1DA3C40C" w:rsidR="006B2C76" w:rsidRPr="006B2C76" w:rsidRDefault="006B2C76" w:rsidP="006B2C76">
      <w:pPr>
        <w:spacing w:before="30" w:after="30" w:line="240" w:lineRule="auto"/>
        <w:ind w:left="2268"/>
        <w:jc w:val="both"/>
        <w:rPr>
          <w:rFonts w:ascii="Arial" w:hAnsi="Arial" w:cs="Arial"/>
        </w:rPr>
      </w:pPr>
      <w:r w:rsidRPr="00EA336C">
        <w:rPr>
          <w:rFonts w:ascii="Arial" w:hAnsi="Arial" w:cs="Arial"/>
        </w:rPr>
        <w:t xml:space="preserve">Art. 3º </w:t>
      </w:r>
      <w:r w:rsidR="002E140F">
        <w:rPr>
          <w:rFonts w:ascii="Arial" w:hAnsi="Arial" w:cs="Arial"/>
        </w:rPr>
        <w:t xml:space="preserve">- </w:t>
      </w:r>
      <w:r w:rsidRPr="00EA336C">
        <w:rPr>
          <w:rFonts w:ascii="Arial" w:hAnsi="Arial" w:cs="Arial"/>
        </w:rPr>
        <w:t>Tributo é toda prestação pecuniária compulsória, em moeda ou cujo valor nela se possa exprimir, que não constitua sanção de ato ilícito, instituída em lei e cobrada mediante atividade administrativa plenamente vinculada</w:t>
      </w:r>
      <w:sdt>
        <w:sdtPr>
          <w:rPr>
            <w:rFonts w:ascii="Arial" w:hAnsi="Arial" w:cs="Arial"/>
          </w:rPr>
          <w:id w:val="-603806298"/>
          <w:citation/>
        </w:sdtPr>
        <w:sdtContent>
          <w:r>
            <w:rPr>
              <w:rFonts w:ascii="Arial" w:hAnsi="Arial" w:cs="Arial"/>
            </w:rPr>
            <w:fldChar w:fldCharType="begin"/>
          </w:r>
          <w:r w:rsidR="00820738">
            <w:rPr>
              <w:rFonts w:ascii="Arial" w:hAnsi="Arial" w:cs="Arial"/>
            </w:rPr>
            <w:instrText xml:space="preserve">CITATION CTN66 \l 1046 </w:instrText>
          </w:r>
          <w:r>
            <w:rPr>
              <w:rFonts w:ascii="Arial" w:hAnsi="Arial" w:cs="Arial"/>
            </w:rPr>
            <w:fldChar w:fldCharType="separate"/>
          </w:r>
          <w:r w:rsidR="00820738">
            <w:rPr>
              <w:rFonts w:ascii="Arial" w:hAnsi="Arial" w:cs="Arial"/>
              <w:noProof/>
            </w:rPr>
            <w:t xml:space="preserve"> </w:t>
          </w:r>
          <w:r w:rsidR="00820738" w:rsidRPr="00820738">
            <w:rPr>
              <w:rFonts w:ascii="Arial" w:hAnsi="Arial" w:cs="Arial"/>
              <w:noProof/>
            </w:rPr>
            <w:t>(BRASIL, 1966)</w:t>
          </w:r>
          <w:r>
            <w:rPr>
              <w:rFonts w:ascii="Arial" w:hAnsi="Arial" w:cs="Arial"/>
            </w:rPr>
            <w:fldChar w:fldCharType="end"/>
          </w:r>
        </w:sdtContent>
      </w:sdt>
      <w:r>
        <w:rPr>
          <w:rFonts w:ascii="Arial" w:hAnsi="Arial" w:cs="Arial"/>
        </w:rPr>
        <w:t>.</w:t>
      </w:r>
    </w:p>
    <w:p w14:paraId="4CB6E286" w14:textId="77777777" w:rsidR="003D0BED" w:rsidRDefault="003D0BED" w:rsidP="00C179C8">
      <w:pPr>
        <w:ind w:firstLine="1418"/>
        <w:jc w:val="both"/>
        <w:rPr>
          <w:rFonts w:ascii="Arial" w:hAnsi="Arial" w:cs="Arial"/>
          <w:sz w:val="24"/>
          <w:szCs w:val="24"/>
        </w:rPr>
      </w:pPr>
    </w:p>
    <w:p w14:paraId="0DD22E89" w14:textId="56ABB555" w:rsidR="006B2C76" w:rsidRDefault="003D0BED" w:rsidP="00C179C8">
      <w:pPr>
        <w:ind w:firstLine="1418"/>
        <w:jc w:val="both"/>
        <w:rPr>
          <w:rFonts w:ascii="Arial" w:hAnsi="Arial" w:cs="Arial"/>
          <w:sz w:val="24"/>
          <w:szCs w:val="24"/>
        </w:rPr>
      </w:pPr>
      <w:r>
        <w:rPr>
          <w:rFonts w:ascii="Arial" w:hAnsi="Arial" w:cs="Arial"/>
          <w:sz w:val="24"/>
          <w:szCs w:val="24"/>
        </w:rPr>
        <w:t xml:space="preserve">Nesse sentido </w:t>
      </w:r>
      <w:sdt>
        <w:sdtPr>
          <w:rPr>
            <w:rFonts w:ascii="Arial" w:hAnsi="Arial" w:cs="Arial"/>
            <w:sz w:val="24"/>
            <w:szCs w:val="24"/>
          </w:rPr>
          <w:id w:val="-261762601"/>
          <w:citation/>
        </w:sdtPr>
        <w:sdtContent>
          <w:r>
            <w:rPr>
              <w:rFonts w:ascii="Arial" w:hAnsi="Arial" w:cs="Arial"/>
              <w:sz w:val="24"/>
              <w:szCs w:val="24"/>
            </w:rPr>
            <w:fldChar w:fldCharType="begin"/>
          </w:r>
          <w:r>
            <w:rPr>
              <w:rFonts w:ascii="Arial" w:hAnsi="Arial" w:cs="Arial"/>
              <w:sz w:val="24"/>
              <w:szCs w:val="24"/>
            </w:rPr>
            <w:instrText xml:space="preserve">CITATION Cas14 \p 6 \l 1046 </w:instrText>
          </w:r>
          <w:r>
            <w:rPr>
              <w:rFonts w:ascii="Arial" w:hAnsi="Arial" w:cs="Arial"/>
              <w:sz w:val="24"/>
              <w:szCs w:val="24"/>
            </w:rPr>
            <w:fldChar w:fldCharType="separate"/>
          </w:r>
          <w:r w:rsidR="0028022B" w:rsidRPr="0028022B">
            <w:rPr>
              <w:rFonts w:ascii="Arial" w:hAnsi="Arial" w:cs="Arial"/>
              <w:noProof/>
              <w:sz w:val="24"/>
              <w:szCs w:val="24"/>
            </w:rPr>
            <w:t>(CASSONE, 2014, p. 6)</w:t>
          </w:r>
          <w:r>
            <w:rPr>
              <w:rFonts w:ascii="Arial" w:hAnsi="Arial" w:cs="Arial"/>
              <w:sz w:val="24"/>
              <w:szCs w:val="24"/>
            </w:rPr>
            <w:fldChar w:fldCharType="end"/>
          </w:r>
        </w:sdtContent>
      </w:sdt>
      <w:r>
        <w:rPr>
          <w:rFonts w:ascii="Arial" w:hAnsi="Arial" w:cs="Arial"/>
          <w:sz w:val="24"/>
          <w:szCs w:val="24"/>
        </w:rPr>
        <w:t xml:space="preserve"> assevera que tributo "é certa quantia em dinheiro que os contribuintes (pessoas física ou jurídicas) são obrigados a </w:t>
      </w:r>
      <w:r>
        <w:rPr>
          <w:rFonts w:ascii="Arial" w:hAnsi="Arial" w:cs="Arial"/>
          <w:sz w:val="24"/>
          <w:szCs w:val="24"/>
        </w:rPr>
        <w:lastRenderedPageBreak/>
        <w:t>pagar ao Estado (União, Estados, Distrito Federal e Munícipios) quando praticam certos fatos geradores previstos pelas leis tributárias".</w:t>
      </w:r>
    </w:p>
    <w:p w14:paraId="52149358" w14:textId="7A658AE1" w:rsidR="00301D9E" w:rsidRPr="00916A03" w:rsidRDefault="00301D9E" w:rsidP="00916A03">
      <w:pPr>
        <w:pStyle w:val="Ttulo2"/>
        <w:numPr>
          <w:ilvl w:val="0"/>
          <w:numId w:val="0"/>
        </w:numPr>
        <w:spacing w:before="30" w:after="30" w:line="240" w:lineRule="auto"/>
        <w:rPr>
          <w:rFonts w:ascii="Arial" w:hAnsi="Arial" w:cs="Arial"/>
          <w:b/>
          <w:bCs/>
          <w:color w:val="auto"/>
          <w:sz w:val="24"/>
          <w:szCs w:val="24"/>
        </w:rPr>
      </w:pPr>
    </w:p>
    <w:p w14:paraId="70EBE480" w14:textId="286FE067" w:rsidR="00301D9E" w:rsidRPr="00916A03" w:rsidRDefault="00301D9E" w:rsidP="00916A03">
      <w:pPr>
        <w:pStyle w:val="Ttulo2"/>
        <w:numPr>
          <w:ilvl w:val="0"/>
          <w:numId w:val="0"/>
        </w:numPr>
        <w:spacing w:before="30" w:after="30" w:line="360" w:lineRule="auto"/>
        <w:rPr>
          <w:rFonts w:ascii="Arial" w:hAnsi="Arial" w:cs="Arial"/>
          <w:b/>
          <w:bCs/>
          <w:color w:val="auto"/>
          <w:sz w:val="24"/>
          <w:szCs w:val="24"/>
        </w:rPr>
      </w:pPr>
      <w:r w:rsidRPr="00916A03">
        <w:rPr>
          <w:rFonts w:ascii="Arial" w:hAnsi="Arial" w:cs="Arial"/>
          <w:b/>
          <w:bCs/>
          <w:color w:val="auto"/>
          <w:sz w:val="24"/>
          <w:szCs w:val="24"/>
        </w:rPr>
        <w:t>1.</w:t>
      </w:r>
      <w:r w:rsidR="000B0E7F" w:rsidRPr="00916A03">
        <w:rPr>
          <w:rFonts w:ascii="Arial" w:hAnsi="Arial" w:cs="Arial"/>
          <w:b/>
          <w:bCs/>
          <w:color w:val="auto"/>
          <w:sz w:val="24"/>
          <w:szCs w:val="24"/>
        </w:rPr>
        <w:t>3</w:t>
      </w:r>
      <w:r w:rsidRPr="00916A03">
        <w:rPr>
          <w:rFonts w:ascii="Arial" w:hAnsi="Arial" w:cs="Arial"/>
          <w:b/>
          <w:bCs/>
          <w:color w:val="auto"/>
          <w:sz w:val="24"/>
          <w:szCs w:val="24"/>
        </w:rPr>
        <w:t xml:space="preserve"> Conceito de IPTU</w:t>
      </w:r>
    </w:p>
    <w:p w14:paraId="5CAB44FF" w14:textId="6DC6D350" w:rsidR="00865BCF" w:rsidRDefault="006B2C76" w:rsidP="00865BCF">
      <w:pPr>
        <w:ind w:firstLine="1418"/>
        <w:jc w:val="both"/>
        <w:rPr>
          <w:rFonts w:ascii="Arial" w:hAnsi="Arial" w:cs="Arial"/>
          <w:sz w:val="24"/>
          <w:szCs w:val="24"/>
        </w:rPr>
      </w:pPr>
      <w:r w:rsidRPr="006B2C76">
        <w:rPr>
          <w:rFonts w:ascii="Arial" w:hAnsi="Arial" w:cs="Arial"/>
          <w:sz w:val="24"/>
          <w:szCs w:val="24"/>
        </w:rPr>
        <w:t>A Constituição Federal de 1988, no art. 156, I, estabelece ao</w:t>
      </w:r>
      <w:r w:rsidR="00984F5E">
        <w:rPr>
          <w:rFonts w:ascii="Arial" w:hAnsi="Arial" w:cs="Arial"/>
          <w:sz w:val="24"/>
          <w:szCs w:val="24"/>
        </w:rPr>
        <w:t>s</w:t>
      </w:r>
      <w:r w:rsidRPr="006B2C76">
        <w:rPr>
          <w:rFonts w:ascii="Arial" w:hAnsi="Arial" w:cs="Arial"/>
          <w:sz w:val="24"/>
          <w:szCs w:val="24"/>
        </w:rPr>
        <w:t xml:space="preserve"> municípios a competência tributária </w:t>
      </w:r>
      <w:r w:rsidR="002E140F">
        <w:rPr>
          <w:rFonts w:ascii="Arial" w:hAnsi="Arial" w:cs="Arial"/>
          <w:sz w:val="24"/>
          <w:szCs w:val="24"/>
        </w:rPr>
        <w:t>para</w:t>
      </w:r>
      <w:r w:rsidRPr="006B2C76">
        <w:rPr>
          <w:rFonts w:ascii="Arial" w:hAnsi="Arial" w:cs="Arial"/>
          <w:sz w:val="24"/>
          <w:szCs w:val="24"/>
        </w:rPr>
        <w:t xml:space="preserve"> instituir Imposto Sobre a Propriedade Predial e Territorial Urbana</w:t>
      </w:r>
      <w:r w:rsidR="00931FEB">
        <w:rPr>
          <w:rFonts w:ascii="Arial" w:hAnsi="Arial" w:cs="Arial"/>
          <w:sz w:val="24"/>
          <w:szCs w:val="24"/>
        </w:rPr>
        <w:t xml:space="preserve"> (IPTU)</w:t>
      </w:r>
      <w:r w:rsidRPr="006B2C76">
        <w:rPr>
          <w:rFonts w:ascii="Arial" w:hAnsi="Arial" w:cs="Arial"/>
          <w:sz w:val="24"/>
          <w:szCs w:val="24"/>
        </w:rPr>
        <w:t>, desta forma caberá ao</w:t>
      </w:r>
      <w:r w:rsidR="002E140F">
        <w:rPr>
          <w:rFonts w:ascii="Arial" w:hAnsi="Arial" w:cs="Arial"/>
          <w:sz w:val="24"/>
          <w:szCs w:val="24"/>
        </w:rPr>
        <w:t>s</w:t>
      </w:r>
      <w:r w:rsidRPr="006B2C76">
        <w:rPr>
          <w:rFonts w:ascii="Arial" w:hAnsi="Arial" w:cs="Arial"/>
          <w:sz w:val="24"/>
          <w:szCs w:val="24"/>
        </w:rPr>
        <w:t xml:space="preserve"> municípios através da edição de Lei ordinária municipal</w:t>
      </w:r>
      <w:r w:rsidR="00931FEB">
        <w:rPr>
          <w:rFonts w:ascii="Arial" w:hAnsi="Arial" w:cs="Arial"/>
          <w:sz w:val="24"/>
          <w:szCs w:val="24"/>
        </w:rPr>
        <w:t>,</w:t>
      </w:r>
      <w:r w:rsidRPr="006B2C76">
        <w:rPr>
          <w:rFonts w:ascii="Arial" w:hAnsi="Arial" w:cs="Arial"/>
          <w:sz w:val="24"/>
          <w:szCs w:val="24"/>
        </w:rPr>
        <w:t xml:space="preserve"> </w:t>
      </w:r>
      <w:r>
        <w:rPr>
          <w:rFonts w:ascii="Arial" w:hAnsi="Arial" w:cs="Arial"/>
          <w:sz w:val="24"/>
          <w:szCs w:val="24"/>
        </w:rPr>
        <w:t>a</w:t>
      </w:r>
      <w:r w:rsidRPr="006B2C76">
        <w:rPr>
          <w:rFonts w:ascii="Arial" w:hAnsi="Arial" w:cs="Arial"/>
          <w:sz w:val="24"/>
          <w:szCs w:val="24"/>
        </w:rPr>
        <w:t xml:space="preserve"> criação deste imposto</w:t>
      </w:r>
      <w:r>
        <w:rPr>
          <w:rFonts w:ascii="Arial" w:hAnsi="Arial" w:cs="Arial"/>
          <w:sz w:val="24"/>
          <w:szCs w:val="24"/>
        </w:rPr>
        <w:t xml:space="preserve">. O IPTU está regulamentado através </w:t>
      </w:r>
      <w:r w:rsidR="00890FD6">
        <w:rPr>
          <w:rFonts w:ascii="Arial" w:hAnsi="Arial" w:cs="Arial"/>
          <w:sz w:val="24"/>
          <w:szCs w:val="24"/>
        </w:rPr>
        <w:t>do</w:t>
      </w:r>
      <w:r w:rsidR="00931FEB">
        <w:rPr>
          <w:rFonts w:ascii="Arial" w:hAnsi="Arial" w:cs="Arial"/>
          <w:sz w:val="24"/>
          <w:szCs w:val="24"/>
        </w:rPr>
        <w:t>s</w:t>
      </w:r>
      <w:r w:rsidR="00890FD6">
        <w:rPr>
          <w:rFonts w:ascii="Arial" w:hAnsi="Arial" w:cs="Arial"/>
          <w:sz w:val="24"/>
          <w:szCs w:val="24"/>
        </w:rPr>
        <w:t xml:space="preserve"> artigos 32</w:t>
      </w:r>
      <w:r w:rsidR="0045673D">
        <w:rPr>
          <w:rStyle w:val="Refdenotaderodap"/>
          <w:rFonts w:ascii="Arial" w:hAnsi="Arial" w:cs="Arial"/>
          <w:sz w:val="24"/>
          <w:szCs w:val="24"/>
        </w:rPr>
        <w:footnoteReference w:id="1"/>
      </w:r>
      <w:r w:rsidR="00890FD6">
        <w:rPr>
          <w:rFonts w:ascii="Arial" w:hAnsi="Arial" w:cs="Arial"/>
          <w:sz w:val="24"/>
          <w:szCs w:val="24"/>
        </w:rPr>
        <w:t xml:space="preserve"> e 33</w:t>
      </w:r>
      <w:r w:rsidR="0045673D">
        <w:rPr>
          <w:rStyle w:val="Refdenotaderodap"/>
          <w:rFonts w:ascii="Arial" w:hAnsi="Arial" w:cs="Arial"/>
          <w:sz w:val="24"/>
          <w:szCs w:val="24"/>
        </w:rPr>
        <w:footnoteReference w:id="2"/>
      </w:r>
      <w:r w:rsidR="00890FD6">
        <w:rPr>
          <w:rFonts w:ascii="Arial" w:hAnsi="Arial" w:cs="Arial"/>
          <w:sz w:val="24"/>
          <w:szCs w:val="24"/>
        </w:rPr>
        <w:t xml:space="preserve"> do CTN</w:t>
      </w:r>
      <w:sdt>
        <w:sdtPr>
          <w:rPr>
            <w:rFonts w:ascii="Arial" w:hAnsi="Arial" w:cs="Arial"/>
            <w:sz w:val="24"/>
            <w:szCs w:val="24"/>
          </w:rPr>
          <w:id w:val="-999506148"/>
          <w:citation/>
        </w:sdtPr>
        <w:sdtContent>
          <w:r w:rsidR="0045673D">
            <w:rPr>
              <w:rFonts w:ascii="Arial" w:hAnsi="Arial" w:cs="Arial"/>
              <w:sz w:val="24"/>
              <w:szCs w:val="24"/>
            </w:rPr>
            <w:fldChar w:fldCharType="begin"/>
          </w:r>
          <w:r w:rsidR="00820738">
            <w:rPr>
              <w:rFonts w:ascii="Arial" w:hAnsi="Arial" w:cs="Arial"/>
              <w:sz w:val="24"/>
              <w:szCs w:val="24"/>
            </w:rPr>
            <w:instrText xml:space="preserve">CITATION CTN66 \l 1046 </w:instrText>
          </w:r>
          <w:r w:rsidR="0045673D">
            <w:rPr>
              <w:rFonts w:ascii="Arial" w:hAnsi="Arial" w:cs="Arial"/>
              <w:sz w:val="24"/>
              <w:szCs w:val="24"/>
            </w:rPr>
            <w:fldChar w:fldCharType="separate"/>
          </w:r>
          <w:r w:rsidR="00820738">
            <w:rPr>
              <w:rFonts w:ascii="Arial" w:hAnsi="Arial" w:cs="Arial"/>
              <w:noProof/>
              <w:sz w:val="24"/>
              <w:szCs w:val="24"/>
            </w:rPr>
            <w:t xml:space="preserve"> </w:t>
          </w:r>
          <w:r w:rsidR="00820738" w:rsidRPr="00820738">
            <w:rPr>
              <w:rFonts w:ascii="Arial" w:hAnsi="Arial" w:cs="Arial"/>
              <w:noProof/>
              <w:sz w:val="24"/>
              <w:szCs w:val="24"/>
            </w:rPr>
            <w:t>(BRASIL, 1966)</w:t>
          </w:r>
          <w:r w:rsidR="0045673D">
            <w:rPr>
              <w:rFonts w:ascii="Arial" w:hAnsi="Arial" w:cs="Arial"/>
              <w:sz w:val="24"/>
              <w:szCs w:val="24"/>
            </w:rPr>
            <w:fldChar w:fldCharType="end"/>
          </w:r>
        </w:sdtContent>
      </w:sdt>
      <w:r>
        <w:rPr>
          <w:rFonts w:ascii="Arial" w:hAnsi="Arial" w:cs="Arial"/>
          <w:sz w:val="24"/>
          <w:szCs w:val="24"/>
        </w:rPr>
        <w:t>.</w:t>
      </w:r>
      <w:r w:rsidR="00865BCF">
        <w:rPr>
          <w:rFonts w:ascii="Arial" w:hAnsi="Arial" w:cs="Arial"/>
          <w:sz w:val="24"/>
          <w:szCs w:val="24"/>
        </w:rPr>
        <w:t xml:space="preserve"> </w:t>
      </w:r>
    </w:p>
    <w:p w14:paraId="47808310" w14:textId="328722DF" w:rsidR="00EA336C" w:rsidRDefault="001C6244" w:rsidP="00EA336C">
      <w:pPr>
        <w:ind w:firstLine="1418"/>
        <w:jc w:val="both"/>
        <w:rPr>
          <w:rFonts w:ascii="Arial" w:hAnsi="Arial" w:cs="Arial"/>
          <w:sz w:val="24"/>
          <w:szCs w:val="24"/>
        </w:rPr>
      </w:pPr>
      <w:r>
        <w:rPr>
          <w:rFonts w:ascii="Arial" w:hAnsi="Arial" w:cs="Arial"/>
          <w:sz w:val="24"/>
          <w:szCs w:val="24"/>
        </w:rPr>
        <w:t xml:space="preserve">Esse imposto </w:t>
      </w:r>
      <w:r w:rsidR="00AB7C6E">
        <w:rPr>
          <w:rFonts w:ascii="Arial" w:hAnsi="Arial" w:cs="Arial"/>
          <w:sz w:val="24"/>
          <w:szCs w:val="24"/>
        </w:rPr>
        <w:t xml:space="preserve">é </w:t>
      </w:r>
      <w:r w:rsidR="00EA336C" w:rsidRPr="00EA336C">
        <w:rPr>
          <w:rFonts w:ascii="Arial" w:hAnsi="Arial" w:cs="Arial"/>
          <w:sz w:val="24"/>
          <w:szCs w:val="24"/>
        </w:rPr>
        <w:t xml:space="preserve">preponderantemente fiscal, ou seja, há obtenção de receita para os Municípios e o Distrito Federal. </w:t>
      </w:r>
      <w:r w:rsidR="006F4CD6">
        <w:rPr>
          <w:rFonts w:ascii="Arial" w:hAnsi="Arial" w:cs="Arial"/>
          <w:sz w:val="24"/>
          <w:szCs w:val="24"/>
        </w:rPr>
        <w:t>Porém c</w:t>
      </w:r>
      <w:r w:rsidR="00EA336C" w:rsidRPr="00EA336C">
        <w:rPr>
          <w:rFonts w:ascii="Arial" w:hAnsi="Arial" w:cs="Arial"/>
          <w:sz w:val="24"/>
          <w:szCs w:val="24"/>
        </w:rPr>
        <w:t>onsiderando a evolução do texto constitucional, principalmente após a Emenda Constitucional n</w:t>
      </w:r>
      <w:r w:rsidR="002E140F">
        <w:rPr>
          <w:rFonts w:ascii="Arial" w:hAnsi="Arial" w:cs="Arial"/>
          <w:sz w:val="24"/>
          <w:szCs w:val="24"/>
        </w:rPr>
        <w:t>º</w:t>
      </w:r>
      <w:r w:rsidR="00EA336C" w:rsidRPr="00EA336C">
        <w:rPr>
          <w:rFonts w:ascii="Arial" w:hAnsi="Arial" w:cs="Arial"/>
          <w:sz w:val="24"/>
          <w:szCs w:val="24"/>
        </w:rPr>
        <w:t xml:space="preserve"> 29/2000, poderá o IPTU ter função extrafiscal</w:t>
      </w:r>
      <w:r w:rsidR="00931FEB">
        <w:rPr>
          <w:rFonts w:ascii="Arial" w:hAnsi="Arial" w:cs="Arial"/>
          <w:sz w:val="24"/>
          <w:szCs w:val="24"/>
        </w:rPr>
        <w:t>,</w:t>
      </w:r>
      <w:r w:rsidR="00EA336C" w:rsidRPr="00EA336C">
        <w:rPr>
          <w:rFonts w:ascii="Arial" w:hAnsi="Arial" w:cs="Arial"/>
          <w:sz w:val="24"/>
          <w:szCs w:val="24"/>
        </w:rPr>
        <w:t xml:space="preserve"> quando se valer da progressividade no tempo que lhe permite o art. 182, § 4º, inciso II</w:t>
      </w:r>
      <w:r w:rsidR="006F4CD6">
        <w:rPr>
          <w:rStyle w:val="Refdenotaderodap"/>
          <w:rFonts w:ascii="Arial" w:hAnsi="Arial" w:cs="Arial"/>
          <w:sz w:val="24"/>
          <w:szCs w:val="24"/>
        </w:rPr>
        <w:footnoteReference w:id="3"/>
      </w:r>
      <w:r w:rsidR="00EA336C" w:rsidRPr="00EA336C">
        <w:rPr>
          <w:rFonts w:ascii="Arial" w:hAnsi="Arial" w:cs="Arial"/>
          <w:sz w:val="24"/>
          <w:szCs w:val="24"/>
        </w:rPr>
        <w:t>, da CF</w:t>
      </w:r>
      <w:r w:rsidR="002E140F">
        <w:rPr>
          <w:rFonts w:ascii="Arial" w:hAnsi="Arial" w:cs="Arial"/>
          <w:sz w:val="24"/>
          <w:szCs w:val="24"/>
        </w:rPr>
        <w:t>,</w:t>
      </w:r>
      <w:r w:rsidR="00EA336C" w:rsidRPr="00EA336C">
        <w:rPr>
          <w:rFonts w:ascii="Arial" w:hAnsi="Arial" w:cs="Arial"/>
          <w:sz w:val="24"/>
          <w:szCs w:val="24"/>
        </w:rPr>
        <w:t xml:space="preserve"> para coibir o descumprimento da função social da propriedade urbana. Destaque-se que também será possível invocar a extrafiscalidade na hipótese do art. 156, § 1º, inciso</w:t>
      </w:r>
      <w:r w:rsidR="0090223F">
        <w:rPr>
          <w:rFonts w:ascii="Arial" w:hAnsi="Arial" w:cs="Arial"/>
          <w:sz w:val="24"/>
          <w:szCs w:val="24"/>
        </w:rPr>
        <w:t xml:space="preserve"> I e</w:t>
      </w:r>
      <w:r w:rsidR="00EA336C" w:rsidRPr="00EA336C">
        <w:rPr>
          <w:rFonts w:ascii="Arial" w:hAnsi="Arial" w:cs="Arial"/>
          <w:sz w:val="24"/>
          <w:szCs w:val="24"/>
        </w:rPr>
        <w:t xml:space="preserve"> II, da CF</w:t>
      </w:r>
      <w:r w:rsidR="0090223F">
        <w:rPr>
          <w:rStyle w:val="Refdenotaderodap"/>
          <w:rFonts w:ascii="Arial" w:hAnsi="Arial" w:cs="Arial"/>
          <w:sz w:val="24"/>
          <w:szCs w:val="24"/>
        </w:rPr>
        <w:footnoteReference w:id="4"/>
      </w:r>
      <w:r w:rsidR="00EA336C" w:rsidRPr="00EA336C">
        <w:rPr>
          <w:rFonts w:ascii="Arial" w:hAnsi="Arial" w:cs="Arial"/>
          <w:sz w:val="24"/>
          <w:szCs w:val="24"/>
        </w:rPr>
        <w:t xml:space="preserve">, quando se fixarem alíquotas diferenciadas em razão </w:t>
      </w:r>
      <w:r w:rsidR="0090223F">
        <w:rPr>
          <w:rFonts w:ascii="Arial" w:hAnsi="Arial" w:cs="Arial"/>
          <w:sz w:val="24"/>
          <w:szCs w:val="24"/>
        </w:rPr>
        <w:t xml:space="preserve">do valor, </w:t>
      </w:r>
      <w:r w:rsidR="00EA336C" w:rsidRPr="00EA336C">
        <w:rPr>
          <w:rFonts w:ascii="Arial" w:hAnsi="Arial" w:cs="Arial"/>
          <w:sz w:val="24"/>
          <w:szCs w:val="24"/>
        </w:rPr>
        <w:t>do uso e localização do imóvel.</w:t>
      </w:r>
    </w:p>
    <w:p w14:paraId="78F7266A" w14:textId="2BF27663" w:rsidR="000A42B8" w:rsidRDefault="000A42B8" w:rsidP="000A42B8">
      <w:pPr>
        <w:pStyle w:val="Ttulo2"/>
        <w:numPr>
          <w:ilvl w:val="0"/>
          <w:numId w:val="0"/>
        </w:numPr>
        <w:spacing w:before="30" w:after="30" w:line="360" w:lineRule="auto"/>
        <w:rPr>
          <w:rFonts w:ascii="Arial" w:hAnsi="Arial" w:cs="Arial"/>
          <w:b/>
          <w:bCs/>
          <w:color w:val="auto"/>
          <w:sz w:val="24"/>
          <w:szCs w:val="24"/>
        </w:rPr>
      </w:pPr>
      <w:r w:rsidRPr="00916A03">
        <w:rPr>
          <w:rFonts w:ascii="Arial" w:hAnsi="Arial" w:cs="Arial"/>
          <w:b/>
          <w:bCs/>
          <w:color w:val="auto"/>
          <w:sz w:val="24"/>
          <w:szCs w:val="24"/>
        </w:rPr>
        <w:t>1.</w:t>
      </w:r>
      <w:r w:rsidR="009C21EF">
        <w:rPr>
          <w:rFonts w:ascii="Arial" w:hAnsi="Arial" w:cs="Arial"/>
          <w:b/>
          <w:bCs/>
          <w:color w:val="auto"/>
          <w:sz w:val="24"/>
          <w:szCs w:val="24"/>
        </w:rPr>
        <w:t>4</w:t>
      </w:r>
      <w:r w:rsidRPr="00916A03">
        <w:rPr>
          <w:rFonts w:ascii="Arial" w:hAnsi="Arial" w:cs="Arial"/>
          <w:b/>
          <w:bCs/>
          <w:color w:val="auto"/>
          <w:sz w:val="24"/>
          <w:szCs w:val="24"/>
        </w:rPr>
        <w:t xml:space="preserve"> Sujeito </w:t>
      </w:r>
      <w:r>
        <w:rPr>
          <w:rFonts w:ascii="Arial" w:hAnsi="Arial" w:cs="Arial"/>
          <w:b/>
          <w:bCs/>
          <w:color w:val="auto"/>
          <w:sz w:val="24"/>
          <w:szCs w:val="24"/>
        </w:rPr>
        <w:t>Ativo</w:t>
      </w:r>
    </w:p>
    <w:p w14:paraId="65530CB4" w14:textId="03FADC01" w:rsidR="00643464" w:rsidRDefault="004801B1" w:rsidP="000A42B8">
      <w:pPr>
        <w:ind w:firstLine="1418"/>
        <w:jc w:val="both"/>
        <w:rPr>
          <w:rFonts w:ascii="Arial" w:hAnsi="Arial" w:cs="Arial"/>
          <w:sz w:val="24"/>
          <w:szCs w:val="24"/>
        </w:rPr>
      </w:pPr>
      <w:r>
        <w:rPr>
          <w:rFonts w:ascii="Arial" w:hAnsi="Arial" w:cs="Arial"/>
          <w:sz w:val="24"/>
          <w:szCs w:val="24"/>
        </w:rPr>
        <w:t>A competência tributária de instituir</w:t>
      </w:r>
      <w:r w:rsidR="00C36823">
        <w:rPr>
          <w:rFonts w:ascii="Arial" w:hAnsi="Arial" w:cs="Arial"/>
          <w:sz w:val="24"/>
          <w:szCs w:val="24"/>
        </w:rPr>
        <w:t>, arrecadar e fiscalizar o</w:t>
      </w:r>
      <w:r>
        <w:rPr>
          <w:rFonts w:ascii="Arial" w:hAnsi="Arial" w:cs="Arial"/>
          <w:sz w:val="24"/>
          <w:szCs w:val="24"/>
        </w:rPr>
        <w:t xml:space="preserve"> </w:t>
      </w:r>
      <w:r w:rsidR="00386029" w:rsidRPr="00386029">
        <w:rPr>
          <w:rFonts w:ascii="Arial" w:hAnsi="Arial" w:cs="Arial"/>
          <w:sz w:val="24"/>
          <w:szCs w:val="24"/>
        </w:rPr>
        <w:t xml:space="preserve">Imposto sobre Propriedade </w:t>
      </w:r>
      <w:r w:rsidR="00386029">
        <w:rPr>
          <w:rFonts w:ascii="Arial" w:hAnsi="Arial" w:cs="Arial"/>
          <w:sz w:val="24"/>
          <w:szCs w:val="24"/>
        </w:rPr>
        <w:t>P</w:t>
      </w:r>
      <w:r w:rsidR="00386029" w:rsidRPr="00386029">
        <w:rPr>
          <w:rFonts w:ascii="Arial" w:hAnsi="Arial" w:cs="Arial"/>
          <w:sz w:val="24"/>
          <w:szCs w:val="24"/>
        </w:rPr>
        <w:t xml:space="preserve">redial e Territorial Urbana </w:t>
      </w:r>
      <w:r w:rsidR="00386029">
        <w:rPr>
          <w:rFonts w:ascii="Arial" w:hAnsi="Arial" w:cs="Arial"/>
          <w:sz w:val="24"/>
          <w:szCs w:val="24"/>
        </w:rPr>
        <w:t>–</w:t>
      </w:r>
      <w:r w:rsidR="00386029" w:rsidRPr="00386029">
        <w:rPr>
          <w:rFonts w:ascii="Arial" w:hAnsi="Arial" w:cs="Arial"/>
          <w:sz w:val="24"/>
          <w:szCs w:val="24"/>
        </w:rPr>
        <w:t xml:space="preserve"> IPTU</w:t>
      </w:r>
      <w:r w:rsidR="00386029">
        <w:rPr>
          <w:rFonts w:ascii="Arial" w:hAnsi="Arial" w:cs="Arial"/>
          <w:sz w:val="24"/>
          <w:szCs w:val="24"/>
        </w:rPr>
        <w:t>,</w:t>
      </w:r>
      <w:r w:rsidR="00E6046D">
        <w:rPr>
          <w:rFonts w:ascii="Arial" w:hAnsi="Arial" w:cs="Arial"/>
          <w:sz w:val="24"/>
          <w:szCs w:val="24"/>
        </w:rPr>
        <w:t xml:space="preserve"> foi</w:t>
      </w:r>
      <w:r w:rsidR="00931FEB">
        <w:rPr>
          <w:rFonts w:ascii="Arial" w:hAnsi="Arial" w:cs="Arial"/>
          <w:sz w:val="24"/>
          <w:szCs w:val="24"/>
        </w:rPr>
        <w:t xml:space="preserve"> outorgada</w:t>
      </w:r>
      <w:r w:rsidR="007B6251">
        <w:rPr>
          <w:rFonts w:ascii="Arial" w:hAnsi="Arial" w:cs="Arial"/>
          <w:sz w:val="24"/>
          <w:szCs w:val="24"/>
        </w:rPr>
        <w:t xml:space="preserve"> ao</w:t>
      </w:r>
      <w:r w:rsidR="00E6046D">
        <w:rPr>
          <w:rFonts w:ascii="Arial" w:hAnsi="Arial" w:cs="Arial"/>
          <w:sz w:val="24"/>
          <w:szCs w:val="24"/>
        </w:rPr>
        <w:t>s</w:t>
      </w:r>
      <w:r w:rsidR="007B6251">
        <w:rPr>
          <w:rFonts w:ascii="Arial" w:hAnsi="Arial" w:cs="Arial"/>
          <w:sz w:val="24"/>
          <w:szCs w:val="24"/>
        </w:rPr>
        <w:t xml:space="preserve"> munícipios e ao Distrito Federal, através </w:t>
      </w:r>
      <w:r w:rsidR="00E6046D">
        <w:rPr>
          <w:rFonts w:ascii="Arial" w:hAnsi="Arial" w:cs="Arial"/>
          <w:sz w:val="24"/>
          <w:szCs w:val="24"/>
        </w:rPr>
        <w:t>do Art. 156, I e 147 da CF/88.</w:t>
      </w:r>
      <w:r w:rsidR="00643464">
        <w:rPr>
          <w:rFonts w:ascii="Arial" w:hAnsi="Arial" w:cs="Arial"/>
          <w:sz w:val="24"/>
          <w:szCs w:val="24"/>
        </w:rPr>
        <w:t xml:space="preserve"> Segundo </w:t>
      </w:r>
      <w:r w:rsidR="006E01A0">
        <w:rPr>
          <w:rFonts w:ascii="Arial" w:hAnsi="Arial" w:cs="Arial"/>
          <w:sz w:val="24"/>
          <w:szCs w:val="24"/>
        </w:rPr>
        <w:t>Paulo de Barros Carvalho:</w:t>
      </w:r>
    </w:p>
    <w:p w14:paraId="148F80C7" w14:textId="7025CED1" w:rsidR="000A42B8" w:rsidRPr="00643464" w:rsidRDefault="00643464" w:rsidP="00643464">
      <w:pPr>
        <w:ind w:left="2268"/>
        <w:jc w:val="both"/>
        <w:rPr>
          <w:rFonts w:ascii="Arial" w:hAnsi="Arial" w:cs="Arial"/>
        </w:rPr>
      </w:pPr>
      <w:r>
        <w:rPr>
          <w:rFonts w:ascii="Arial" w:hAnsi="Arial" w:cs="Arial"/>
        </w:rPr>
        <w:t>"</w:t>
      </w:r>
      <w:r w:rsidRPr="00643464">
        <w:rPr>
          <w:rFonts w:ascii="Arial" w:hAnsi="Arial" w:cs="Arial"/>
        </w:rPr>
        <w:t>A competência tributária, em síntese, é uma das parcelas entre as prerrogativas legiferantes de que são portadoras as pessoas políticas, consubstanciada na possibilidade de legislar para a produção de normas jurídicas sobre tributos.</w:t>
      </w:r>
      <w:r>
        <w:rPr>
          <w:rFonts w:ascii="Arial" w:hAnsi="Arial" w:cs="Arial"/>
        </w:rPr>
        <w:t>"</w:t>
      </w:r>
      <w:sdt>
        <w:sdtPr>
          <w:rPr>
            <w:rFonts w:ascii="Arial" w:hAnsi="Arial" w:cs="Arial"/>
          </w:rPr>
          <w:id w:val="1796864429"/>
          <w:citation/>
        </w:sdtPr>
        <w:sdtContent>
          <w:r>
            <w:rPr>
              <w:rFonts w:ascii="Arial" w:hAnsi="Arial" w:cs="Arial"/>
            </w:rPr>
            <w:fldChar w:fldCharType="begin"/>
          </w:r>
          <w:r>
            <w:rPr>
              <w:rFonts w:ascii="Arial" w:hAnsi="Arial" w:cs="Arial"/>
            </w:rPr>
            <w:instrText xml:space="preserve">CITATION Car21 \p 238 \l 1046 </w:instrText>
          </w:r>
          <w:r>
            <w:rPr>
              <w:rFonts w:ascii="Arial" w:hAnsi="Arial" w:cs="Arial"/>
            </w:rPr>
            <w:fldChar w:fldCharType="separate"/>
          </w:r>
          <w:r w:rsidR="0028022B">
            <w:rPr>
              <w:rFonts w:ascii="Arial" w:hAnsi="Arial" w:cs="Arial"/>
              <w:noProof/>
            </w:rPr>
            <w:t xml:space="preserve"> </w:t>
          </w:r>
          <w:r w:rsidR="0028022B" w:rsidRPr="0028022B">
            <w:rPr>
              <w:rFonts w:ascii="Arial" w:hAnsi="Arial" w:cs="Arial"/>
              <w:noProof/>
            </w:rPr>
            <w:t>(CARVALHO, 2021, p. 238)</w:t>
          </w:r>
          <w:r>
            <w:rPr>
              <w:rFonts w:ascii="Arial" w:hAnsi="Arial" w:cs="Arial"/>
            </w:rPr>
            <w:fldChar w:fldCharType="end"/>
          </w:r>
        </w:sdtContent>
      </w:sdt>
    </w:p>
    <w:p w14:paraId="380BCCC6" w14:textId="7D1D3011" w:rsidR="00643464" w:rsidRPr="000A42B8" w:rsidRDefault="00CE6090" w:rsidP="00CE6090">
      <w:pPr>
        <w:ind w:firstLine="1418"/>
        <w:jc w:val="both"/>
        <w:rPr>
          <w:rFonts w:ascii="Arial" w:hAnsi="Arial" w:cs="Arial"/>
          <w:sz w:val="24"/>
          <w:szCs w:val="24"/>
        </w:rPr>
      </w:pPr>
      <w:r>
        <w:rPr>
          <w:rFonts w:ascii="Arial" w:hAnsi="Arial" w:cs="Arial"/>
          <w:sz w:val="24"/>
          <w:szCs w:val="24"/>
        </w:rPr>
        <w:lastRenderedPageBreak/>
        <w:t xml:space="preserve">O art. 119 do CTN, diz que, </w:t>
      </w:r>
      <w:r w:rsidR="001504AE">
        <w:rPr>
          <w:rFonts w:ascii="Arial" w:hAnsi="Arial" w:cs="Arial"/>
          <w:sz w:val="24"/>
          <w:szCs w:val="24"/>
        </w:rPr>
        <w:t>"</w:t>
      </w:r>
      <w:r>
        <w:rPr>
          <w:rFonts w:ascii="Arial" w:hAnsi="Arial" w:cs="Arial"/>
          <w:sz w:val="24"/>
          <w:szCs w:val="24"/>
        </w:rPr>
        <w:t>sujeito</w:t>
      </w:r>
      <w:r w:rsidRPr="00CE6090">
        <w:rPr>
          <w:rFonts w:ascii="Arial" w:hAnsi="Arial" w:cs="Arial"/>
          <w:sz w:val="24"/>
          <w:szCs w:val="24"/>
        </w:rPr>
        <w:t xml:space="preserve"> ativo da obrigação é a pessoa jurídica de direito público titular da competência para exigir o seu cumprimento</w:t>
      </w:r>
      <w:r w:rsidR="001504AE">
        <w:rPr>
          <w:rFonts w:ascii="Arial" w:hAnsi="Arial" w:cs="Arial"/>
          <w:sz w:val="24"/>
          <w:szCs w:val="24"/>
        </w:rPr>
        <w:t>"</w:t>
      </w:r>
      <w:sdt>
        <w:sdtPr>
          <w:rPr>
            <w:rFonts w:ascii="Arial" w:hAnsi="Arial" w:cs="Arial"/>
            <w:sz w:val="24"/>
            <w:szCs w:val="24"/>
          </w:rPr>
          <w:id w:val="-58324345"/>
          <w:citation/>
        </w:sdtPr>
        <w:sdtContent>
          <w:r w:rsidR="001504AE">
            <w:rPr>
              <w:rFonts w:ascii="Arial" w:hAnsi="Arial" w:cs="Arial"/>
              <w:sz w:val="24"/>
              <w:szCs w:val="24"/>
            </w:rPr>
            <w:fldChar w:fldCharType="begin"/>
          </w:r>
          <w:r w:rsidR="00820738">
            <w:rPr>
              <w:rFonts w:ascii="Arial" w:hAnsi="Arial" w:cs="Arial"/>
              <w:sz w:val="24"/>
              <w:szCs w:val="24"/>
            </w:rPr>
            <w:instrText xml:space="preserve">CITATION CTN66 \l 1046 </w:instrText>
          </w:r>
          <w:r w:rsidR="001504AE">
            <w:rPr>
              <w:rFonts w:ascii="Arial" w:hAnsi="Arial" w:cs="Arial"/>
              <w:sz w:val="24"/>
              <w:szCs w:val="24"/>
            </w:rPr>
            <w:fldChar w:fldCharType="separate"/>
          </w:r>
          <w:r w:rsidR="00820738">
            <w:rPr>
              <w:rFonts w:ascii="Arial" w:hAnsi="Arial" w:cs="Arial"/>
              <w:noProof/>
              <w:sz w:val="24"/>
              <w:szCs w:val="24"/>
            </w:rPr>
            <w:t xml:space="preserve"> </w:t>
          </w:r>
          <w:r w:rsidR="00820738" w:rsidRPr="00820738">
            <w:rPr>
              <w:rFonts w:ascii="Arial" w:hAnsi="Arial" w:cs="Arial"/>
              <w:noProof/>
              <w:sz w:val="24"/>
              <w:szCs w:val="24"/>
            </w:rPr>
            <w:t>(BRASIL, 1966)</w:t>
          </w:r>
          <w:r w:rsidR="001504AE">
            <w:rPr>
              <w:rFonts w:ascii="Arial" w:hAnsi="Arial" w:cs="Arial"/>
              <w:sz w:val="24"/>
              <w:szCs w:val="24"/>
            </w:rPr>
            <w:fldChar w:fldCharType="end"/>
          </w:r>
        </w:sdtContent>
      </w:sdt>
      <w:r>
        <w:rPr>
          <w:rFonts w:ascii="Arial" w:hAnsi="Arial" w:cs="Arial"/>
          <w:sz w:val="24"/>
          <w:szCs w:val="24"/>
        </w:rPr>
        <w:t>, neste caso</w:t>
      </w:r>
      <w:r w:rsidR="001504AE">
        <w:rPr>
          <w:rFonts w:ascii="Arial" w:hAnsi="Arial" w:cs="Arial"/>
          <w:sz w:val="24"/>
          <w:szCs w:val="24"/>
        </w:rPr>
        <w:t xml:space="preserve">, </w:t>
      </w:r>
      <w:r>
        <w:rPr>
          <w:rFonts w:ascii="Arial" w:hAnsi="Arial" w:cs="Arial"/>
          <w:sz w:val="24"/>
          <w:szCs w:val="24"/>
        </w:rPr>
        <w:t xml:space="preserve">sendo os munícipios e o Distrito Federal, titulares da competência impositiva de exigir o IPTU. </w:t>
      </w:r>
    </w:p>
    <w:p w14:paraId="4587E6F1" w14:textId="19864DFB" w:rsidR="000A42B8" w:rsidRDefault="000A42B8" w:rsidP="000A42B8">
      <w:pPr>
        <w:pStyle w:val="Ttulo2"/>
        <w:numPr>
          <w:ilvl w:val="0"/>
          <w:numId w:val="0"/>
        </w:numPr>
        <w:spacing w:before="30" w:after="30" w:line="360" w:lineRule="auto"/>
        <w:rPr>
          <w:rFonts w:ascii="Arial" w:hAnsi="Arial" w:cs="Arial"/>
          <w:b/>
          <w:bCs/>
          <w:color w:val="auto"/>
          <w:sz w:val="24"/>
          <w:szCs w:val="24"/>
        </w:rPr>
      </w:pPr>
      <w:r w:rsidRPr="00916A03">
        <w:rPr>
          <w:rFonts w:ascii="Arial" w:hAnsi="Arial" w:cs="Arial"/>
          <w:b/>
          <w:bCs/>
          <w:color w:val="auto"/>
          <w:sz w:val="24"/>
          <w:szCs w:val="24"/>
        </w:rPr>
        <w:t>1.</w:t>
      </w:r>
      <w:r w:rsidR="009C21EF">
        <w:rPr>
          <w:rFonts w:ascii="Arial" w:hAnsi="Arial" w:cs="Arial"/>
          <w:b/>
          <w:bCs/>
          <w:color w:val="auto"/>
          <w:sz w:val="24"/>
          <w:szCs w:val="24"/>
        </w:rPr>
        <w:t>5</w:t>
      </w:r>
      <w:r w:rsidRPr="00916A03">
        <w:rPr>
          <w:rFonts w:ascii="Arial" w:hAnsi="Arial" w:cs="Arial"/>
          <w:b/>
          <w:bCs/>
          <w:color w:val="auto"/>
          <w:sz w:val="24"/>
          <w:szCs w:val="24"/>
        </w:rPr>
        <w:t xml:space="preserve"> Sujeito Passiv</w:t>
      </w:r>
      <w:r>
        <w:rPr>
          <w:rFonts w:ascii="Arial" w:hAnsi="Arial" w:cs="Arial"/>
          <w:b/>
          <w:bCs/>
          <w:color w:val="auto"/>
          <w:sz w:val="24"/>
          <w:szCs w:val="24"/>
        </w:rPr>
        <w:t>o</w:t>
      </w:r>
      <w:r w:rsidRPr="00916A03">
        <w:rPr>
          <w:rFonts w:ascii="Arial" w:hAnsi="Arial" w:cs="Arial"/>
          <w:b/>
          <w:bCs/>
          <w:color w:val="auto"/>
          <w:sz w:val="24"/>
          <w:szCs w:val="24"/>
        </w:rPr>
        <w:t xml:space="preserve"> </w:t>
      </w:r>
    </w:p>
    <w:p w14:paraId="6BB6C220" w14:textId="20AC0003" w:rsidR="008C181D" w:rsidRDefault="002E140F" w:rsidP="00DE1EE5">
      <w:pPr>
        <w:ind w:firstLine="1418"/>
        <w:jc w:val="both"/>
        <w:rPr>
          <w:rFonts w:ascii="Arial" w:hAnsi="Arial" w:cs="Arial"/>
          <w:sz w:val="24"/>
          <w:szCs w:val="24"/>
        </w:rPr>
      </w:pPr>
      <w:r>
        <w:rPr>
          <w:rFonts w:ascii="Arial" w:hAnsi="Arial" w:cs="Arial"/>
          <w:sz w:val="24"/>
          <w:szCs w:val="24"/>
        </w:rPr>
        <w:t xml:space="preserve">O professor Paulo de Barros Machado, </w:t>
      </w:r>
      <w:r w:rsidR="00343617">
        <w:rPr>
          <w:rFonts w:ascii="Arial" w:hAnsi="Arial" w:cs="Arial"/>
          <w:sz w:val="24"/>
          <w:szCs w:val="24"/>
        </w:rPr>
        <w:t>descreve o conceito de sujeito pass</w:t>
      </w:r>
      <w:r>
        <w:rPr>
          <w:rFonts w:ascii="Arial" w:hAnsi="Arial" w:cs="Arial"/>
          <w:sz w:val="24"/>
          <w:szCs w:val="24"/>
        </w:rPr>
        <w:t>ivo da seguinte forma</w:t>
      </w:r>
      <w:r w:rsidR="009931B8">
        <w:rPr>
          <w:rFonts w:ascii="Arial" w:hAnsi="Arial" w:cs="Arial"/>
          <w:sz w:val="24"/>
          <w:szCs w:val="24"/>
        </w:rPr>
        <w:t>:</w:t>
      </w:r>
    </w:p>
    <w:p w14:paraId="0927105B" w14:textId="062ED3A0" w:rsidR="00343617" w:rsidRPr="008C181D" w:rsidRDefault="00343617" w:rsidP="00106A4B">
      <w:pPr>
        <w:ind w:left="2268"/>
        <w:jc w:val="both"/>
        <w:rPr>
          <w:rFonts w:ascii="Arial" w:hAnsi="Arial" w:cs="Arial"/>
        </w:rPr>
      </w:pPr>
      <w:r w:rsidRPr="008C181D">
        <w:rPr>
          <w:rFonts w:ascii="Arial" w:hAnsi="Arial" w:cs="Arial"/>
        </w:rPr>
        <w:t>"Sujeito passivo da relação jurídica tributária é a pessoa - sujeito de direitos - física ou jurídica, privada ou pública, de quem se exige o cumprimento da prestação: pecuniária, nos nexos obrigacionais; e insuscetível de avaliação patrimonial, nas relações que veiculam meros deveres instrumentais ou formais." (CARVALHO, 2021, p. 381)</w:t>
      </w:r>
    </w:p>
    <w:p w14:paraId="079DB19D" w14:textId="316782AB" w:rsidR="009A7DAA" w:rsidRDefault="00343617" w:rsidP="00DE1EE5">
      <w:pPr>
        <w:ind w:firstLine="1418"/>
        <w:jc w:val="both"/>
        <w:rPr>
          <w:rFonts w:ascii="Arial" w:hAnsi="Arial" w:cs="Arial"/>
          <w:sz w:val="24"/>
          <w:szCs w:val="24"/>
        </w:rPr>
      </w:pPr>
      <w:r>
        <w:rPr>
          <w:rFonts w:ascii="Arial" w:hAnsi="Arial" w:cs="Arial"/>
          <w:sz w:val="24"/>
          <w:szCs w:val="24"/>
        </w:rPr>
        <w:t>O</w:t>
      </w:r>
      <w:r w:rsidR="00DE1EE5">
        <w:rPr>
          <w:rFonts w:ascii="Arial" w:hAnsi="Arial" w:cs="Arial"/>
          <w:sz w:val="24"/>
          <w:szCs w:val="24"/>
        </w:rPr>
        <w:t xml:space="preserve"> sujeito passivo da relação jurídico tributário do IPTU,  elencado no art. 34  do CTN</w:t>
      </w:r>
      <w:r w:rsidR="00DE1EE5">
        <w:rPr>
          <w:rStyle w:val="Refdenotaderodap"/>
          <w:rFonts w:ascii="Arial" w:hAnsi="Arial" w:cs="Arial"/>
          <w:sz w:val="24"/>
          <w:szCs w:val="24"/>
        </w:rPr>
        <w:footnoteReference w:id="5"/>
      </w:r>
      <w:r w:rsidR="00DE1EE5">
        <w:rPr>
          <w:rFonts w:ascii="Arial" w:hAnsi="Arial" w:cs="Arial"/>
          <w:sz w:val="24"/>
          <w:szCs w:val="24"/>
        </w:rPr>
        <w:t xml:space="preserve">, é o proprietário do imóvel, o titular do seu domínio útil ou seu possuidor a qualquer título, porém há de se fazer uma ressalva e/ou explicitar </w:t>
      </w:r>
      <w:sdt>
        <w:sdtPr>
          <w:rPr>
            <w:rFonts w:ascii="Arial" w:hAnsi="Arial" w:cs="Arial"/>
            <w:sz w:val="24"/>
            <w:szCs w:val="24"/>
          </w:rPr>
          <w:id w:val="-833912028"/>
          <w:citation/>
        </w:sdtPr>
        <w:sdtContent>
          <w:r>
            <w:rPr>
              <w:rFonts w:ascii="Arial" w:hAnsi="Arial" w:cs="Arial"/>
              <w:sz w:val="24"/>
              <w:szCs w:val="24"/>
            </w:rPr>
            <w:fldChar w:fldCharType="begin"/>
          </w:r>
          <w:r>
            <w:rPr>
              <w:rFonts w:ascii="Arial" w:hAnsi="Arial" w:cs="Arial"/>
              <w:sz w:val="24"/>
              <w:szCs w:val="24"/>
            </w:rPr>
            <w:instrText xml:space="preserve">CITATION Seg13 \p 159 \l 1046 </w:instrText>
          </w:r>
          <w:r>
            <w:rPr>
              <w:rFonts w:ascii="Arial" w:hAnsi="Arial" w:cs="Arial"/>
              <w:sz w:val="24"/>
              <w:szCs w:val="24"/>
            </w:rPr>
            <w:fldChar w:fldCharType="separate"/>
          </w:r>
          <w:r w:rsidR="0028022B" w:rsidRPr="0028022B">
            <w:rPr>
              <w:rFonts w:ascii="Arial" w:hAnsi="Arial" w:cs="Arial"/>
              <w:noProof/>
              <w:sz w:val="24"/>
              <w:szCs w:val="24"/>
            </w:rPr>
            <w:t>(SEGUNDO, 2013, p. 159)</w:t>
          </w:r>
          <w:r>
            <w:rPr>
              <w:rFonts w:ascii="Arial" w:hAnsi="Arial" w:cs="Arial"/>
              <w:sz w:val="24"/>
              <w:szCs w:val="24"/>
            </w:rPr>
            <w:fldChar w:fldCharType="end"/>
          </w:r>
        </w:sdtContent>
      </w:sdt>
      <w:r>
        <w:rPr>
          <w:rFonts w:ascii="Arial" w:hAnsi="Arial" w:cs="Arial"/>
          <w:sz w:val="24"/>
          <w:szCs w:val="24"/>
        </w:rPr>
        <w:t xml:space="preserve"> </w:t>
      </w:r>
    </w:p>
    <w:p w14:paraId="7BD00B5A" w14:textId="457A806D" w:rsidR="005745ED" w:rsidRDefault="00343617" w:rsidP="009A7DAA">
      <w:pPr>
        <w:ind w:left="2268"/>
        <w:jc w:val="both"/>
        <w:rPr>
          <w:rFonts w:ascii="Arial" w:hAnsi="Arial" w:cs="Arial"/>
          <w:sz w:val="24"/>
          <w:szCs w:val="24"/>
        </w:rPr>
      </w:pPr>
      <w:r w:rsidRPr="00931FEB">
        <w:rPr>
          <w:rFonts w:ascii="Arial" w:hAnsi="Arial" w:cs="Arial"/>
          <w:sz w:val="24"/>
          <w:szCs w:val="24"/>
        </w:rPr>
        <w:t>"apesar da fórmula genérica utilizada pelo legislador, a correta intelecção do referido artigo passa, necessariamente, pela distinção entre a posse oriunda de um direito real, da posse que tem por fundamento o direito pessoal, sendo certo que somente no primeiro caso há a possibilidade de se considerar contribuinte do imposto o possuidor".</w:t>
      </w:r>
    </w:p>
    <w:p w14:paraId="3811ABE6" w14:textId="1B50E1D1" w:rsidR="001504AE" w:rsidRPr="00916A03" w:rsidRDefault="001504AE" w:rsidP="001504AE">
      <w:pPr>
        <w:pStyle w:val="Ttulo2"/>
        <w:numPr>
          <w:ilvl w:val="0"/>
          <w:numId w:val="0"/>
        </w:numPr>
        <w:spacing w:before="30" w:after="30" w:line="360" w:lineRule="auto"/>
        <w:rPr>
          <w:rFonts w:ascii="Arial" w:hAnsi="Arial" w:cs="Arial"/>
          <w:b/>
          <w:bCs/>
          <w:color w:val="auto"/>
          <w:sz w:val="24"/>
          <w:szCs w:val="24"/>
        </w:rPr>
      </w:pPr>
      <w:r w:rsidRPr="00916A03">
        <w:rPr>
          <w:rFonts w:ascii="Arial" w:hAnsi="Arial" w:cs="Arial"/>
          <w:b/>
          <w:bCs/>
          <w:color w:val="auto"/>
          <w:sz w:val="24"/>
          <w:szCs w:val="24"/>
        </w:rPr>
        <w:t>1.</w:t>
      </w:r>
      <w:r w:rsidR="009C21EF">
        <w:rPr>
          <w:rFonts w:ascii="Arial" w:hAnsi="Arial" w:cs="Arial"/>
          <w:b/>
          <w:bCs/>
          <w:color w:val="auto"/>
          <w:sz w:val="24"/>
          <w:szCs w:val="24"/>
        </w:rPr>
        <w:t>6</w:t>
      </w:r>
      <w:r w:rsidRPr="00916A03">
        <w:rPr>
          <w:rFonts w:ascii="Arial" w:hAnsi="Arial" w:cs="Arial"/>
          <w:b/>
          <w:bCs/>
          <w:color w:val="auto"/>
          <w:sz w:val="24"/>
          <w:szCs w:val="24"/>
        </w:rPr>
        <w:t xml:space="preserve"> </w:t>
      </w:r>
      <w:r w:rsidR="00BE6ECA">
        <w:rPr>
          <w:rFonts w:ascii="Arial" w:hAnsi="Arial" w:cs="Arial"/>
          <w:b/>
          <w:bCs/>
          <w:color w:val="auto"/>
          <w:sz w:val="24"/>
          <w:szCs w:val="24"/>
        </w:rPr>
        <w:t>Hipótese de Incidência (</w:t>
      </w:r>
      <w:r w:rsidRPr="00916A03">
        <w:rPr>
          <w:rFonts w:ascii="Arial" w:hAnsi="Arial" w:cs="Arial"/>
          <w:b/>
          <w:bCs/>
          <w:color w:val="auto"/>
          <w:sz w:val="24"/>
          <w:szCs w:val="24"/>
        </w:rPr>
        <w:t>Fato Gerador</w:t>
      </w:r>
      <w:r w:rsidR="00BE6ECA">
        <w:rPr>
          <w:rFonts w:ascii="Arial" w:hAnsi="Arial" w:cs="Arial"/>
          <w:b/>
          <w:bCs/>
          <w:color w:val="auto"/>
          <w:sz w:val="24"/>
          <w:szCs w:val="24"/>
        </w:rPr>
        <w:t xml:space="preserve"> </w:t>
      </w:r>
      <w:r w:rsidR="00AA29BC">
        <w:rPr>
          <w:rFonts w:ascii="Arial" w:hAnsi="Arial" w:cs="Arial"/>
          <w:b/>
          <w:bCs/>
          <w:color w:val="auto"/>
          <w:sz w:val="24"/>
          <w:szCs w:val="24"/>
        </w:rPr>
        <w:t xml:space="preserve">- </w:t>
      </w:r>
      <w:r w:rsidR="00BE6ECA">
        <w:rPr>
          <w:rFonts w:ascii="Arial" w:hAnsi="Arial" w:cs="Arial"/>
          <w:b/>
          <w:bCs/>
          <w:color w:val="auto"/>
          <w:sz w:val="24"/>
          <w:szCs w:val="24"/>
        </w:rPr>
        <w:t>CTN)</w:t>
      </w:r>
    </w:p>
    <w:p w14:paraId="690C5504" w14:textId="08F3BD89" w:rsidR="00706772" w:rsidRDefault="00F226F1" w:rsidP="001504AE">
      <w:pPr>
        <w:ind w:firstLine="1418"/>
        <w:jc w:val="both"/>
        <w:rPr>
          <w:rFonts w:ascii="Arial" w:hAnsi="Arial" w:cs="Arial"/>
          <w:sz w:val="24"/>
          <w:szCs w:val="24"/>
        </w:rPr>
      </w:pPr>
      <w:r w:rsidRPr="00931FEB">
        <w:rPr>
          <w:rFonts w:ascii="Arial" w:hAnsi="Arial" w:cs="Arial"/>
          <w:sz w:val="24"/>
          <w:szCs w:val="24"/>
        </w:rPr>
        <w:t>A nomenclatura de fato gerador adotado pelo C</w:t>
      </w:r>
      <w:r w:rsidR="00AA29BC">
        <w:rPr>
          <w:rFonts w:ascii="Arial" w:hAnsi="Arial" w:cs="Arial"/>
          <w:sz w:val="24"/>
          <w:szCs w:val="24"/>
        </w:rPr>
        <w:t xml:space="preserve">ódigo </w:t>
      </w:r>
      <w:r w:rsidRPr="00931FEB">
        <w:rPr>
          <w:rFonts w:ascii="Arial" w:hAnsi="Arial" w:cs="Arial"/>
          <w:sz w:val="24"/>
          <w:szCs w:val="24"/>
        </w:rPr>
        <w:t>T</w:t>
      </w:r>
      <w:r w:rsidR="00AA29BC">
        <w:rPr>
          <w:rFonts w:ascii="Arial" w:hAnsi="Arial" w:cs="Arial"/>
          <w:sz w:val="24"/>
          <w:szCs w:val="24"/>
        </w:rPr>
        <w:t xml:space="preserve">ributário </w:t>
      </w:r>
      <w:r w:rsidRPr="00931FEB">
        <w:rPr>
          <w:rFonts w:ascii="Arial" w:hAnsi="Arial" w:cs="Arial"/>
          <w:sz w:val="24"/>
          <w:szCs w:val="24"/>
        </w:rPr>
        <w:t>N</w:t>
      </w:r>
      <w:r w:rsidR="00AA29BC">
        <w:rPr>
          <w:rFonts w:ascii="Arial" w:hAnsi="Arial" w:cs="Arial"/>
          <w:sz w:val="24"/>
          <w:szCs w:val="24"/>
        </w:rPr>
        <w:t>acional - CTN</w:t>
      </w:r>
      <w:r w:rsidRPr="00931FEB">
        <w:rPr>
          <w:rFonts w:ascii="Arial" w:hAnsi="Arial" w:cs="Arial"/>
          <w:sz w:val="24"/>
          <w:szCs w:val="24"/>
        </w:rPr>
        <w:t>, não tem sua aceitação</w:t>
      </w:r>
      <w:r w:rsidR="00706772" w:rsidRPr="00931FEB">
        <w:rPr>
          <w:rFonts w:ascii="Arial" w:hAnsi="Arial" w:cs="Arial"/>
          <w:sz w:val="24"/>
          <w:szCs w:val="24"/>
        </w:rPr>
        <w:t>, pois causa confusão</w:t>
      </w:r>
      <w:r w:rsidR="008C2884" w:rsidRPr="00931FEB">
        <w:rPr>
          <w:rFonts w:ascii="Arial" w:hAnsi="Arial" w:cs="Arial"/>
          <w:sz w:val="24"/>
          <w:szCs w:val="24"/>
        </w:rPr>
        <w:t xml:space="preserve"> essa</w:t>
      </w:r>
      <w:r w:rsidR="00706772" w:rsidRPr="00931FEB">
        <w:rPr>
          <w:rFonts w:ascii="Arial" w:hAnsi="Arial" w:cs="Arial"/>
          <w:sz w:val="24"/>
          <w:szCs w:val="24"/>
        </w:rPr>
        <w:t xml:space="preserve"> terminologia, pois fato gerador </w:t>
      </w:r>
      <w:r w:rsidR="008C2884" w:rsidRPr="00931FEB">
        <w:rPr>
          <w:rFonts w:ascii="Arial" w:hAnsi="Arial" w:cs="Arial"/>
          <w:sz w:val="24"/>
          <w:szCs w:val="24"/>
        </w:rPr>
        <w:t xml:space="preserve">é </w:t>
      </w:r>
      <w:r w:rsidR="00734644" w:rsidRPr="00931FEB">
        <w:rPr>
          <w:rFonts w:ascii="Arial" w:hAnsi="Arial" w:cs="Arial"/>
          <w:sz w:val="24"/>
          <w:szCs w:val="24"/>
        </w:rPr>
        <w:t>empregado tanto</w:t>
      </w:r>
      <w:r w:rsidR="008C2884" w:rsidRPr="00931FEB">
        <w:rPr>
          <w:rFonts w:ascii="Arial" w:hAnsi="Arial" w:cs="Arial"/>
          <w:sz w:val="24"/>
          <w:szCs w:val="24"/>
        </w:rPr>
        <w:t xml:space="preserve"> </w:t>
      </w:r>
      <w:r w:rsidR="00DD6493" w:rsidRPr="00931FEB">
        <w:rPr>
          <w:rFonts w:ascii="Arial" w:hAnsi="Arial" w:cs="Arial"/>
          <w:sz w:val="24"/>
          <w:szCs w:val="24"/>
        </w:rPr>
        <w:t xml:space="preserve">para </w:t>
      </w:r>
      <w:r w:rsidR="00706772" w:rsidRPr="00931FEB">
        <w:rPr>
          <w:rFonts w:ascii="Arial" w:hAnsi="Arial" w:cs="Arial"/>
          <w:sz w:val="24"/>
          <w:szCs w:val="24"/>
        </w:rPr>
        <w:t>hipótese prescritiva</w:t>
      </w:r>
      <w:r w:rsidR="00706772">
        <w:rPr>
          <w:rFonts w:ascii="Arial" w:hAnsi="Arial" w:cs="Arial"/>
          <w:sz w:val="24"/>
          <w:szCs w:val="24"/>
        </w:rPr>
        <w:t xml:space="preserve"> e o fato concreto descrito na norma</w:t>
      </w:r>
      <w:r w:rsidR="00DD6493">
        <w:rPr>
          <w:rFonts w:ascii="Arial" w:hAnsi="Arial" w:cs="Arial"/>
          <w:sz w:val="24"/>
          <w:szCs w:val="24"/>
        </w:rPr>
        <w:t>.</w:t>
      </w:r>
      <w:r w:rsidR="00706772">
        <w:rPr>
          <w:rFonts w:ascii="Arial" w:hAnsi="Arial" w:cs="Arial"/>
          <w:sz w:val="24"/>
          <w:szCs w:val="24"/>
        </w:rPr>
        <w:t xml:space="preserve"> </w:t>
      </w:r>
      <w:r w:rsidR="00DD6493">
        <w:rPr>
          <w:rFonts w:ascii="Arial" w:hAnsi="Arial" w:cs="Arial"/>
          <w:sz w:val="24"/>
          <w:szCs w:val="24"/>
        </w:rPr>
        <w:t xml:space="preserve"> Paulo de Barros Machado, adotou </w:t>
      </w:r>
      <w:r w:rsidR="008C2884" w:rsidRPr="008C2884">
        <w:rPr>
          <w:rFonts w:ascii="Arial" w:hAnsi="Arial" w:cs="Arial"/>
          <w:sz w:val="24"/>
          <w:szCs w:val="24"/>
        </w:rPr>
        <w:t>hipótese tributária</w:t>
      </w:r>
      <w:r w:rsidR="008C2884">
        <w:rPr>
          <w:rFonts w:ascii="Arial" w:hAnsi="Arial" w:cs="Arial"/>
          <w:sz w:val="24"/>
          <w:szCs w:val="24"/>
        </w:rPr>
        <w:t xml:space="preserve"> sendo "</w:t>
      </w:r>
      <w:r w:rsidR="008C2884" w:rsidRPr="008C2884">
        <w:rPr>
          <w:rFonts w:ascii="Arial" w:hAnsi="Arial" w:cs="Arial"/>
          <w:sz w:val="24"/>
          <w:szCs w:val="24"/>
        </w:rPr>
        <w:t>a descrição normativa de um evento que, concretizado no nível das realidades materiais e relatado no antecedente de norma individual e concreta, fará irromper o vínculo abstrato que o legislador estipulou na consequência.</w:t>
      </w:r>
      <w:r w:rsidR="00DD6493">
        <w:rPr>
          <w:rFonts w:ascii="Arial" w:hAnsi="Arial" w:cs="Arial"/>
          <w:sz w:val="24"/>
          <w:szCs w:val="24"/>
        </w:rPr>
        <w:t xml:space="preserve"> </w:t>
      </w:r>
      <w:sdt>
        <w:sdtPr>
          <w:rPr>
            <w:rFonts w:ascii="Arial" w:hAnsi="Arial" w:cs="Arial"/>
            <w:sz w:val="24"/>
            <w:szCs w:val="24"/>
          </w:rPr>
          <w:id w:val="-766313910"/>
          <w:citation/>
        </w:sdtPr>
        <w:sdtContent>
          <w:r w:rsidR="008C2884">
            <w:rPr>
              <w:rFonts w:ascii="Arial" w:hAnsi="Arial" w:cs="Arial"/>
              <w:sz w:val="24"/>
              <w:szCs w:val="24"/>
            </w:rPr>
            <w:fldChar w:fldCharType="begin"/>
          </w:r>
          <w:r w:rsidR="008C2884">
            <w:rPr>
              <w:rFonts w:ascii="Arial" w:hAnsi="Arial" w:cs="Arial"/>
              <w:sz w:val="24"/>
              <w:szCs w:val="24"/>
            </w:rPr>
            <w:instrText xml:space="preserve">CITATION Car21 \p 283 \l 1046 </w:instrText>
          </w:r>
          <w:r w:rsidR="008C2884">
            <w:rPr>
              <w:rFonts w:ascii="Arial" w:hAnsi="Arial" w:cs="Arial"/>
              <w:sz w:val="24"/>
              <w:szCs w:val="24"/>
            </w:rPr>
            <w:fldChar w:fldCharType="separate"/>
          </w:r>
          <w:r w:rsidR="0028022B" w:rsidRPr="0028022B">
            <w:rPr>
              <w:rFonts w:ascii="Arial" w:hAnsi="Arial" w:cs="Arial"/>
              <w:noProof/>
              <w:sz w:val="24"/>
              <w:szCs w:val="24"/>
            </w:rPr>
            <w:t>(CARVALHO, 2021, p. 283)</w:t>
          </w:r>
          <w:r w:rsidR="008C2884">
            <w:rPr>
              <w:rFonts w:ascii="Arial" w:hAnsi="Arial" w:cs="Arial"/>
              <w:sz w:val="24"/>
              <w:szCs w:val="24"/>
            </w:rPr>
            <w:fldChar w:fldCharType="end"/>
          </w:r>
        </w:sdtContent>
      </w:sdt>
      <w:r w:rsidR="008C2884">
        <w:rPr>
          <w:rFonts w:ascii="Arial" w:hAnsi="Arial" w:cs="Arial"/>
          <w:sz w:val="24"/>
          <w:szCs w:val="24"/>
        </w:rPr>
        <w:t xml:space="preserve">, </w:t>
      </w:r>
      <w:r w:rsidR="00796217">
        <w:rPr>
          <w:rFonts w:ascii="Arial" w:hAnsi="Arial" w:cs="Arial"/>
          <w:sz w:val="24"/>
          <w:szCs w:val="24"/>
        </w:rPr>
        <w:t xml:space="preserve"> é fato jurídico tributário, p</w:t>
      </w:r>
      <w:r w:rsidR="008C2884">
        <w:rPr>
          <w:rFonts w:ascii="Arial" w:hAnsi="Arial" w:cs="Arial"/>
          <w:sz w:val="24"/>
          <w:szCs w:val="24"/>
        </w:rPr>
        <w:t>ara</w:t>
      </w:r>
      <w:r w:rsidR="00796217">
        <w:rPr>
          <w:rFonts w:ascii="Arial" w:hAnsi="Arial" w:cs="Arial"/>
          <w:sz w:val="24"/>
          <w:szCs w:val="24"/>
        </w:rPr>
        <w:t xml:space="preserve"> fato da "</w:t>
      </w:r>
      <w:r w:rsidR="00706772" w:rsidRPr="00706772">
        <w:rPr>
          <w:rFonts w:ascii="Arial" w:hAnsi="Arial" w:cs="Arial"/>
          <w:sz w:val="24"/>
          <w:szCs w:val="24"/>
        </w:rPr>
        <w:t>vida real, descrita no suposto da norma individual e concreta expedida pelo órgão competente, tem de satisfazer a todos os critérios identificadores tipificados na hipótese da norma geral e abstrata.</w:t>
      </w:r>
      <w:r w:rsidR="00796217">
        <w:rPr>
          <w:rFonts w:ascii="Arial" w:hAnsi="Arial" w:cs="Arial"/>
          <w:sz w:val="24"/>
          <w:szCs w:val="24"/>
        </w:rPr>
        <w:t>"</w:t>
      </w:r>
      <w:sdt>
        <w:sdtPr>
          <w:rPr>
            <w:rFonts w:ascii="Arial" w:hAnsi="Arial" w:cs="Arial"/>
            <w:sz w:val="24"/>
            <w:szCs w:val="24"/>
          </w:rPr>
          <w:id w:val="737672877"/>
          <w:citation/>
        </w:sdtPr>
        <w:sdtContent>
          <w:r w:rsidR="00796217">
            <w:rPr>
              <w:rFonts w:ascii="Arial" w:hAnsi="Arial" w:cs="Arial"/>
              <w:sz w:val="24"/>
              <w:szCs w:val="24"/>
            </w:rPr>
            <w:fldChar w:fldCharType="begin"/>
          </w:r>
          <w:r w:rsidR="00796217">
            <w:rPr>
              <w:rFonts w:ascii="Arial" w:hAnsi="Arial" w:cs="Arial"/>
              <w:sz w:val="24"/>
              <w:szCs w:val="24"/>
            </w:rPr>
            <w:instrText xml:space="preserve">CITATION Car21 \p 283 \l 1046 </w:instrText>
          </w:r>
          <w:r w:rsidR="00796217">
            <w:rPr>
              <w:rFonts w:ascii="Arial" w:hAnsi="Arial" w:cs="Arial"/>
              <w:sz w:val="24"/>
              <w:szCs w:val="24"/>
            </w:rPr>
            <w:fldChar w:fldCharType="separate"/>
          </w:r>
          <w:r w:rsidR="0028022B">
            <w:rPr>
              <w:rFonts w:ascii="Arial" w:hAnsi="Arial" w:cs="Arial"/>
              <w:noProof/>
              <w:sz w:val="24"/>
              <w:szCs w:val="24"/>
            </w:rPr>
            <w:t xml:space="preserve"> </w:t>
          </w:r>
          <w:r w:rsidR="0028022B" w:rsidRPr="0028022B">
            <w:rPr>
              <w:rFonts w:ascii="Arial" w:hAnsi="Arial" w:cs="Arial"/>
              <w:noProof/>
              <w:sz w:val="24"/>
              <w:szCs w:val="24"/>
            </w:rPr>
            <w:t>(CARVALHO, 2021, p. 283)</w:t>
          </w:r>
          <w:r w:rsidR="00796217">
            <w:rPr>
              <w:rFonts w:ascii="Arial" w:hAnsi="Arial" w:cs="Arial"/>
              <w:sz w:val="24"/>
              <w:szCs w:val="24"/>
            </w:rPr>
            <w:fldChar w:fldCharType="end"/>
          </w:r>
        </w:sdtContent>
      </w:sdt>
      <w:r w:rsidR="00706772">
        <w:rPr>
          <w:rFonts w:ascii="Arial" w:hAnsi="Arial" w:cs="Arial"/>
          <w:sz w:val="24"/>
          <w:szCs w:val="24"/>
        </w:rPr>
        <w:t xml:space="preserve"> </w:t>
      </w:r>
      <w:r w:rsidR="00796217">
        <w:rPr>
          <w:rFonts w:ascii="Arial" w:hAnsi="Arial" w:cs="Arial"/>
          <w:sz w:val="24"/>
          <w:szCs w:val="24"/>
        </w:rPr>
        <w:t>.</w:t>
      </w:r>
    </w:p>
    <w:p w14:paraId="27F381F0" w14:textId="43B1F0A4" w:rsidR="00BE6ECA" w:rsidRDefault="00AA29BC" w:rsidP="001504AE">
      <w:pPr>
        <w:ind w:firstLine="1418"/>
        <w:jc w:val="both"/>
        <w:rPr>
          <w:rFonts w:ascii="Arial" w:hAnsi="Arial" w:cs="Arial"/>
          <w:sz w:val="24"/>
          <w:szCs w:val="24"/>
        </w:rPr>
      </w:pPr>
      <w:r>
        <w:rPr>
          <w:rFonts w:ascii="Arial" w:hAnsi="Arial" w:cs="Arial"/>
          <w:sz w:val="24"/>
          <w:szCs w:val="24"/>
        </w:rPr>
        <w:t xml:space="preserve">O professor </w:t>
      </w:r>
      <w:r w:rsidR="002F75F6">
        <w:rPr>
          <w:rFonts w:ascii="Arial" w:hAnsi="Arial" w:cs="Arial"/>
          <w:sz w:val="24"/>
          <w:szCs w:val="24"/>
        </w:rPr>
        <w:t xml:space="preserve">Geraldo </w:t>
      </w:r>
      <w:r w:rsidR="003E177F">
        <w:rPr>
          <w:rFonts w:ascii="Arial" w:hAnsi="Arial" w:cs="Arial"/>
          <w:sz w:val="24"/>
          <w:szCs w:val="24"/>
        </w:rPr>
        <w:t>Ataliba</w:t>
      </w:r>
      <w:r w:rsidR="00796217">
        <w:rPr>
          <w:rFonts w:ascii="Arial" w:hAnsi="Arial" w:cs="Arial"/>
          <w:sz w:val="24"/>
          <w:szCs w:val="24"/>
        </w:rPr>
        <w:t>, assim defini</w:t>
      </w:r>
      <w:r w:rsidR="00734644">
        <w:rPr>
          <w:rFonts w:ascii="Arial" w:hAnsi="Arial" w:cs="Arial"/>
          <w:sz w:val="24"/>
          <w:szCs w:val="24"/>
        </w:rPr>
        <w:t>u</w:t>
      </w:r>
      <w:r w:rsidR="00796217">
        <w:rPr>
          <w:rFonts w:ascii="Arial" w:hAnsi="Arial" w:cs="Arial"/>
          <w:sz w:val="24"/>
          <w:szCs w:val="24"/>
        </w:rPr>
        <w:t xml:space="preserve"> fato gerador</w:t>
      </w:r>
      <w:r w:rsidR="00734644">
        <w:rPr>
          <w:rFonts w:ascii="Arial" w:hAnsi="Arial" w:cs="Arial"/>
          <w:sz w:val="24"/>
          <w:szCs w:val="24"/>
        </w:rPr>
        <w:t>, como hipótese de incidência e fato imponível:</w:t>
      </w:r>
      <w:r w:rsidR="00796217">
        <w:rPr>
          <w:rFonts w:ascii="Arial" w:hAnsi="Arial" w:cs="Arial"/>
          <w:sz w:val="24"/>
          <w:szCs w:val="24"/>
        </w:rPr>
        <w:t xml:space="preserve"> </w:t>
      </w:r>
    </w:p>
    <w:p w14:paraId="50EFD800" w14:textId="68F37E46" w:rsidR="002F75F6" w:rsidRPr="003E177F" w:rsidRDefault="002F75F6" w:rsidP="003E177F">
      <w:pPr>
        <w:ind w:left="2268"/>
        <w:jc w:val="both"/>
        <w:rPr>
          <w:rFonts w:ascii="Arial" w:hAnsi="Arial" w:cs="Arial"/>
        </w:rPr>
      </w:pPr>
      <w:r w:rsidRPr="003E177F">
        <w:rPr>
          <w:rFonts w:ascii="Arial" w:hAnsi="Arial" w:cs="Arial"/>
        </w:rPr>
        <w:t>denominando "</w:t>
      </w:r>
      <w:r w:rsidR="00BE6ECA" w:rsidRPr="003E177F">
        <w:rPr>
          <w:rFonts w:ascii="Arial" w:hAnsi="Arial" w:cs="Arial"/>
        </w:rPr>
        <w:t xml:space="preserve">hipótese de incidência" ao conceito legal (descrição legal, hipotética de incidência" ao conceito legal (descrição legal, hipotética, de um fato, estado de fato ou conjunto de circunstâncias de </w:t>
      </w:r>
      <w:r w:rsidR="00BE6ECA" w:rsidRPr="003E177F">
        <w:rPr>
          <w:rFonts w:ascii="Arial" w:hAnsi="Arial" w:cs="Arial"/>
        </w:rPr>
        <w:lastRenderedPageBreak/>
        <w:t xml:space="preserve">fato) e "fato </w:t>
      </w:r>
      <w:r w:rsidR="00734644" w:rsidRPr="003E177F">
        <w:rPr>
          <w:rFonts w:ascii="Arial" w:hAnsi="Arial" w:cs="Arial"/>
        </w:rPr>
        <w:t>imponível"</w:t>
      </w:r>
      <w:r w:rsidR="00734644">
        <w:rPr>
          <w:rFonts w:ascii="Arial" w:hAnsi="Arial" w:cs="Arial"/>
        </w:rPr>
        <w:t xml:space="preserve"> </w:t>
      </w:r>
      <w:r w:rsidR="00BE6ECA" w:rsidRPr="003E177F">
        <w:rPr>
          <w:rFonts w:ascii="Arial" w:hAnsi="Arial" w:cs="Arial"/>
        </w:rPr>
        <w:t>ao fato efetivamente acontecido, num determinado tempo e lugar, configurando rigorosamente a hipótese de incidência</w:t>
      </w:r>
    </w:p>
    <w:p w14:paraId="18FC6EF9" w14:textId="31F3A2A2" w:rsidR="001504AE" w:rsidRPr="00EA336C" w:rsidRDefault="001504AE" w:rsidP="001504AE">
      <w:pPr>
        <w:ind w:firstLine="1418"/>
        <w:jc w:val="both"/>
        <w:rPr>
          <w:rFonts w:ascii="Arial" w:hAnsi="Arial" w:cs="Arial"/>
          <w:sz w:val="24"/>
          <w:szCs w:val="24"/>
        </w:rPr>
      </w:pPr>
      <w:r>
        <w:rPr>
          <w:rFonts w:ascii="Arial" w:hAnsi="Arial" w:cs="Arial"/>
          <w:sz w:val="24"/>
          <w:szCs w:val="24"/>
        </w:rPr>
        <w:t xml:space="preserve">Fato gerador do IPTU, conforme dispõe o CTN em seu artigo 32, será a propriedade, o domínio útil ou a posse de bem imóvel, localizado em zona urbana do Município, a definição de zona urbana será definida através da edição de lei municipal, para ser considerado zona urbana, à propriedade tem que estar atendida pelo ao menos de duas melhorias construídas e mantidas pelo poder público, conforme previsto </w:t>
      </w:r>
      <w:r w:rsidR="00340930">
        <w:rPr>
          <w:rFonts w:ascii="Arial" w:hAnsi="Arial" w:cs="Arial"/>
          <w:sz w:val="24"/>
          <w:szCs w:val="24"/>
        </w:rPr>
        <w:t>nos incisos</w:t>
      </w:r>
      <w:r>
        <w:rPr>
          <w:rFonts w:ascii="Arial" w:hAnsi="Arial" w:cs="Arial"/>
          <w:sz w:val="24"/>
          <w:szCs w:val="24"/>
        </w:rPr>
        <w:t xml:space="preserve"> I a V art. 32</w:t>
      </w:r>
      <w:r>
        <w:rPr>
          <w:rStyle w:val="Refdenotaderodap"/>
          <w:rFonts w:ascii="Arial" w:hAnsi="Arial" w:cs="Arial"/>
          <w:sz w:val="24"/>
          <w:szCs w:val="24"/>
        </w:rPr>
        <w:footnoteReference w:id="6"/>
      </w:r>
      <w:r>
        <w:rPr>
          <w:rFonts w:ascii="Arial" w:hAnsi="Arial" w:cs="Arial"/>
          <w:sz w:val="24"/>
          <w:szCs w:val="24"/>
        </w:rPr>
        <w:t xml:space="preserve"> CTN. </w:t>
      </w:r>
    </w:p>
    <w:p w14:paraId="50D4B838" w14:textId="11D61E06" w:rsidR="001504AE" w:rsidRDefault="001504AE" w:rsidP="001504AE">
      <w:pPr>
        <w:ind w:firstLine="1418"/>
        <w:jc w:val="both"/>
        <w:rPr>
          <w:rFonts w:ascii="Arial" w:hAnsi="Arial" w:cs="Arial"/>
          <w:sz w:val="24"/>
          <w:szCs w:val="24"/>
        </w:rPr>
      </w:pPr>
      <w:r>
        <w:rPr>
          <w:rFonts w:ascii="Arial" w:hAnsi="Arial" w:cs="Arial"/>
          <w:sz w:val="24"/>
          <w:szCs w:val="24"/>
        </w:rPr>
        <w:t>Propriedade, trata-se de um direito real, salvaguardado na Constituição Federal em seu artigo 5º, XXII CF/88</w:t>
      </w:r>
      <w:r>
        <w:rPr>
          <w:rStyle w:val="Refdenotaderodap"/>
          <w:rFonts w:ascii="Arial" w:hAnsi="Arial" w:cs="Arial"/>
          <w:sz w:val="24"/>
          <w:szCs w:val="24"/>
        </w:rPr>
        <w:footnoteReference w:id="7"/>
      </w:r>
      <w:r>
        <w:rPr>
          <w:rFonts w:ascii="Arial" w:hAnsi="Arial" w:cs="Arial"/>
          <w:sz w:val="24"/>
          <w:szCs w:val="24"/>
        </w:rPr>
        <w:t>, e no artigo 1.228 CC/02</w:t>
      </w:r>
      <w:r>
        <w:rPr>
          <w:rStyle w:val="Refdenotaderodap"/>
          <w:rFonts w:ascii="Arial" w:hAnsi="Arial" w:cs="Arial"/>
          <w:sz w:val="24"/>
          <w:szCs w:val="24"/>
        </w:rPr>
        <w:footnoteReference w:id="8"/>
      </w:r>
      <w:r>
        <w:rPr>
          <w:rFonts w:ascii="Arial" w:hAnsi="Arial" w:cs="Arial"/>
          <w:sz w:val="24"/>
          <w:szCs w:val="24"/>
        </w:rPr>
        <w:t xml:space="preserve">, é </w:t>
      </w:r>
      <w:r w:rsidRPr="006F7F61">
        <w:rPr>
          <w:rFonts w:ascii="Arial" w:hAnsi="Arial" w:cs="Arial"/>
          <w:sz w:val="24"/>
          <w:szCs w:val="24"/>
        </w:rPr>
        <w:t>um direito que dá ao seu titular diversos poderes. Compreende o direito de usar, gozar e dispor de uma determinada coisa, de modo absoluto e exclusivo, compreendendo, ainda, o direito de reavê-lo de quem quer que injustamente o possua ou detenha. Porém, esses poderes não podem ser exercidos de forma ilimitada, pois influenciariam no direito alheio, cabendo ao Poder Público, limitar até onde vai o poder de cada um</w:t>
      </w:r>
      <w:r>
        <w:rPr>
          <w:rFonts w:ascii="Arial" w:hAnsi="Arial" w:cs="Arial"/>
          <w:sz w:val="24"/>
          <w:szCs w:val="24"/>
        </w:rPr>
        <w:t xml:space="preserve">, para </w:t>
      </w:r>
      <w:sdt>
        <w:sdtPr>
          <w:rPr>
            <w:rFonts w:ascii="Arial" w:hAnsi="Arial" w:cs="Arial"/>
            <w:sz w:val="24"/>
            <w:szCs w:val="24"/>
          </w:rPr>
          <w:id w:val="-428507379"/>
          <w:citation/>
        </w:sdtPr>
        <w:sdtContent>
          <w:r>
            <w:rPr>
              <w:rFonts w:ascii="Arial" w:hAnsi="Arial" w:cs="Arial"/>
              <w:sz w:val="24"/>
              <w:szCs w:val="24"/>
            </w:rPr>
            <w:fldChar w:fldCharType="begin"/>
          </w:r>
          <w:r>
            <w:rPr>
              <w:rFonts w:ascii="Arial" w:hAnsi="Arial" w:cs="Arial"/>
              <w:sz w:val="24"/>
              <w:szCs w:val="24"/>
            </w:rPr>
            <w:instrText xml:space="preserve">CITATION Sab13 \p 1028 \l 1046 </w:instrText>
          </w:r>
          <w:r>
            <w:rPr>
              <w:rFonts w:ascii="Arial" w:hAnsi="Arial" w:cs="Arial"/>
              <w:sz w:val="24"/>
              <w:szCs w:val="24"/>
            </w:rPr>
            <w:fldChar w:fldCharType="separate"/>
          </w:r>
          <w:r w:rsidR="0028022B" w:rsidRPr="0028022B">
            <w:rPr>
              <w:rFonts w:ascii="Arial" w:hAnsi="Arial" w:cs="Arial"/>
              <w:noProof/>
              <w:sz w:val="24"/>
              <w:szCs w:val="24"/>
            </w:rPr>
            <w:t>(SABBAG, 2013, p. 1028)</w:t>
          </w:r>
          <w:r>
            <w:rPr>
              <w:rFonts w:ascii="Arial" w:hAnsi="Arial" w:cs="Arial"/>
              <w:sz w:val="24"/>
              <w:szCs w:val="24"/>
            </w:rPr>
            <w:fldChar w:fldCharType="end"/>
          </w:r>
        </w:sdtContent>
      </w:sdt>
      <w:r>
        <w:rPr>
          <w:rFonts w:ascii="Arial" w:hAnsi="Arial" w:cs="Arial"/>
          <w:sz w:val="24"/>
          <w:szCs w:val="24"/>
        </w:rPr>
        <w:t>,"Propriedade: trata-se de instituto jurídico que indica o gozo jurídico pleno de uso, fruição e disposição do bem imóvel".</w:t>
      </w:r>
    </w:p>
    <w:p w14:paraId="0BAC1729" w14:textId="45267077" w:rsidR="001504AE" w:rsidRDefault="001504AE" w:rsidP="001504AE">
      <w:pPr>
        <w:ind w:firstLine="1418"/>
        <w:jc w:val="both"/>
        <w:rPr>
          <w:rFonts w:ascii="Arial" w:hAnsi="Arial" w:cs="Arial"/>
          <w:sz w:val="24"/>
          <w:szCs w:val="24"/>
        </w:rPr>
      </w:pPr>
      <w:r>
        <w:rPr>
          <w:rFonts w:ascii="Arial" w:hAnsi="Arial" w:cs="Arial"/>
          <w:sz w:val="24"/>
          <w:szCs w:val="24"/>
        </w:rPr>
        <w:t xml:space="preserve">O art. 32 e 34 do CTN, traz a previsão da exação, não só do titular da propriedade, como também </w:t>
      </w:r>
      <w:r w:rsidRPr="00D93E9C">
        <w:rPr>
          <w:rFonts w:ascii="Arial" w:hAnsi="Arial" w:cs="Arial"/>
          <w:sz w:val="24"/>
          <w:szCs w:val="24"/>
        </w:rPr>
        <w:t>do seu domínio útil, ou o seu possuidor a qualquer título</w:t>
      </w:r>
      <w:r>
        <w:rPr>
          <w:rFonts w:ascii="Arial" w:hAnsi="Arial" w:cs="Arial"/>
          <w:sz w:val="24"/>
          <w:szCs w:val="24"/>
        </w:rPr>
        <w:t>s, desta forma alterando o conceito de propriedade, "a lei tributária não pode alterar a definição, o conteúdo e o alcance de institutos, conceitos e formas de direito privado, utilizados pela Constituição para definir competências tributárias (art. 110 CTN)"</w:t>
      </w:r>
      <w:sdt>
        <w:sdtPr>
          <w:rPr>
            <w:rFonts w:ascii="Arial" w:hAnsi="Arial" w:cs="Arial"/>
            <w:sz w:val="24"/>
            <w:szCs w:val="24"/>
          </w:rPr>
          <w:id w:val="-1172641074"/>
          <w:citation/>
        </w:sdtPr>
        <w:sdtContent>
          <w:r>
            <w:rPr>
              <w:rFonts w:ascii="Arial" w:hAnsi="Arial" w:cs="Arial"/>
              <w:sz w:val="24"/>
              <w:szCs w:val="24"/>
            </w:rPr>
            <w:fldChar w:fldCharType="begin"/>
          </w:r>
          <w:r>
            <w:rPr>
              <w:rFonts w:ascii="Arial" w:hAnsi="Arial" w:cs="Arial"/>
              <w:sz w:val="24"/>
              <w:szCs w:val="24"/>
            </w:rPr>
            <w:instrText xml:space="preserve">CITATION Pau14 \p 318 \l 1046 </w:instrText>
          </w:r>
          <w:r>
            <w:rPr>
              <w:rFonts w:ascii="Arial" w:hAnsi="Arial" w:cs="Arial"/>
              <w:sz w:val="24"/>
              <w:szCs w:val="24"/>
            </w:rPr>
            <w:fldChar w:fldCharType="separate"/>
          </w:r>
          <w:r w:rsidR="0028022B">
            <w:rPr>
              <w:rFonts w:ascii="Arial" w:hAnsi="Arial" w:cs="Arial"/>
              <w:noProof/>
              <w:sz w:val="24"/>
              <w:szCs w:val="24"/>
            </w:rPr>
            <w:t xml:space="preserve"> </w:t>
          </w:r>
          <w:r w:rsidR="0028022B" w:rsidRPr="0028022B">
            <w:rPr>
              <w:rFonts w:ascii="Arial" w:hAnsi="Arial" w:cs="Arial"/>
              <w:noProof/>
              <w:sz w:val="24"/>
              <w:szCs w:val="24"/>
            </w:rPr>
            <w:t>(PAULSEN, 2014, p. 318)</w:t>
          </w:r>
          <w:r>
            <w:rPr>
              <w:rFonts w:ascii="Arial" w:hAnsi="Arial" w:cs="Arial"/>
              <w:sz w:val="24"/>
              <w:szCs w:val="24"/>
            </w:rPr>
            <w:fldChar w:fldCharType="end"/>
          </w:r>
        </w:sdtContent>
      </w:sdt>
      <w:r>
        <w:rPr>
          <w:rFonts w:ascii="Arial" w:hAnsi="Arial" w:cs="Arial"/>
          <w:sz w:val="24"/>
          <w:szCs w:val="24"/>
        </w:rPr>
        <w:t>, "nem se pode equiparar à propriedade qualquer outro direito real"</w:t>
      </w:r>
      <w:sdt>
        <w:sdtPr>
          <w:rPr>
            <w:rFonts w:ascii="Arial" w:hAnsi="Arial" w:cs="Arial"/>
            <w:sz w:val="24"/>
            <w:szCs w:val="24"/>
          </w:rPr>
          <w:id w:val="-1163469281"/>
          <w:citation/>
        </w:sdtPr>
        <w:sdtContent>
          <w:r>
            <w:rPr>
              <w:rFonts w:ascii="Arial" w:hAnsi="Arial" w:cs="Arial"/>
              <w:sz w:val="24"/>
              <w:szCs w:val="24"/>
            </w:rPr>
            <w:fldChar w:fldCharType="begin"/>
          </w:r>
          <w:r>
            <w:rPr>
              <w:rFonts w:ascii="Arial" w:hAnsi="Arial" w:cs="Arial"/>
              <w:sz w:val="24"/>
              <w:szCs w:val="24"/>
            </w:rPr>
            <w:instrText xml:space="preserve">CITATION Pau14 \p 318 \l 1046 </w:instrText>
          </w:r>
          <w:r>
            <w:rPr>
              <w:rFonts w:ascii="Arial" w:hAnsi="Arial" w:cs="Arial"/>
              <w:sz w:val="24"/>
              <w:szCs w:val="24"/>
            </w:rPr>
            <w:fldChar w:fldCharType="separate"/>
          </w:r>
          <w:r w:rsidR="0028022B">
            <w:rPr>
              <w:rFonts w:ascii="Arial" w:hAnsi="Arial" w:cs="Arial"/>
              <w:noProof/>
              <w:sz w:val="24"/>
              <w:szCs w:val="24"/>
            </w:rPr>
            <w:t xml:space="preserve"> </w:t>
          </w:r>
          <w:r w:rsidR="0028022B" w:rsidRPr="0028022B">
            <w:rPr>
              <w:rFonts w:ascii="Arial" w:hAnsi="Arial" w:cs="Arial"/>
              <w:noProof/>
              <w:sz w:val="24"/>
              <w:szCs w:val="24"/>
            </w:rPr>
            <w:t>(PAULSEN, 2014, p. 318)</w:t>
          </w:r>
          <w:r>
            <w:rPr>
              <w:rFonts w:ascii="Arial" w:hAnsi="Arial" w:cs="Arial"/>
              <w:sz w:val="24"/>
              <w:szCs w:val="24"/>
            </w:rPr>
            <w:fldChar w:fldCharType="end"/>
          </w:r>
        </w:sdtContent>
      </w:sdt>
      <w:r>
        <w:rPr>
          <w:rFonts w:ascii="Arial" w:hAnsi="Arial" w:cs="Arial"/>
          <w:sz w:val="24"/>
          <w:szCs w:val="24"/>
        </w:rPr>
        <w:t xml:space="preserve">. </w:t>
      </w:r>
    </w:p>
    <w:p w14:paraId="4D45D865" w14:textId="275793ED" w:rsidR="009931B8" w:rsidRDefault="009C21EF" w:rsidP="00916A03">
      <w:pPr>
        <w:pStyle w:val="Ttulo2"/>
        <w:numPr>
          <w:ilvl w:val="0"/>
          <w:numId w:val="0"/>
        </w:numPr>
        <w:spacing w:before="30" w:after="30" w:line="360" w:lineRule="auto"/>
        <w:rPr>
          <w:rFonts w:ascii="Arial" w:hAnsi="Arial" w:cs="Arial"/>
          <w:b/>
          <w:bCs/>
          <w:color w:val="auto"/>
          <w:sz w:val="24"/>
          <w:szCs w:val="24"/>
        </w:rPr>
      </w:pPr>
      <w:r>
        <w:rPr>
          <w:rFonts w:ascii="Arial" w:hAnsi="Arial" w:cs="Arial"/>
          <w:b/>
          <w:bCs/>
          <w:color w:val="auto"/>
          <w:sz w:val="24"/>
          <w:szCs w:val="24"/>
        </w:rPr>
        <w:t>1</w:t>
      </w:r>
      <w:r w:rsidR="00330639" w:rsidRPr="00916A03">
        <w:rPr>
          <w:rFonts w:ascii="Arial" w:hAnsi="Arial" w:cs="Arial"/>
          <w:b/>
          <w:bCs/>
          <w:color w:val="auto"/>
          <w:sz w:val="24"/>
          <w:szCs w:val="24"/>
        </w:rPr>
        <w:t>.</w:t>
      </w:r>
      <w:r>
        <w:rPr>
          <w:rFonts w:ascii="Arial" w:hAnsi="Arial" w:cs="Arial"/>
          <w:b/>
          <w:bCs/>
          <w:color w:val="auto"/>
          <w:sz w:val="24"/>
          <w:szCs w:val="24"/>
        </w:rPr>
        <w:t>7</w:t>
      </w:r>
      <w:r w:rsidR="00330639" w:rsidRPr="00916A03">
        <w:rPr>
          <w:rFonts w:ascii="Arial" w:hAnsi="Arial" w:cs="Arial"/>
          <w:b/>
          <w:bCs/>
          <w:color w:val="auto"/>
          <w:sz w:val="24"/>
          <w:szCs w:val="24"/>
        </w:rPr>
        <w:t xml:space="preserve"> </w:t>
      </w:r>
      <w:r>
        <w:rPr>
          <w:rFonts w:ascii="Arial" w:hAnsi="Arial" w:cs="Arial"/>
          <w:b/>
          <w:bCs/>
          <w:color w:val="auto"/>
          <w:sz w:val="24"/>
          <w:szCs w:val="24"/>
        </w:rPr>
        <w:t xml:space="preserve">Base de </w:t>
      </w:r>
      <w:r w:rsidR="00D5441F">
        <w:rPr>
          <w:rFonts w:ascii="Arial" w:hAnsi="Arial" w:cs="Arial"/>
          <w:b/>
          <w:bCs/>
          <w:color w:val="auto"/>
          <w:sz w:val="24"/>
          <w:szCs w:val="24"/>
        </w:rPr>
        <w:t xml:space="preserve">Cálculo </w:t>
      </w:r>
    </w:p>
    <w:p w14:paraId="4FBC0AFE" w14:textId="613EE557" w:rsidR="00340930" w:rsidRPr="00AC39D9" w:rsidRDefault="00B13E76" w:rsidP="00862FDE">
      <w:pPr>
        <w:ind w:firstLine="1418"/>
        <w:jc w:val="both"/>
        <w:rPr>
          <w:rFonts w:ascii="Arial" w:hAnsi="Arial" w:cs="Arial"/>
          <w:sz w:val="24"/>
          <w:szCs w:val="24"/>
        </w:rPr>
      </w:pPr>
      <w:r>
        <w:rPr>
          <w:rFonts w:ascii="Arial" w:hAnsi="Arial" w:cs="Arial"/>
          <w:sz w:val="24"/>
          <w:szCs w:val="24"/>
        </w:rPr>
        <w:t>Conforme disposto no art. 33</w:t>
      </w:r>
      <w:r>
        <w:rPr>
          <w:rStyle w:val="Refdenotaderodap"/>
          <w:rFonts w:ascii="Arial" w:hAnsi="Arial" w:cs="Arial"/>
          <w:sz w:val="24"/>
          <w:szCs w:val="24"/>
        </w:rPr>
        <w:footnoteReference w:id="9"/>
      </w:r>
      <w:r>
        <w:rPr>
          <w:rFonts w:ascii="Arial" w:hAnsi="Arial" w:cs="Arial"/>
          <w:sz w:val="24"/>
          <w:szCs w:val="24"/>
        </w:rPr>
        <w:t>, do CTN, ficou definido que à</w:t>
      </w:r>
      <w:r w:rsidR="00D30E7C" w:rsidRPr="00AC39D9">
        <w:rPr>
          <w:rFonts w:ascii="Arial" w:hAnsi="Arial" w:cs="Arial"/>
          <w:sz w:val="24"/>
          <w:szCs w:val="24"/>
        </w:rPr>
        <w:t xml:space="preserve"> base de cálculo do IPTU</w:t>
      </w:r>
      <w:r w:rsidR="00AC39D9">
        <w:rPr>
          <w:rFonts w:ascii="Arial" w:hAnsi="Arial" w:cs="Arial"/>
          <w:sz w:val="24"/>
          <w:szCs w:val="24"/>
        </w:rPr>
        <w:t>, será o valor</w:t>
      </w:r>
      <w:r w:rsidR="00AC39D9" w:rsidRPr="00AC39D9">
        <w:rPr>
          <w:rFonts w:ascii="Arial" w:hAnsi="Arial" w:cs="Arial"/>
          <w:sz w:val="24"/>
          <w:szCs w:val="24"/>
        </w:rPr>
        <w:t xml:space="preserve"> venal do imóvel,</w:t>
      </w:r>
      <w:r w:rsidR="00862FDE">
        <w:rPr>
          <w:rFonts w:ascii="Arial" w:hAnsi="Arial" w:cs="Arial"/>
          <w:sz w:val="24"/>
          <w:szCs w:val="24"/>
        </w:rPr>
        <w:t xml:space="preserve"> </w:t>
      </w:r>
      <w:r w:rsidR="00AC39D9" w:rsidRPr="00AC39D9">
        <w:rPr>
          <w:rFonts w:ascii="Arial" w:hAnsi="Arial" w:cs="Arial"/>
          <w:sz w:val="24"/>
          <w:szCs w:val="24"/>
        </w:rPr>
        <w:t xml:space="preserve">ou seja, </w:t>
      </w:r>
      <w:r w:rsidR="00862FDE">
        <w:rPr>
          <w:rFonts w:ascii="Arial" w:hAnsi="Arial" w:cs="Arial"/>
          <w:sz w:val="24"/>
          <w:szCs w:val="24"/>
        </w:rPr>
        <w:t xml:space="preserve">o valor </w:t>
      </w:r>
      <w:r w:rsidR="00816310">
        <w:rPr>
          <w:rFonts w:ascii="Arial" w:hAnsi="Arial" w:cs="Arial"/>
          <w:sz w:val="24"/>
          <w:szCs w:val="24"/>
        </w:rPr>
        <w:t xml:space="preserve">de mercado do imóvel, </w:t>
      </w:r>
      <w:r w:rsidR="00862FDE">
        <w:rPr>
          <w:rFonts w:ascii="Arial" w:hAnsi="Arial" w:cs="Arial"/>
          <w:sz w:val="24"/>
          <w:szCs w:val="24"/>
        </w:rPr>
        <w:t>obtido através d</w:t>
      </w:r>
      <w:r w:rsidR="00816310">
        <w:rPr>
          <w:rFonts w:ascii="Arial" w:hAnsi="Arial" w:cs="Arial"/>
          <w:sz w:val="24"/>
          <w:szCs w:val="24"/>
        </w:rPr>
        <w:t>a</w:t>
      </w:r>
      <w:r w:rsidR="00862FDE">
        <w:rPr>
          <w:rFonts w:ascii="Arial" w:hAnsi="Arial" w:cs="Arial"/>
          <w:sz w:val="24"/>
          <w:szCs w:val="24"/>
        </w:rPr>
        <w:t xml:space="preserve"> Planta Genérica de Valores</w:t>
      </w:r>
      <w:r w:rsidR="0095138A">
        <w:rPr>
          <w:rFonts w:ascii="Arial" w:hAnsi="Arial" w:cs="Arial"/>
          <w:sz w:val="24"/>
          <w:szCs w:val="24"/>
        </w:rPr>
        <w:t xml:space="preserve"> – PGV, instituídas por lei</w:t>
      </w:r>
      <w:r w:rsidR="00862FDE">
        <w:rPr>
          <w:rFonts w:ascii="Arial" w:hAnsi="Arial" w:cs="Arial"/>
          <w:sz w:val="24"/>
          <w:szCs w:val="24"/>
        </w:rPr>
        <w:t>, onde o município faz pesquisa no mercado imobiliário</w:t>
      </w:r>
      <w:r>
        <w:rPr>
          <w:rFonts w:ascii="Arial" w:hAnsi="Arial" w:cs="Arial"/>
          <w:sz w:val="24"/>
          <w:szCs w:val="24"/>
        </w:rPr>
        <w:t>,</w:t>
      </w:r>
      <w:r w:rsidR="00862FDE">
        <w:rPr>
          <w:rFonts w:ascii="Arial" w:hAnsi="Arial" w:cs="Arial"/>
          <w:sz w:val="24"/>
          <w:szCs w:val="24"/>
        </w:rPr>
        <w:t xml:space="preserve"> para definição do valor do metro quad</w:t>
      </w:r>
      <w:r w:rsidR="00671312">
        <w:rPr>
          <w:rFonts w:ascii="Arial" w:hAnsi="Arial" w:cs="Arial"/>
          <w:sz w:val="24"/>
          <w:szCs w:val="24"/>
        </w:rPr>
        <w:t xml:space="preserve">rado, </w:t>
      </w:r>
      <w:r w:rsidR="00AC39D9" w:rsidRPr="00AC39D9">
        <w:rPr>
          <w:rFonts w:ascii="Arial" w:hAnsi="Arial" w:cs="Arial"/>
          <w:sz w:val="24"/>
          <w:szCs w:val="24"/>
        </w:rPr>
        <w:t xml:space="preserve"> conforme </w:t>
      </w:r>
      <w:r w:rsidR="00671312">
        <w:rPr>
          <w:rFonts w:ascii="Arial" w:hAnsi="Arial" w:cs="Arial"/>
          <w:sz w:val="24"/>
          <w:szCs w:val="24"/>
        </w:rPr>
        <w:t xml:space="preserve">a </w:t>
      </w:r>
      <w:r w:rsidR="00AC39D9" w:rsidRPr="00AC39D9">
        <w:rPr>
          <w:rFonts w:ascii="Arial" w:hAnsi="Arial" w:cs="Arial"/>
          <w:sz w:val="24"/>
          <w:szCs w:val="24"/>
        </w:rPr>
        <w:t>localização, a</w:t>
      </w:r>
      <w:r w:rsidR="00862FDE">
        <w:rPr>
          <w:rFonts w:ascii="Arial" w:hAnsi="Arial" w:cs="Arial"/>
          <w:sz w:val="24"/>
          <w:szCs w:val="24"/>
        </w:rPr>
        <w:t xml:space="preserve"> </w:t>
      </w:r>
      <w:r w:rsidR="00AC39D9" w:rsidRPr="00AC39D9">
        <w:rPr>
          <w:rFonts w:ascii="Arial" w:hAnsi="Arial" w:cs="Arial"/>
          <w:sz w:val="24"/>
          <w:szCs w:val="24"/>
        </w:rPr>
        <w:t>natureza e o nível da construção.</w:t>
      </w:r>
      <w:r w:rsidR="00862FDE">
        <w:rPr>
          <w:rFonts w:ascii="Arial" w:hAnsi="Arial" w:cs="Arial"/>
          <w:sz w:val="24"/>
          <w:szCs w:val="24"/>
        </w:rPr>
        <w:t xml:space="preserve"> Os valores </w:t>
      </w:r>
      <w:r w:rsidR="00862FDE">
        <w:rPr>
          <w:rFonts w:ascii="Arial" w:hAnsi="Arial" w:cs="Arial"/>
          <w:sz w:val="24"/>
          <w:szCs w:val="24"/>
        </w:rPr>
        <w:lastRenderedPageBreak/>
        <w:t xml:space="preserve">obtidos através da PGV, poderão ser </w:t>
      </w:r>
      <w:r w:rsidR="00AC39D9" w:rsidRPr="00AC39D9">
        <w:rPr>
          <w:rFonts w:ascii="Arial" w:hAnsi="Arial" w:cs="Arial"/>
          <w:sz w:val="24"/>
          <w:szCs w:val="24"/>
        </w:rPr>
        <w:t>atualizadas mediante decreto,</w:t>
      </w:r>
      <w:r w:rsidR="00862FDE">
        <w:rPr>
          <w:rFonts w:ascii="Arial" w:hAnsi="Arial" w:cs="Arial"/>
          <w:sz w:val="24"/>
          <w:szCs w:val="24"/>
        </w:rPr>
        <w:t xml:space="preserve"> </w:t>
      </w:r>
      <w:r w:rsidR="00AC39D9" w:rsidRPr="00AC39D9">
        <w:rPr>
          <w:rFonts w:ascii="Arial" w:hAnsi="Arial" w:cs="Arial"/>
          <w:sz w:val="24"/>
          <w:szCs w:val="24"/>
        </w:rPr>
        <w:t>mas não em percentual superior ao índice oficial de correção monetária</w:t>
      </w:r>
      <w:r w:rsidR="00DC3972">
        <w:rPr>
          <w:rFonts w:ascii="Arial" w:hAnsi="Arial" w:cs="Arial"/>
          <w:sz w:val="24"/>
          <w:szCs w:val="24"/>
        </w:rPr>
        <w:t>.</w:t>
      </w:r>
      <w:r w:rsidR="00AC39D9">
        <w:rPr>
          <w:rFonts w:ascii="Arial" w:hAnsi="Arial" w:cs="Arial"/>
          <w:sz w:val="24"/>
          <w:szCs w:val="24"/>
        </w:rPr>
        <w:t xml:space="preserve"> </w:t>
      </w:r>
    </w:p>
    <w:p w14:paraId="3D5B3C48" w14:textId="77777777" w:rsidR="00D30E7C" w:rsidRPr="00340930" w:rsidRDefault="00D30E7C" w:rsidP="00D30E7C">
      <w:pPr>
        <w:ind w:firstLine="1418"/>
      </w:pPr>
    </w:p>
    <w:p w14:paraId="34D1DB94" w14:textId="1498072A" w:rsidR="00736200" w:rsidRDefault="009C21EF" w:rsidP="009C21EF">
      <w:pPr>
        <w:pStyle w:val="Ttulo2"/>
        <w:numPr>
          <w:ilvl w:val="0"/>
          <w:numId w:val="0"/>
        </w:numPr>
        <w:spacing w:before="30" w:after="30" w:line="360" w:lineRule="auto"/>
        <w:rPr>
          <w:rFonts w:ascii="Arial" w:hAnsi="Arial" w:cs="Arial"/>
          <w:b/>
          <w:bCs/>
          <w:color w:val="auto"/>
          <w:sz w:val="24"/>
          <w:szCs w:val="24"/>
        </w:rPr>
      </w:pPr>
      <w:r>
        <w:rPr>
          <w:rFonts w:ascii="Arial" w:hAnsi="Arial" w:cs="Arial"/>
          <w:b/>
          <w:bCs/>
          <w:color w:val="auto"/>
          <w:sz w:val="24"/>
          <w:szCs w:val="24"/>
        </w:rPr>
        <w:t>1.8</w:t>
      </w:r>
      <w:r w:rsidR="00736200">
        <w:rPr>
          <w:rFonts w:ascii="Arial" w:hAnsi="Arial" w:cs="Arial"/>
          <w:b/>
          <w:bCs/>
          <w:color w:val="auto"/>
          <w:sz w:val="24"/>
          <w:szCs w:val="24"/>
        </w:rPr>
        <w:t xml:space="preserve"> </w:t>
      </w:r>
      <w:r w:rsidR="0041436F">
        <w:rPr>
          <w:rFonts w:ascii="Arial" w:hAnsi="Arial" w:cs="Arial"/>
          <w:b/>
          <w:bCs/>
          <w:color w:val="auto"/>
          <w:sz w:val="24"/>
          <w:szCs w:val="24"/>
        </w:rPr>
        <w:t>Alíquotas</w:t>
      </w:r>
    </w:p>
    <w:p w14:paraId="2CDC3D24" w14:textId="54B56234" w:rsidR="00B67AA8" w:rsidRDefault="00736200" w:rsidP="00B67AA8">
      <w:pPr>
        <w:ind w:firstLine="1418"/>
        <w:jc w:val="both"/>
        <w:rPr>
          <w:rFonts w:ascii="Arial" w:hAnsi="Arial" w:cs="Arial"/>
          <w:sz w:val="24"/>
          <w:szCs w:val="24"/>
        </w:rPr>
      </w:pPr>
      <w:r w:rsidRPr="00B67AA8">
        <w:rPr>
          <w:rFonts w:ascii="Arial" w:hAnsi="Arial" w:cs="Arial"/>
          <w:sz w:val="24"/>
          <w:szCs w:val="24"/>
        </w:rPr>
        <w:t xml:space="preserve">A legislação municipal ou distrital </w:t>
      </w:r>
      <w:r w:rsidR="00263B41">
        <w:rPr>
          <w:rFonts w:ascii="Arial" w:hAnsi="Arial" w:cs="Arial"/>
          <w:sz w:val="24"/>
          <w:szCs w:val="24"/>
        </w:rPr>
        <w:t xml:space="preserve">é </w:t>
      </w:r>
      <w:r w:rsidRPr="00B67AA8">
        <w:rPr>
          <w:rFonts w:ascii="Arial" w:hAnsi="Arial" w:cs="Arial"/>
          <w:sz w:val="24"/>
          <w:szCs w:val="24"/>
        </w:rPr>
        <w:t>que</w:t>
      </w:r>
      <w:r w:rsidR="00835BB7">
        <w:rPr>
          <w:rFonts w:ascii="Arial" w:hAnsi="Arial" w:cs="Arial"/>
          <w:sz w:val="24"/>
          <w:szCs w:val="24"/>
        </w:rPr>
        <w:t>m</w:t>
      </w:r>
      <w:r w:rsidRPr="00B67AA8">
        <w:rPr>
          <w:rFonts w:ascii="Arial" w:hAnsi="Arial" w:cs="Arial"/>
          <w:sz w:val="24"/>
          <w:szCs w:val="24"/>
        </w:rPr>
        <w:t xml:space="preserve"> irá definir as alíquotas a serem aplicadas,</w:t>
      </w:r>
      <w:r w:rsidR="00E46D0F">
        <w:rPr>
          <w:rFonts w:ascii="Arial" w:hAnsi="Arial" w:cs="Arial"/>
          <w:sz w:val="24"/>
          <w:szCs w:val="24"/>
        </w:rPr>
        <w:t xml:space="preserve"> </w:t>
      </w:r>
      <w:proofErr w:type="gramStart"/>
      <w:r w:rsidR="00E46D0F">
        <w:rPr>
          <w:rFonts w:ascii="Arial" w:hAnsi="Arial" w:cs="Arial"/>
          <w:sz w:val="24"/>
          <w:szCs w:val="24"/>
        </w:rPr>
        <w:t>elas</w:t>
      </w:r>
      <w:r w:rsidRPr="00B67AA8">
        <w:rPr>
          <w:rFonts w:ascii="Arial" w:hAnsi="Arial" w:cs="Arial"/>
          <w:sz w:val="24"/>
          <w:szCs w:val="24"/>
        </w:rPr>
        <w:t xml:space="preserve"> não tem</w:t>
      </w:r>
      <w:proofErr w:type="gramEnd"/>
      <w:r w:rsidR="00835BB7">
        <w:rPr>
          <w:rFonts w:ascii="Arial" w:hAnsi="Arial" w:cs="Arial"/>
          <w:sz w:val="24"/>
          <w:szCs w:val="24"/>
        </w:rPr>
        <w:t xml:space="preserve"> previsão </w:t>
      </w:r>
      <w:r w:rsidRPr="00B67AA8">
        <w:rPr>
          <w:rFonts w:ascii="Arial" w:hAnsi="Arial" w:cs="Arial"/>
          <w:sz w:val="24"/>
          <w:szCs w:val="24"/>
        </w:rPr>
        <w:t>no texto constitucional</w:t>
      </w:r>
      <w:r w:rsidR="00B67AA8">
        <w:rPr>
          <w:rFonts w:ascii="Arial" w:hAnsi="Arial" w:cs="Arial"/>
          <w:sz w:val="24"/>
          <w:szCs w:val="24"/>
        </w:rPr>
        <w:t xml:space="preserve">, nem no CTN, </w:t>
      </w:r>
      <w:r w:rsidR="00E46D0F">
        <w:rPr>
          <w:rFonts w:ascii="Arial" w:hAnsi="Arial" w:cs="Arial"/>
          <w:sz w:val="24"/>
          <w:szCs w:val="24"/>
        </w:rPr>
        <w:t xml:space="preserve">não tendo </w:t>
      </w:r>
      <w:r w:rsidRPr="00B67AA8">
        <w:rPr>
          <w:rFonts w:ascii="Arial" w:hAnsi="Arial" w:cs="Arial"/>
          <w:sz w:val="24"/>
          <w:szCs w:val="24"/>
        </w:rPr>
        <w:t>limitação de alíquotas mínimas ou máximas, ficando a critério do legislador municipal sua fixação</w:t>
      </w:r>
      <w:r w:rsidR="00D42246" w:rsidRPr="00B67AA8">
        <w:rPr>
          <w:rFonts w:ascii="Arial" w:hAnsi="Arial" w:cs="Arial"/>
          <w:sz w:val="24"/>
          <w:szCs w:val="24"/>
        </w:rPr>
        <w:t xml:space="preserve">, </w:t>
      </w:r>
      <w:r w:rsidR="00E46D0F">
        <w:rPr>
          <w:rFonts w:ascii="Arial" w:hAnsi="Arial" w:cs="Arial"/>
          <w:sz w:val="24"/>
          <w:szCs w:val="24"/>
        </w:rPr>
        <w:t xml:space="preserve">devendo ser </w:t>
      </w:r>
      <w:r w:rsidR="00D42246" w:rsidRPr="00B67AA8">
        <w:rPr>
          <w:rFonts w:ascii="Arial" w:hAnsi="Arial" w:cs="Arial"/>
          <w:sz w:val="24"/>
          <w:szCs w:val="24"/>
        </w:rPr>
        <w:t>observa</w:t>
      </w:r>
      <w:r w:rsidR="00E46D0F">
        <w:rPr>
          <w:rFonts w:ascii="Arial" w:hAnsi="Arial" w:cs="Arial"/>
          <w:sz w:val="24"/>
          <w:szCs w:val="24"/>
        </w:rPr>
        <w:t>dos</w:t>
      </w:r>
      <w:r w:rsidR="00D42246" w:rsidRPr="00B67AA8">
        <w:rPr>
          <w:rFonts w:ascii="Arial" w:hAnsi="Arial" w:cs="Arial"/>
          <w:sz w:val="24"/>
          <w:szCs w:val="24"/>
        </w:rPr>
        <w:t xml:space="preserve"> os princípios constitucionais tributários</w:t>
      </w:r>
      <w:r w:rsidR="00B67AA8">
        <w:rPr>
          <w:rFonts w:ascii="Arial" w:hAnsi="Arial" w:cs="Arial"/>
          <w:sz w:val="24"/>
          <w:szCs w:val="24"/>
        </w:rPr>
        <w:t>,</w:t>
      </w:r>
      <w:r w:rsidR="00D42246" w:rsidRPr="00B67AA8">
        <w:rPr>
          <w:rFonts w:ascii="Arial" w:hAnsi="Arial" w:cs="Arial"/>
          <w:sz w:val="24"/>
          <w:szCs w:val="24"/>
        </w:rPr>
        <w:t xml:space="preserve"> em especial o</w:t>
      </w:r>
      <w:r w:rsidR="00B67AA8">
        <w:rPr>
          <w:rFonts w:ascii="Arial" w:hAnsi="Arial" w:cs="Arial"/>
          <w:sz w:val="24"/>
          <w:szCs w:val="24"/>
        </w:rPr>
        <w:t xml:space="preserve"> do</w:t>
      </w:r>
      <w:r w:rsidR="00D42246" w:rsidRPr="00B67AA8">
        <w:rPr>
          <w:rFonts w:ascii="Arial" w:hAnsi="Arial" w:cs="Arial"/>
          <w:sz w:val="24"/>
          <w:szCs w:val="24"/>
        </w:rPr>
        <w:t xml:space="preserve"> não confisco</w:t>
      </w:r>
      <w:r w:rsidR="00B67AA8">
        <w:rPr>
          <w:rFonts w:ascii="Arial" w:hAnsi="Arial" w:cs="Arial"/>
          <w:sz w:val="24"/>
          <w:szCs w:val="24"/>
        </w:rPr>
        <w:t xml:space="preserve"> e da capacidade contributiva.</w:t>
      </w:r>
    </w:p>
    <w:p w14:paraId="56BB6041" w14:textId="734D75E7" w:rsidR="0041436F" w:rsidRDefault="00C40BAA" w:rsidP="0041436F">
      <w:pPr>
        <w:ind w:firstLine="1418"/>
        <w:jc w:val="both"/>
        <w:rPr>
          <w:rFonts w:ascii="Arial" w:hAnsi="Arial" w:cs="Arial"/>
          <w:sz w:val="24"/>
          <w:szCs w:val="24"/>
        </w:rPr>
      </w:pPr>
      <w:r>
        <w:rPr>
          <w:rFonts w:ascii="Arial" w:hAnsi="Arial" w:cs="Arial"/>
          <w:sz w:val="24"/>
          <w:szCs w:val="24"/>
        </w:rPr>
        <w:t xml:space="preserve">Nossa Carta Magna </w:t>
      </w:r>
      <w:r w:rsidR="00B67AA8">
        <w:rPr>
          <w:rFonts w:ascii="Arial" w:hAnsi="Arial" w:cs="Arial"/>
          <w:sz w:val="24"/>
          <w:szCs w:val="24"/>
        </w:rPr>
        <w:t xml:space="preserve">prevê </w:t>
      </w:r>
      <w:r>
        <w:rPr>
          <w:rFonts w:ascii="Arial" w:hAnsi="Arial" w:cs="Arial"/>
          <w:sz w:val="24"/>
          <w:szCs w:val="24"/>
        </w:rPr>
        <w:t xml:space="preserve">a criação </w:t>
      </w:r>
      <w:r w:rsidR="00112882">
        <w:rPr>
          <w:rFonts w:ascii="Arial" w:hAnsi="Arial" w:cs="Arial"/>
          <w:sz w:val="24"/>
          <w:szCs w:val="24"/>
        </w:rPr>
        <w:t xml:space="preserve">de </w:t>
      </w:r>
      <w:r>
        <w:rPr>
          <w:rFonts w:ascii="Arial" w:hAnsi="Arial" w:cs="Arial"/>
          <w:sz w:val="24"/>
          <w:szCs w:val="24"/>
        </w:rPr>
        <w:t>alíquota</w:t>
      </w:r>
      <w:r w:rsidR="00A05A49">
        <w:rPr>
          <w:rFonts w:ascii="Arial" w:hAnsi="Arial" w:cs="Arial"/>
          <w:sz w:val="24"/>
          <w:szCs w:val="24"/>
        </w:rPr>
        <w:t xml:space="preserve"> progressiva </w:t>
      </w:r>
      <w:r w:rsidR="0041436F">
        <w:rPr>
          <w:rFonts w:ascii="Arial" w:hAnsi="Arial" w:cs="Arial"/>
          <w:sz w:val="24"/>
          <w:szCs w:val="24"/>
        </w:rPr>
        <w:t>do IPTU</w:t>
      </w:r>
      <w:r w:rsidR="00A05A49">
        <w:rPr>
          <w:rFonts w:ascii="Arial" w:hAnsi="Arial" w:cs="Arial"/>
          <w:sz w:val="24"/>
          <w:szCs w:val="24"/>
        </w:rPr>
        <w:t>,</w:t>
      </w:r>
      <w:r w:rsidR="0041436F">
        <w:rPr>
          <w:rFonts w:ascii="Arial" w:hAnsi="Arial" w:cs="Arial"/>
          <w:sz w:val="24"/>
          <w:szCs w:val="24"/>
        </w:rPr>
        <w:t xml:space="preserve"> podendo ser </w:t>
      </w:r>
      <w:r w:rsidR="00FD3055">
        <w:rPr>
          <w:rFonts w:ascii="Arial" w:hAnsi="Arial" w:cs="Arial"/>
          <w:sz w:val="24"/>
          <w:szCs w:val="24"/>
        </w:rPr>
        <w:t>progressiv</w:t>
      </w:r>
      <w:r w:rsidR="0041436F">
        <w:rPr>
          <w:rFonts w:ascii="Arial" w:hAnsi="Arial" w:cs="Arial"/>
          <w:sz w:val="24"/>
          <w:szCs w:val="24"/>
        </w:rPr>
        <w:t>a</w:t>
      </w:r>
      <w:r w:rsidR="00FD3055">
        <w:rPr>
          <w:rFonts w:ascii="Arial" w:hAnsi="Arial" w:cs="Arial"/>
          <w:sz w:val="24"/>
          <w:szCs w:val="24"/>
        </w:rPr>
        <w:t xml:space="preserve"> extrafiscal em virtude da função social da propriedade </w:t>
      </w:r>
      <w:r w:rsidR="0041436F">
        <w:rPr>
          <w:rFonts w:ascii="Arial" w:hAnsi="Arial" w:cs="Arial"/>
          <w:sz w:val="24"/>
          <w:szCs w:val="24"/>
        </w:rPr>
        <w:t>prevista no</w:t>
      </w:r>
      <w:r w:rsidR="00FD3055">
        <w:rPr>
          <w:rFonts w:ascii="Arial" w:hAnsi="Arial" w:cs="Arial"/>
          <w:sz w:val="24"/>
          <w:szCs w:val="24"/>
        </w:rPr>
        <w:t xml:space="preserve"> A</w:t>
      </w:r>
      <w:r w:rsidR="007D36B9">
        <w:rPr>
          <w:rFonts w:ascii="Arial" w:hAnsi="Arial" w:cs="Arial"/>
          <w:sz w:val="24"/>
          <w:szCs w:val="24"/>
        </w:rPr>
        <w:t xml:space="preserve">rt. </w:t>
      </w:r>
      <w:r w:rsidR="00D53B33" w:rsidRPr="00D53B33">
        <w:rPr>
          <w:rFonts w:ascii="Arial" w:hAnsi="Arial" w:cs="Arial"/>
          <w:sz w:val="24"/>
          <w:szCs w:val="24"/>
        </w:rPr>
        <w:t>art. 182, § 4º, inciso II</w:t>
      </w:r>
      <w:r w:rsidR="00D53B33">
        <w:rPr>
          <w:rFonts w:ascii="Arial" w:hAnsi="Arial" w:cs="Arial"/>
          <w:sz w:val="24"/>
          <w:szCs w:val="24"/>
        </w:rPr>
        <w:t>,</w:t>
      </w:r>
      <w:r w:rsidR="00FD3055">
        <w:rPr>
          <w:rFonts w:ascii="Arial" w:hAnsi="Arial" w:cs="Arial"/>
          <w:sz w:val="24"/>
          <w:szCs w:val="24"/>
        </w:rPr>
        <w:t xml:space="preserve"> da CF/88,</w:t>
      </w:r>
      <w:r w:rsidR="00D53B33">
        <w:rPr>
          <w:rFonts w:ascii="Arial" w:hAnsi="Arial" w:cs="Arial"/>
          <w:sz w:val="24"/>
          <w:szCs w:val="24"/>
        </w:rPr>
        <w:t xml:space="preserve"> </w:t>
      </w:r>
      <w:r w:rsidR="0041436F">
        <w:rPr>
          <w:rFonts w:ascii="Arial" w:hAnsi="Arial" w:cs="Arial"/>
          <w:sz w:val="24"/>
          <w:szCs w:val="24"/>
        </w:rPr>
        <w:t xml:space="preserve">ou </w:t>
      </w:r>
      <w:r w:rsidR="00FD3055">
        <w:rPr>
          <w:rFonts w:ascii="Arial" w:hAnsi="Arial" w:cs="Arial"/>
          <w:sz w:val="24"/>
          <w:szCs w:val="24"/>
        </w:rPr>
        <w:t>progressiv</w:t>
      </w:r>
      <w:r w:rsidR="0041436F">
        <w:rPr>
          <w:rFonts w:ascii="Arial" w:hAnsi="Arial" w:cs="Arial"/>
          <w:sz w:val="24"/>
          <w:szCs w:val="24"/>
        </w:rPr>
        <w:t xml:space="preserve">a </w:t>
      </w:r>
      <w:r w:rsidR="00FD3055">
        <w:rPr>
          <w:rFonts w:ascii="Arial" w:hAnsi="Arial" w:cs="Arial"/>
          <w:sz w:val="24"/>
          <w:szCs w:val="24"/>
        </w:rPr>
        <w:t xml:space="preserve">fiscal prevista </w:t>
      </w:r>
      <w:r w:rsidR="00D53B33">
        <w:rPr>
          <w:rFonts w:ascii="Arial" w:hAnsi="Arial" w:cs="Arial"/>
          <w:sz w:val="24"/>
          <w:szCs w:val="24"/>
        </w:rPr>
        <w:t xml:space="preserve">no Art. </w:t>
      </w:r>
      <w:r w:rsidR="007D36B9">
        <w:rPr>
          <w:rFonts w:ascii="Arial" w:hAnsi="Arial" w:cs="Arial"/>
          <w:sz w:val="24"/>
          <w:szCs w:val="24"/>
        </w:rPr>
        <w:t>156,</w:t>
      </w:r>
      <w:r w:rsidR="00FD3055">
        <w:rPr>
          <w:rFonts w:ascii="Arial" w:hAnsi="Arial" w:cs="Arial"/>
          <w:sz w:val="24"/>
          <w:szCs w:val="24"/>
        </w:rPr>
        <w:t xml:space="preserve"> §</w:t>
      </w:r>
      <w:proofErr w:type="gramStart"/>
      <w:r w:rsidR="00FD3055">
        <w:rPr>
          <w:rFonts w:ascii="Arial" w:hAnsi="Arial" w:cs="Arial"/>
          <w:sz w:val="24"/>
          <w:szCs w:val="24"/>
        </w:rPr>
        <w:t>1,I</w:t>
      </w:r>
      <w:proofErr w:type="gramEnd"/>
      <w:r w:rsidR="00FD3055">
        <w:rPr>
          <w:rFonts w:ascii="Arial" w:hAnsi="Arial" w:cs="Arial"/>
          <w:sz w:val="24"/>
          <w:szCs w:val="24"/>
        </w:rPr>
        <w:t xml:space="preserve"> e II</w:t>
      </w:r>
      <w:r w:rsidR="007D36B9">
        <w:rPr>
          <w:rFonts w:ascii="Arial" w:hAnsi="Arial" w:cs="Arial"/>
          <w:sz w:val="24"/>
          <w:szCs w:val="24"/>
        </w:rPr>
        <w:t>,</w:t>
      </w:r>
      <w:r w:rsidR="00FD3055">
        <w:rPr>
          <w:rFonts w:ascii="Arial" w:hAnsi="Arial" w:cs="Arial"/>
          <w:sz w:val="24"/>
          <w:szCs w:val="24"/>
        </w:rPr>
        <w:t xml:space="preserve"> da CF/88,</w:t>
      </w:r>
      <w:r w:rsidR="0041436F">
        <w:rPr>
          <w:rFonts w:ascii="Arial" w:hAnsi="Arial" w:cs="Arial"/>
          <w:sz w:val="24"/>
          <w:szCs w:val="24"/>
        </w:rPr>
        <w:t xml:space="preserve"> podendo estabelecer alíquota em razão do</w:t>
      </w:r>
      <w:r w:rsidR="00FD3055">
        <w:rPr>
          <w:rFonts w:ascii="Arial" w:hAnsi="Arial" w:cs="Arial"/>
          <w:sz w:val="24"/>
          <w:szCs w:val="24"/>
        </w:rPr>
        <w:t xml:space="preserve"> valor, localização e uso do imóvel.</w:t>
      </w:r>
    </w:p>
    <w:p w14:paraId="540FA385" w14:textId="11E1FCA5" w:rsidR="00736200" w:rsidRPr="00736200" w:rsidRDefault="00736200" w:rsidP="00736200"/>
    <w:p w14:paraId="6E3C75D1" w14:textId="1102EC58" w:rsidR="001504AE" w:rsidRDefault="00736200" w:rsidP="009C21EF">
      <w:pPr>
        <w:pStyle w:val="Ttulo2"/>
        <w:numPr>
          <w:ilvl w:val="0"/>
          <w:numId w:val="0"/>
        </w:numPr>
        <w:spacing w:before="30" w:after="30" w:line="360" w:lineRule="auto"/>
        <w:rPr>
          <w:rFonts w:ascii="Arial" w:hAnsi="Arial" w:cs="Arial"/>
          <w:b/>
          <w:bCs/>
          <w:color w:val="auto"/>
          <w:sz w:val="24"/>
          <w:szCs w:val="24"/>
        </w:rPr>
      </w:pPr>
      <w:r>
        <w:rPr>
          <w:rFonts w:ascii="Arial" w:hAnsi="Arial" w:cs="Arial"/>
          <w:b/>
          <w:bCs/>
          <w:color w:val="auto"/>
          <w:sz w:val="24"/>
          <w:szCs w:val="24"/>
        </w:rPr>
        <w:t>1.9</w:t>
      </w:r>
      <w:r w:rsidR="001504AE" w:rsidRPr="00916A03">
        <w:rPr>
          <w:rFonts w:ascii="Arial" w:hAnsi="Arial" w:cs="Arial"/>
          <w:b/>
          <w:bCs/>
          <w:color w:val="auto"/>
          <w:sz w:val="24"/>
          <w:szCs w:val="24"/>
        </w:rPr>
        <w:t xml:space="preserve"> </w:t>
      </w:r>
      <w:r w:rsidR="009C21EF">
        <w:rPr>
          <w:rFonts w:ascii="Arial" w:hAnsi="Arial" w:cs="Arial"/>
          <w:b/>
          <w:bCs/>
          <w:color w:val="auto"/>
          <w:sz w:val="24"/>
          <w:szCs w:val="24"/>
        </w:rPr>
        <w:t>R</w:t>
      </w:r>
      <w:r w:rsidR="001B5C5E">
        <w:rPr>
          <w:rFonts w:ascii="Arial" w:hAnsi="Arial" w:cs="Arial"/>
          <w:b/>
          <w:bCs/>
          <w:color w:val="auto"/>
          <w:sz w:val="24"/>
          <w:szCs w:val="24"/>
        </w:rPr>
        <w:t xml:space="preserve">egra Matriz de Incidência Tributária (RMIT) do </w:t>
      </w:r>
      <w:r w:rsidR="009C21EF">
        <w:rPr>
          <w:rFonts w:ascii="Arial" w:hAnsi="Arial" w:cs="Arial"/>
          <w:b/>
          <w:bCs/>
          <w:color w:val="auto"/>
          <w:sz w:val="24"/>
          <w:szCs w:val="24"/>
        </w:rPr>
        <w:t>IPTU</w:t>
      </w:r>
    </w:p>
    <w:p w14:paraId="0CC0FE0B" w14:textId="290B0691" w:rsidR="00857E44" w:rsidRDefault="00857E44" w:rsidP="00857E44">
      <w:pPr>
        <w:ind w:firstLine="1418"/>
        <w:jc w:val="both"/>
        <w:rPr>
          <w:rFonts w:ascii="Arial" w:hAnsi="Arial" w:cs="Arial"/>
          <w:sz w:val="24"/>
          <w:szCs w:val="24"/>
        </w:rPr>
      </w:pPr>
      <w:bookmarkStart w:id="2" w:name="_Hlk101003917"/>
      <w:r w:rsidRPr="00857E44">
        <w:rPr>
          <w:rFonts w:ascii="Arial" w:hAnsi="Arial" w:cs="Arial"/>
          <w:sz w:val="24"/>
          <w:szCs w:val="24"/>
        </w:rPr>
        <w:t>No ensinamento d</w:t>
      </w:r>
      <w:r w:rsidR="00263B41">
        <w:rPr>
          <w:rFonts w:ascii="Arial" w:hAnsi="Arial" w:cs="Arial"/>
          <w:sz w:val="24"/>
          <w:szCs w:val="24"/>
        </w:rPr>
        <w:t xml:space="preserve">o professor </w:t>
      </w:r>
      <w:r w:rsidRPr="00857E44">
        <w:rPr>
          <w:rFonts w:ascii="Arial" w:hAnsi="Arial" w:cs="Arial"/>
          <w:sz w:val="24"/>
          <w:szCs w:val="24"/>
        </w:rPr>
        <w:t>Paulo de Barros Carvalho, a Regra-Matriz de Incidência Tributária – RMIT, procura explicar de que maneira será a incidência da norma que regula determinado tributo, sobre fatos ocorridos concretamente. Caracterizando assim uma norma de conduta posta para disciplinar as relações do Estado com seus cidadãos, levando-se em conta contribuições pecuniárias de natureza tributária</w:t>
      </w:r>
      <w:r w:rsidR="00F93E50">
        <w:rPr>
          <w:rFonts w:ascii="Arial" w:hAnsi="Arial" w:cs="Arial"/>
          <w:sz w:val="24"/>
          <w:szCs w:val="24"/>
        </w:rPr>
        <w:t xml:space="preserve">, </w:t>
      </w:r>
      <w:r w:rsidR="00263B41">
        <w:rPr>
          <w:rFonts w:ascii="Arial" w:hAnsi="Arial" w:cs="Arial"/>
          <w:sz w:val="24"/>
          <w:szCs w:val="24"/>
        </w:rPr>
        <w:t>definindo a</w:t>
      </w:r>
      <w:r w:rsidR="00F93E50">
        <w:rPr>
          <w:rFonts w:ascii="Arial" w:hAnsi="Arial" w:cs="Arial"/>
          <w:sz w:val="24"/>
          <w:szCs w:val="24"/>
        </w:rPr>
        <w:t xml:space="preserve"> Regra-Matriz de Incidência Tributária</w:t>
      </w:r>
      <w:r w:rsidR="00263B41">
        <w:rPr>
          <w:rFonts w:ascii="Arial" w:hAnsi="Arial" w:cs="Arial"/>
          <w:sz w:val="24"/>
          <w:szCs w:val="24"/>
        </w:rPr>
        <w:t>, como</w:t>
      </w:r>
      <w:r w:rsidR="00F93E50">
        <w:rPr>
          <w:rFonts w:ascii="Arial" w:hAnsi="Arial" w:cs="Arial"/>
          <w:sz w:val="24"/>
          <w:szCs w:val="24"/>
        </w:rPr>
        <w:t>:</w:t>
      </w:r>
    </w:p>
    <w:p w14:paraId="161624B4" w14:textId="5BAD2312" w:rsidR="00F93E50" w:rsidRPr="00F93E50" w:rsidRDefault="00F93E50" w:rsidP="00F93E50">
      <w:pPr>
        <w:ind w:left="2268"/>
        <w:jc w:val="both"/>
        <w:rPr>
          <w:rFonts w:ascii="Arial" w:hAnsi="Arial" w:cs="Arial"/>
        </w:rPr>
      </w:pPr>
      <w:r w:rsidRPr="00F93E50">
        <w:rPr>
          <w:rFonts w:ascii="Arial" w:hAnsi="Arial" w:cs="Arial"/>
        </w:rPr>
        <w:t>Os modernos cientistas do Direito Tributário têm insistido na circunstância de que, tanto no descritor (hipótese) quanto no prescritor (consequência) existem referências a critérios, aspectos, elementos ou dados identificativos. Na hipótese (descritor), haveremos de encontrar um critério material (comportamento</w:t>
      </w:r>
      <w:r>
        <w:rPr>
          <w:rFonts w:ascii="Arial" w:hAnsi="Arial" w:cs="Arial"/>
        </w:rPr>
        <w:t xml:space="preserve"> </w:t>
      </w:r>
      <w:r w:rsidRPr="00F93E50">
        <w:rPr>
          <w:rFonts w:ascii="Arial" w:hAnsi="Arial" w:cs="Arial"/>
        </w:rPr>
        <w:t>de uma pessoa), condicionado no tempo (critério temporal) e no espaço (critério espacial). Já na consequência (prescritor), depararemos com um critério pessoal (sujeito ativo e sujeito passivo) e um critério quantitativo (base de cálculo e alíquota). A conjunção desses dados indicativos nos oferece a possibilidade de exibir, na sua plenitude, o núcleo lógico-estrutural da norma-padrão de incidência tributária.</w:t>
      </w:r>
      <w:sdt>
        <w:sdtPr>
          <w:rPr>
            <w:rFonts w:ascii="Arial" w:hAnsi="Arial" w:cs="Arial"/>
          </w:rPr>
          <w:id w:val="-336932987"/>
          <w:citation/>
        </w:sdtPr>
        <w:sdtContent>
          <w:r w:rsidR="00BF27A7">
            <w:rPr>
              <w:rFonts w:ascii="Arial" w:hAnsi="Arial" w:cs="Arial"/>
            </w:rPr>
            <w:fldChar w:fldCharType="begin"/>
          </w:r>
          <w:r w:rsidR="00BF27A7">
            <w:rPr>
              <w:rFonts w:ascii="Arial" w:hAnsi="Arial" w:cs="Arial"/>
            </w:rPr>
            <w:instrText xml:space="preserve">CITATION Car21 \p 265 \l 1046 </w:instrText>
          </w:r>
          <w:r w:rsidR="00BF27A7">
            <w:rPr>
              <w:rFonts w:ascii="Arial" w:hAnsi="Arial" w:cs="Arial"/>
            </w:rPr>
            <w:fldChar w:fldCharType="separate"/>
          </w:r>
          <w:r w:rsidR="00BF27A7">
            <w:rPr>
              <w:rFonts w:ascii="Arial" w:hAnsi="Arial" w:cs="Arial"/>
              <w:noProof/>
            </w:rPr>
            <w:t xml:space="preserve"> </w:t>
          </w:r>
          <w:r w:rsidR="00BF27A7" w:rsidRPr="00BF27A7">
            <w:rPr>
              <w:rFonts w:ascii="Arial" w:hAnsi="Arial" w:cs="Arial"/>
              <w:noProof/>
            </w:rPr>
            <w:t>(CARVALHO, 2021, p. 265)</w:t>
          </w:r>
          <w:r w:rsidR="00BF27A7">
            <w:rPr>
              <w:rFonts w:ascii="Arial" w:hAnsi="Arial" w:cs="Arial"/>
            </w:rPr>
            <w:fldChar w:fldCharType="end"/>
          </w:r>
        </w:sdtContent>
      </w:sdt>
    </w:p>
    <w:p w14:paraId="7FCCC5F2" w14:textId="0737CBCD" w:rsidR="00767FA0" w:rsidRDefault="005D5569" w:rsidP="00857E44">
      <w:pPr>
        <w:ind w:firstLine="1418"/>
        <w:jc w:val="both"/>
        <w:rPr>
          <w:rFonts w:ascii="Arial" w:hAnsi="Arial" w:cs="Arial"/>
          <w:sz w:val="24"/>
          <w:szCs w:val="24"/>
        </w:rPr>
      </w:pPr>
      <w:r>
        <w:rPr>
          <w:rFonts w:ascii="Arial" w:hAnsi="Arial" w:cs="Arial"/>
          <w:sz w:val="24"/>
          <w:szCs w:val="24"/>
        </w:rPr>
        <w:t>Bas</w:t>
      </w:r>
      <w:r w:rsidRPr="005D5569">
        <w:rPr>
          <w:rFonts w:ascii="Arial" w:hAnsi="Arial" w:cs="Arial"/>
          <w:sz w:val="24"/>
          <w:szCs w:val="24"/>
        </w:rPr>
        <w:t xml:space="preserve">eada na </w:t>
      </w:r>
      <w:r w:rsidR="00263B41">
        <w:rPr>
          <w:rFonts w:ascii="Arial" w:hAnsi="Arial" w:cs="Arial"/>
          <w:sz w:val="24"/>
          <w:szCs w:val="24"/>
        </w:rPr>
        <w:t>l</w:t>
      </w:r>
      <w:r w:rsidRPr="005D5569">
        <w:rPr>
          <w:rFonts w:ascii="Arial" w:hAnsi="Arial" w:cs="Arial"/>
          <w:sz w:val="24"/>
          <w:szCs w:val="24"/>
        </w:rPr>
        <w:t>ógica, a regra - matriz de incidência tributária (RMIT) conjuga</w:t>
      </w:r>
      <w:r w:rsidR="004D40D1">
        <w:rPr>
          <w:rFonts w:ascii="Arial" w:hAnsi="Arial" w:cs="Arial"/>
          <w:sz w:val="24"/>
          <w:szCs w:val="24"/>
        </w:rPr>
        <w:t xml:space="preserve"> </w:t>
      </w:r>
      <w:r w:rsidRPr="005D5569">
        <w:rPr>
          <w:rFonts w:ascii="Arial" w:hAnsi="Arial" w:cs="Arial"/>
          <w:sz w:val="24"/>
          <w:szCs w:val="24"/>
        </w:rPr>
        <w:t xml:space="preserve">um antecedente, que é prescritor, com sua hipótese (de conteúdo econômico), e um </w:t>
      </w:r>
      <w:proofErr w:type="gramStart"/>
      <w:r w:rsidRPr="005D5569">
        <w:rPr>
          <w:rFonts w:ascii="Arial" w:hAnsi="Arial" w:cs="Arial"/>
          <w:sz w:val="24"/>
          <w:szCs w:val="24"/>
        </w:rPr>
        <w:t>consequente,  que</w:t>
      </w:r>
      <w:proofErr w:type="gramEnd"/>
      <w:r w:rsidRPr="005D5569">
        <w:rPr>
          <w:rFonts w:ascii="Arial" w:hAnsi="Arial" w:cs="Arial"/>
          <w:sz w:val="24"/>
          <w:szCs w:val="24"/>
        </w:rPr>
        <w:t xml:space="preserve">  é  descritor,  com  a  relação  jurídica  entre  as  partes,  uma  delas  (sujeito  ativo)  com  direito subjetivo a exigir algo da outra parte, que é o tributo (sujeito passivo), que, por sua vez, vê-se  obrigado  a  prestar  esse  dever  (pagamento  em  pecúnia).  Por meio desse juízo hipotético-condicional é que </w:t>
      </w:r>
      <w:r w:rsidRPr="005D5569">
        <w:rPr>
          <w:rFonts w:ascii="Arial" w:hAnsi="Arial" w:cs="Arial"/>
          <w:sz w:val="24"/>
          <w:szCs w:val="24"/>
        </w:rPr>
        <w:lastRenderedPageBreak/>
        <w:t>se consegue alcançar o significado das palavras do texto do direito positivo, extraindo-se as normas jurídicas.</w:t>
      </w:r>
    </w:p>
    <w:p w14:paraId="3F84CA85" w14:textId="77777777" w:rsidR="00BF27A7" w:rsidRPr="00767FA0" w:rsidRDefault="00BF27A7" w:rsidP="00BF27A7">
      <w:pPr>
        <w:ind w:left="2268"/>
        <w:jc w:val="both"/>
        <w:rPr>
          <w:rFonts w:ascii="Arial" w:hAnsi="Arial" w:cs="Arial"/>
        </w:rPr>
      </w:pPr>
      <w:r w:rsidRPr="00767FA0">
        <w:rPr>
          <w:rFonts w:ascii="Arial" w:hAnsi="Arial" w:cs="Arial"/>
        </w:rPr>
        <w:t>Identificaremos, no descritor da norma, um critério material (comportamento de uma pessoa, representado por verbo pessoal e de predicação incompleta, seguido pelo complemento) condicionado no tempo (critério temporal) e no espaço (critério espacial). Já na consequência, observaremos um critério pessoal (sujeito ativo e sujeito passivo) e um critério quantitativo (base de cálculo e alíquota)</w:t>
      </w:r>
      <w:sdt>
        <w:sdtPr>
          <w:rPr>
            <w:rFonts w:ascii="Arial" w:hAnsi="Arial" w:cs="Arial"/>
          </w:rPr>
          <w:id w:val="-312176501"/>
          <w:citation/>
        </w:sdtPr>
        <w:sdtContent>
          <w:r>
            <w:rPr>
              <w:rFonts w:ascii="Arial" w:hAnsi="Arial" w:cs="Arial"/>
            </w:rPr>
            <w:fldChar w:fldCharType="begin"/>
          </w:r>
          <w:r>
            <w:rPr>
              <w:rFonts w:ascii="Arial" w:hAnsi="Arial" w:cs="Arial"/>
            </w:rPr>
            <w:instrText xml:space="preserve">CITATION Car15 \p 629 \l 1046 </w:instrText>
          </w:r>
          <w:r>
            <w:rPr>
              <w:rFonts w:ascii="Arial" w:hAnsi="Arial" w:cs="Arial"/>
            </w:rPr>
            <w:fldChar w:fldCharType="separate"/>
          </w:r>
          <w:r>
            <w:rPr>
              <w:rFonts w:ascii="Arial" w:hAnsi="Arial" w:cs="Arial"/>
              <w:noProof/>
            </w:rPr>
            <w:t xml:space="preserve"> </w:t>
          </w:r>
          <w:r w:rsidRPr="005D5569">
            <w:rPr>
              <w:rFonts w:ascii="Arial" w:hAnsi="Arial" w:cs="Arial"/>
              <w:noProof/>
            </w:rPr>
            <w:t>(CARVALHO, 2015, p. 629)</w:t>
          </w:r>
          <w:r>
            <w:rPr>
              <w:rFonts w:ascii="Arial" w:hAnsi="Arial" w:cs="Arial"/>
            </w:rPr>
            <w:fldChar w:fldCharType="end"/>
          </w:r>
        </w:sdtContent>
      </w:sdt>
    </w:p>
    <w:p w14:paraId="231892EF" w14:textId="6F2793B2" w:rsidR="005D5569" w:rsidRDefault="005D5569" w:rsidP="004D40D1">
      <w:pPr>
        <w:ind w:firstLine="1418"/>
        <w:jc w:val="both"/>
        <w:rPr>
          <w:rFonts w:ascii="Arial" w:hAnsi="Arial" w:cs="Arial"/>
          <w:sz w:val="24"/>
          <w:szCs w:val="24"/>
        </w:rPr>
      </w:pPr>
      <w:r w:rsidRPr="005D5569">
        <w:rPr>
          <w:rFonts w:ascii="Arial" w:hAnsi="Arial" w:cs="Arial"/>
          <w:sz w:val="24"/>
          <w:szCs w:val="24"/>
        </w:rPr>
        <w:t xml:space="preserve">Desta forma, percebe-se que a regra-matriz de incidência tributária é um esquema lógico-semântico que serve de instrumento para que se </w:t>
      </w:r>
      <w:r w:rsidRPr="00F93E50">
        <w:rPr>
          <w:rFonts w:ascii="Arial" w:hAnsi="Arial" w:cs="Arial"/>
        </w:rPr>
        <w:t>possa</w:t>
      </w:r>
      <w:r w:rsidRPr="005D5569">
        <w:rPr>
          <w:rFonts w:ascii="Arial" w:hAnsi="Arial" w:cs="Arial"/>
          <w:sz w:val="24"/>
          <w:szCs w:val="24"/>
        </w:rPr>
        <w:t xml:space="preserve"> analisar textos postos e a partir desta análise, se construa inúmeras normas jurídicas em sentido estrito.</w:t>
      </w:r>
    </w:p>
    <w:p w14:paraId="1D8013DB" w14:textId="5729AEF5" w:rsidR="00BF27A7" w:rsidRPr="006D21F5" w:rsidRDefault="00BF27A7" w:rsidP="006D21F5">
      <w:pPr>
        <w:jc w:val="both"/>
        <w:rPr>
          <w:rFonts w:ascii="Arial" w:hAnsi="Arial" w:cs="Arial"/>
          <w:sz w:val="24"/>
          <w:szCs w:val="24"/>
        </w:rPr>
      </w:pPr>
      <w:r w:rsidRPr="006D21F5">
        <w:rPr>
          <w:rFonts w:ascii="Arial" w:hAnsi="Arial" w:cs="Arial"/>
          <w:sz w:val="24"/>
          <w:szCs w:val="24"/>
        </w:rPr>
        <w:t xml:space="preserve">1.9.1. </w:t>
      </w:r>
      <w:r w:rsidRPr="006D21F5">
        <w:rPr>
          <w:rFonts w:ascii="Arial" w:hAnsi="Arial" w:cs="Arial"/>
          <w:b/>
          <w:bCs/>
          <w:sz w:val="24"/>
          <w:szCs w:val="24"/>
        </w:rPr>
        <w:t>Antecedente da Regra-Matriz de Incidência Tributária</w:t>
      </w:r>
      <w:r w:rsidR="00263B41">
        <w:rPr>
          <w:rFonts w:ascii="Arial" w:hAnsi="Arial" w:cs="Arial"/>
          <w:b/>
          <w:bCs/>
          <w:sz w:val="24"/>
          <w:szCs w:val="24"/>
        </w:rPr>
        <w:t xml:space="preserve"> </w:t>
      </w:r>
      <w:r w:rsidR="004F2412" w:rsidRPr="006D21F5">
        <w:rPr>
          <w:rFonts w:ascii="Arial" w:hAnsi="Arial" w:cs="Arial"/>
          <w:b/>
          <w:bCs/>
          <w:sz w:val="24"/>
          <w:szCs w:val="24"/>
        </w:rPr>
        <w:t>(RMIT) do I</w:t>
      </w:r>
      <w:r w:rsidR="006D21F5" w:rsidRPr="006D21F5">
        <w:rPr>
          <w:rFonts w:ascii="Arial" w:hAnsi="Arial" w:cs="Arial"/>
          <w:b/>
          <w:bCs/>
          <w:sz w:val="24"/>
          <w:szCs w:val="24"/>
        </w:rPr>
        <w:t>PTU</w:t>
      </w:r>
      <w:r w:rsidR="006D21F5" w:rsidRPr="006D21F5">
        <w:rPr>
          <w:rFonts w:ascii="Arial" w:hAnsi="Arial" w:cs="Arial"/>
          <w:sz w:val="24"/>
          <w:szCs w:val="24"/>
        </w:rPr>
        <w:t xml:space="preserve"> </w:t>
      </w:r>
    </w:p>
    <w:bookmarkEnd w:id="2"/>
    <w:p w14:paraId="6EE9360B" w14:textId="77777777" w:rsidR="00A6030C" w:rsidRDefault="00D04D7B" w:rsidP="006D21F5">
      <w:pPr>
        <w:jc w:val="both"/>
        <w:rPr>
          <w:rFonts w:ascii="Arial" w:hAnsi="Arial" w:cs="Arial"/>
          <w:b/>
          <w:bCs/>
          <w:sz w:val="24"/>
          <w:szCs w:val="24"/>
        </w:rPr>
      </w:pPr>
      <w:r w:rsidRPr="006D21F5">
        <w:rPr>
          <w:rFonts w:ascii="Arial" w:hAnsi="Arial" w:cs="Arial"/>
          <w:sz w:val="24"/>
          <w:szCs w:val="24"/>
        </w:rPr>
        <w:t xml:space="preserve">1.9.1.1. </w:t>
      </w:r>
      <w:r w:rsidR="001B5C5E" w:rsidRPr="006D21F5">
        <w:rPr>
          <w:rFonts w:ascii="Arial" w:hAnsi="Arial" w:cs="Arial"/>
          <w:b/>
          <w:bCs/>
          <w:sz w:val="24"/>
          <w:szCs w:val="24"/>
        </w:rPr>
        <w:t>Critério Material</w:t>
      </w:r>
    </w:p>
    <w:p w14:paraId="7390B4DD" w14:textId="62A6D10A" w:rsidR="00EE1002" w:rsidRDefault="00AF494A" w:rsidP="00EE1002">
      <w:pPr>
        <w:ind w:firstLine="1418"/>
        <w:jc w:val="both"/>
        <w:rPr>
          <w:rFonts w:ascii="Arial" w:hAnsi="Arial" w:cs="Arial"/>
          <w:sz w:val="24"/>
          <w:szCs w:val="24"/>
        </w:rPr>
      </w:pPr>
      <w:r>
        <w:rPr>
          <w:rFonts w:ascii="Arial" w:hAnsi="Arial" w:cs="Arial"/>
          <w:sz w:val="24"/>
          <w:szCs w:val="24"/>
        </w:rPr>
        <w:t xml:space="preserve">No Critério material de acordo com </w:t>
      </w:r>
      <w:r w:rsidR="00E46D0F">
        <w:rPr>
          <w:rFonts w:ascii="Arial" w:hAnsi="Arial" w:cs="Arial"/>
          <w:sz w:val="24"/>
          <w:szCs w:val="24"/>
        </w:rPr>
        <w:t xml:space="preserve">o professor </w:t>
      </w:r>
      <w:r>
        <w:rPr>
          <w:rFonts w:ascii="Arial" w:hAnsi="Arial" w:cs="Arial"/>
          <w:sz w:val="24"/>
          <w:szCs w:val="24"/>
        </w:rPr>
        <w:t>Paulo de Barros Carvalho</w:t>
      </w:r>
      <w:r w:rsidR="00263B41">
        <w:rPr>
          <w:rFonts w:ascii="Arial" w:hAnsi="Arial" w:cs="Arial"/>
          <w:sz w:val="24"/>
          <w:szCs w:val="24"/>
        </w:rPr>
        <w:t>:</w:t>
      </w:r>
      <w:r w:rsidR="00F81ED2">
        <w:rPr>
          <w:rFonts w:ascii="Arial" w:hAnsi="Arial" w:cs="Arial"/>
          <w:sz w:val="24"/>
          <w:szCs w:val="24"/>
        </w:rPr>
        <w:t xml:space="preserve"> </w:t>
      </w:r>
      <w:r w:rsidR="00CA67BB">
        <w:rPr>
          <w:rFonts w:ascii="Arial" w:hAnsi="Arial" w:cs="Arial"/>
          <w:sz w:val="24"/>
          <w:szCs w:val="24"/>
        </w:rPr>
        <w:t>"</w:t>
      </w:r>
      <w:r w:rsidR="00CA67BB" w:rsidRPr="00CA67BB">
        <w:rPr>
          <w:rFonts w:ascii="Arial" w:hAnsi="Arial" w:cs="Arial"/>
          <w:sz w:val="24"/>
          <w:szCs w:val="24"/>
        </w:rPr>
        <w:t>Nele, há referência a um comportamento de pessoas, físicas ou jurídicas, condicionado por circunstâncias de espaço e de tempo (critérios espacial e temporal)</w:t>
      </w:r>
      <w:sdt>
        <w:sdtPr>
          <w:rPr>
            <w:rFonts w:ascii="Arial" w:hAnsi="Arial" w:cs="Arial"/>
            <w:sz w:val="24"/>
            <w:szCs w:val="24"/>
          </w:rPr>
          <w:id w:val="1649780967"/>
          <w:citation/>
        </w:sdtPr>
        <w:sdtContent>
          <w:r w:rsidR="00F81ED2">
            <w:rPr>
              <w:rFonts w:ascii="Arial" w:hAnsi="Arial" w:cs="Arial"/>
              <w:sz w:val="24"/>
              <w:szCs w:val="24"/>
            </w:rPr>
            <w:fldChar w:fldCharType="begin"/>
          </w:r>
          <w:r w:rsidR="00F81ED2">
            <w:rPr>
              <w:rFonts w:ascii="Arial" w:hAnsi="Arial" w:cs="Arial"/>
              <w:sz w:val="24"/>
              <w:szCs w:val="24"/>
            </w:rPr>
            <w:instrText xml:space="preserve">CITATION Car21 \p 292 \l 1046 </w:instrText>
          </w:r>
          <w:r w:rsidR="00F81ED2">
            <w:rPr>
              <w:rFonts w:ascii="Arial" w:hAnsi="Arial" w:cs="Arial"/>
              <w:sz w:val="24"/>
              <w:szCs w:val="24"/>
            </w:rPr>
            <w:fldChar w:fldCharType="separate"/>
          </w:r>
          <w:r w:rsidR="00F81ED2">
            <w:rPr>
              <w:rFonts w:ascii="Arial" w:hAnsi="Arial" w:cs="Arial"/>
              <w:noProof/>
              <w:sz w:val="24"/>
              <w:szCs w:val="24"/>
            </w:rPr>
            <w:t xml:space="preserve"> </w:t>
          </w:r>
          <w:r w:rsidR="00F81ED2" w:rsidRPr="00F81ED2">
            <w:rPr>
              <w:rFonts w:ascii="Arial" w:hAnsi="Arial" w:cs="Arial"/>
              <w:noProof/>
              <w:sz w:val="24"/>
              <w:szCs w:val="24"/>
            </w:rPr>
            <w:t>(CARVALHO, 2021, p. 292)</w:t>
          </w:r>
          <w:r w:rsidR="00F81ED2">
            <w:rPr>
              <w:rFonts w:ascii="Arial" w:hAnsi="Arial" w:cs="Arial"/>
              <w:sz w:val="24"/>
              <w:szCs w:val="24"/>
            </w:rPr>
            <w:fldChar w:fldCharType="end"/>
          </w:r>
        </w:sdtContent>
      </w:sdt>
      <w:r>
        <w:rPr>
          <w:rFonts w:ascii="Arial" w:hAnsi="Arial" w:cs="Arial"/>
          <w:sz w:val="24"/>
          <w:szCs w:val="24"/>
        </w:rPr>
        <w:t>, trata-se d</w:t>
      </w:r>
      <w:r w:rsidR="00EE1002">
        <w:rPr>
          <w:rFonts w:ascii="Arial" w:hAnsi="Arial" w:cs="Arial"/>
          <w:sz w:val="24"/>
          <w:szCs w:val="24"/>
        </w:rPr>
        <w:t>a</w:t>
      </w:r>
      <w:r>
        <w:rPr>
          <w:rFonts w:ascii="Arial" w:hAnsi="Arial" w:cs="Arial"/>
          <w:sz w:val="24"/>
          <w:szCs w:val="24"/>
        </w:rPr>
        <w:t xml:space="preserve"> </w:t>
      </w:r>
      <w:r w:rsidR="00EE1002">
        <w:rPr>
          <w:rFonts w:ascii="Arial" w:hAnsi="Arial" w:cs="Arial"/>
          <w:sz w:val="24"/>
          <w:szCs w:val="24"/>
        </w:rPr>
        <w:t>imagem abstrata de um fato jurídico para determinar o surgimento da obrigação tributaria.</w:t>
      </w:r>
    </w:p>
    <w:p w14:paraId="6BB3E13F" w14:textId="243CDEEF" w:rsidR="00D04D7B" w:rsidRPr="006D21F5" w:rsidRDefault="00EE1002" w:rsidP="00AC78CF">
      <w:pPr>
        <w:ind w:firstLine="1418"/>
        <w:jc w:val="both"/>
        <w:rPr>
          <w:rFonts w:ascii="Arial" w:hAnsi="Arial" w:cs="Arial"/>
          <w:sz w:val="24"/>
          <w:szCs w:val="24"/>
        </w:rPr>
      </w:pPr>
      <w:r>
        <w:rPr>
          <w:rFonts w:ascii="Arial" w:hAnsi="Arial" w:cs="Arial"/>
          <w:sz w:val="24"/>
          <w:szCs w:val="24"/>
        </w:rPr>
        <w:t>No caso do ITPU, se</w:t>
      </w:r>
      <w:r w:rsidR="00ED1B24">
        <w:rPr>
          <w:rFonts w:ascii="Arial" w:hAnsi="Arial" w:cs="Arial"/>
          <w:sz w:val="24"/>
          <w:szCs w:val="24"/>
        </w:rPr>
        <w:t>r</w:t>
      </w:r>
      <w:r w:rsidR="00172DFC" w:rsidRPr="006D21F5">
        <w:rPr>
          <w:rFonts w:ascii="Arial" w:hAnsi="Arial" w:cs="Arial"/>
          <w:sz w:val="24"/>
          <w:szCs w:val="24"/>
        </w:rPr>
        <w:t xml:space="preserve"> proprietário pleno, </w:t>
      </w:r>
      <w:proofErr w:type="spellStart"/>
      <w:r w:rsidR="00172DFC" w:rsidRPr="006D21F5">
        <w:rPr>
          <w:rFonts w:ascii="Arial" w:hAnsi="Arial" w:cs="Arial"/>
          <w:sz w:val="24"/>
          <w:szCs w:val="24"/>
        </w:rPr>
        <w:t>co-proprietário</w:t>
      </w:r>
      <w:proofErr w:type="spellEnd"/>
      <w:r w:rsidR="00172DFC" w:rsidRPr="006D21F5">
        <w:rPr>
          <w:rFonts w:ascii="Arial" w:hAnsi="Arial" w:cs="Arial"/>
          <w:sz w:val="24"/>
          <w:szCs w:val="24"/>
        </w:rPr>
        <w:t xml:space="preserve"> em casos de condomínio, fiduciário que exerça a propriedade, enfiteuta, usufrutuário, compromissário-comprador com posse, usuário com posse e/ou titular do direito real de habitação, possuidor com ânimo de ser proprietário. Interpreta-se o termo propriedade descrito no inciso I do art. 156 da Constituição Federal de forma ampla, abrangendo o domínio útil e a posse.</w:t>
      </w:r>
    </w:p>
    <w:p w14:paraId="6E899D38" w14:textId="77777777" w:rsidR="00A6030C" w:rsidRDefault="001B5C5E" w:rsidP="006D21F5">
      <w:pPr>
        <w:jc w:val="both"/>
        <w:rPr>
          <w:rFonts w:ascii="Arial" w:hAnsi="Arial" w:cs="Arial"/>
          <w:b/>
          <w:bCs/>
          <w:sz w:val="24"/>
          <w:szCs w:val="24"/>
        </w:rPr>
      </w:pPr>
      <w:r w:rsidRPr="006D21F5">
        <w:rPr>
          <w:rFonts w:ascii="Arial" w:hAnsi="Arial" w:cs="Arial"/>
          <w:sz w:val="24"/>
          <w:szCs w:val="24"/>
        </w:rPr>
        <w:t xml:space="preserve">1.9.1.2. </w:t>
      </w:r>
      <w:r w:rsidRPr="006D21F5">
        <w:rPr>
          <w:rFonts w:ascii="Arial" w:hAnsi="Arial" w:cs="Arial"/>
          <w:b/>
          <w:bCs/>
          <w:sz w:val="24"/>
          <w:szCs w:val="24"/>
        </w:rPr>
        <w:t>Critério Espacial</w:t>
      </w:r>
    </w:p>
    <w:p w14:paraId="43E5C55A" w14:textId="30617125" w:rsidR="001B5C5E" w:rsidRPr="006D21F5" w:rsidRDefault="00172DFC" w:rsidP="00A6030C">
      <w:pPr>
        <w:ind w:firstLine="1418"/>
        <w:jc w:val="both"/>
        <w:rPr>
          <w:rFonts w:ascii="Arial" w:hAnsi="Arial" w:cs="Arial"/>
          <w:sz w:val="24"/>
          <w:szCs w:val="24"/>
        </w:rPr>
      </w:pPr>
      <w:r w:rsidRPr="006D21F5">
        <w:rPr>
          <w:rFonts w:ascii="Arial" w:hAnsi="Arial" w:cs="Arial"/>
          <w:sz w:val="24"/>
          <w:szCs w:val="24"/>
        </w:rPr>
        <w:t xml:space="preserve">Restringe-se à definição, por lei municipal, de sua zona urbana, para efeito deste imposto.  Esta definição deverá, necessariamente, observar os critérios definidos no § 1º do art. 32 do CTN.  Zona urbana é o contrário de zona rural ou rústica, sendo a zona urbana aquela preenchida com critérios razoáveis de </w:t>
      </w:r>
      <w:proofErr w:type="spellStart"/>
      <w:r w:rsidRPr="006D21F5">
        <w:rPr>
          <w:rFonts w:ascii="Arial" w:hAnsi="Arial" w:cs="Arial"/>
          <w:sz w:val="24"/>
          <w:szCs w:val="24"/>
        </w:rPr>
        <w:t>domiciliabilidade</w:t>
      </w:r>
      <w:proofErr w:type="spellEnd"/>
      <w:r w:rsidRPr="006D21F5">
        <w:rPr>
          <w:rFonts w:ascii="Arial" w:hAnsi="Arial" w:cs="Arial"/>
          <w:sz w:val="24"/>
          <w:szCs w:val="24"/>
        </w:rPr>
        <w:t xml:space="preserve">, </w:t>
      </w:r>
      <w:proofErr w:type="spellStart"/>
      <w:r w:rsidRPr="006D21F5">
        <w:rPr>
          <w:rFonts w:ascii="Arial" w:hAnsi="Arial" w:cs="Arial"/>
          <w:sz w:val="24"/>
          <w:szCs w:val="24"/>
        </w:rPr>
        <w:t>residenciabilidade</w:t>
      </w:r>
      <w:proofErr w:type="spellEnd"/>
      <w:r w:rsidRPr="006D21F5">
        <w:rPr>
          <w:rFonts w:ascii="Arial" w:hAnsi="Arial" w:cs="Arial"/>
          <w:sz w:val="24"/>
          <w:szCs w:val="24"/>
        </w:rPr>
        <w:t>, dotadas de equipamentos que ensejam ao homem condições de habitação, trabalho, educação, transporte, segurança, assistência e recreação.</w:t>
      </w:r>
    </w:p>
    <w:p w14:paraId="3C76A417" w14:textId="77777777" w:rsidR="00A6030C" w:rsidRDefault="001B5C5E" w:rsidP="00A6030C">
      <w:pPr>
        <w:jc w:val="both"/>
        <w:rPr>
          <w:rFonts w:ascii="Arial" w:hAnsi="Arial" w:cs="Arial"/>
          <w:b/>
          <w:bCs/>
          <w:sz w:val="24"/>
          <w:szCs w:val="24"/>
        </w:rPr>
      </w:pPr>
      <w:r w:rsidRPr="006D21F5">
        <w:rPr>
          <w:rFonts w:ascii="Arial" w:hAnsi="Arial" w:cs="Arial"/>
          <w:sz w:val="24"/>
          <w:szCs w:val="24"/>
        </w:rPr>
        <w:t xml:space="preserve">1.9.1.3. </w:t>
      </w:r>
      <w:r w:rsidRPr="006D21F5">
        <w:rPr>
          <w:rFonts w:ascii="Arial" w:hAnsi="Arial" w:cs="Arial"/>
          <w:b/>
          <w:bCs/>
          <w:sz w:val="24"/>
          <w:szCs w:val="24"/>
        </w:rPr>
        <w:t>Critério Temporal</w:t>
      </w:r>
    </w:p>
    <w:p w14:paraId="6560F2B0" w14:textId="1C56043D" w:rsidR="00172DFC" w:rsidRPr="006D21F5" w:rsidRDefault="00172DFC" w:rsidP="00A6030C">
      <w:pPr>
        <w:ind w:firstLine="1418"/>
        <w:jc w:val="both"/>
        <w:rPr>
          <w:rFonts w:ascii="Arial" w:hAnsi="Arial" w:cs="Arial"/>
          <w:sz w:val="24"/>
          <w:szCs w:val="24"/>
        </w:rPr>
      </w:pPr>
      <w:r w:rsidRPr="006D21F5">
        <w:rPr>
          <w:rFonts w:ascii="Arial" w:hAnsi="Arial" w:cs="Arial"/>
          <w:sz w:val="24"/>
          <w:szCs w:val="24"/>
        </w:rPr>
        <w:t xml:space="preserve">O imposto é computado de forma anual. É de competência de cada Município delimitar a data em que terá ocorrido o fato jurídico tributário. Na data delimitada, será considerada a existência ou não de imóvel e suas edificações. Não interessa se antes havia ou não edificações, se eram outros os proprietários do imóvel, pois a data delimitada para ocorrência do fato jurídico tributário que enseja a tributação </w:t>
      </w:r>
      <w:r w:rsidRPr="006D21F5">
        <w:rPr>
          <w:rFonts w:ascii="Arial" w:hAnsi="Arial" w:cs="Arial"/>
          <w:sz w:val="24"/>
          <w:szCs w:val="24"/>
        </w:rPr>
        <w:lastRenderedPageBreak/>
        <w:t xml:space="preserve">do IPTU será a data considerada para analisar a titularidade e a existência ou não do bem e suas benfeitorias. </w:t>
      </w:r>
    </w:p>
    <w:p w14:paraId="534B3229" w14:textId="57809B0F" w:rsidR="00172DFC" w:rsidRPr="006D21F5" w:rsidRDefault="00172DFC" w:rsidP="006D21F5">
      <w:pPr>
        <w:ind w:firstLine="1418"/>
        <w:jc w:val="both"/>
        <w:rPr>
          <w:rFonts w:ascii="Arial" w:hAnsi="Arial" w:cs="Arial"/>
          <w:sz w:val="24"/>
          <w:szCs w:val="24"/>
        </w:rPr>
      </w:pPr>
      <w:r w:rsidRPr="006D21F5">
        <w:rPr>
          <w:rFonts w:ascii="Arial" w:hAnsi="Arial" w:cs="Arial"/>
          <w:sz w:val="24"/>
          <w:szCs w:val="24"/>
        </w:rPr>
        <w:t xml:space="preserve">O momento para a cobrança do imposto predial se dá quando o prédio está apto à moradia ou a exercer outra atividade a ele destinada, não importando se existe ou não "habite-se" liberado pela prefeitura. </w:t>
      </w:r>
    </w:p>
    <w:p w14:paraId="5BB6B2F7" w14:textId="7A92BAF4" w:rsidR="001B5C5E" w:rsidRPr="006D21F5" w:rsidRDefault="00172DFC" w:rsidP="006D21F5">
      <w:pPr>
        <w:ind w:firstLine="1418"/>
        <w:jc w:val="both"/>
        <w:rPr>
          <w:rFonts w:ascii="Arial" w:hAnsi="Arial" w:cs="Arial"/>
          <w:sz w:val="24"/>
          <w:szCs w:val="24"/>
        </w:rPr>
      </w:pPr>
      <w:r w:rsidRPr="006D21F5">
        <w:rPr>
          <w:rFonts w:ascii="Arial" w:hAnsi="Arial" w:cs="Arial"/>
          <w:sz w:val="24"/>
          <w:szCs w:val="24"/>
        </w:rPr>
        <w:t>Geralmente esta data é computada como o primeiro dia do ano civil, quando a partir de então, já tendo considerado a existência do fato jurídico econômico passível de tributação, procede-se o lançamento para posterior exação.</w:t>
      </w:r>
    </w:p>
    <w:p w14:paraId="709701E8" w14:textId="77777777" w:rsidR="001B5C5E" w:rsidRPr="006D21F5" w:rsidRDefault="001B5C5E" w:rsidP="006D21F5">
      <w:pPr>
        <w:ind w:firstLine="1418"/>
        <w:jc w:val="both"/>
        <w:rPr>
          <w:rFonts w:ascii="Arial" w:hAnsi="Arial" w:cs="Arial"/>
          <w:sz w:val="24"/>
          <w:szCs w:val="24"/>
        </w:rPr>
      </w:pPr>
      <w:r w:rsidRPr="006D21F5">
        <w:rPr>
          <w:rFonts w:ascii="Arial" w:hAnsi="Arial" w:cs="Arial"/>
          <w:sz w:val="24"/>
          <w:szCs w:val="24"/>
        </w:rPr>
        <w:t xml:space="preserve">1.9.1.3. </w:t>
      </w:r>
      <w:r w:rsidRPr="006D21F5">
        <w:rPr>
          <w:rFonts w:ascii="Arial" w:hAnsi="Arial" w:cs="Arial"/>
          <w:b/>
          <w:bCs/>
          <w:sz w:val="24"/>
          <w:szCs w:val="24"/>
        </w:rPr>
        <w:t>Critério Temporal</w:t>
      </w:r>
      <w:r w:rsidRPr="006D21F5">
        <w:rPr>
          <w:rFonts w:ascii="Arial" w:hAnsi="Arial" w:cs="Arial"/>
          <w:sz w:val="24"/>
          <w:szCs w:val="24"/>
        </w:rPr>
        <w:t>:</w:t>
      </w:r>
    </w:p>
    <w:p w14:paraId="14768A1D" w14:textId="09897F40" w:rsidR="00CD1CF8" w:rsidRDefault="001B5C5E" w:rsidP="006D21F5">
      <w:pPr>
        <w:ind w:firstLine="1418"/>
        <w:jc w:val="both"/>
        <w:rPr>
          <w:rFonts w:ascii="Arial" w:hAnsi="Arial" w:cs="Arial"/>
          <w:b/>
          <w:bCs/>
          <w:sz w:val="24"/>
          <w:szCs w:val="24"/>
        </w:rPr>
      </w:pPr>
      <w:r w:rsidRPr="006D21F5">
        <w:rPr>
          <w:rFonts w:ascii="Arial" w:hAnsi="Arial" w:cs="Arial"/>
          <w:sz w:val="24"/>
          <w:szCs w:val="24"/>
        </w:rPr>
        <w:t>1.9.</w:t>
      </w:r>
      <w:r w:rsidR="00CD1CF8">
        <w:rPr>
          <w:rFonts w:ascii="Arial" w:hAnsi="Arial" w:cs="Arial"/>
          <w:sz w:val="24"/>
          <w:szCs w:val="24"/>
        </w:rPr>
        <w:t>2</w:t>
      </w:r>
      <w:r w:rsidRPr="006D21F5">
        <w:rPr>
          <w:rFonts w:ascii="Arial" w:hAnsi="Arial" w:cs="Arial"/>
          <w:sz w:val="24"/>
          <w:szCs w:val="24"/>
        </w:rPr>
        <w:t xml:space="preserve">. </w:t>
      </w:r>
      <w:r w:rsidR="00CD1CF8">
        <w:rPr>
          <w:rFonts w:ascii="Arial" w:hAnsi="Arial" w:cs="Arial"/>
          <w:b/>
          <w:bCs/>
          <w:sz w:val="24"/>
          <w:szCs w:val="24"/>
        </w:rPr>
        <w:t>Consequente (Prescritor) d</w:t>
      </w:r>
      <w:r w:rsidR="00CD1CF8" w:rsidRPr="006D21F5">
        <w:rPr>
          <w:rFonts w:ascii="Arial" w:hAnsi="Arial" w:cs="Arial"/>
          <w:b/>
          <w:bCs/>
          <w:sz w:val="24"/>
          <w:szCs w:val="24"/>
        </w:rPr>
        <w:t>a Regra-Matriz de Incidência Tributária</w:t>
      </w:r>
      <w:r w:rsidR="00263B41">
        <w:rPr>
          <w:rFonts w:ascii="Arial" w:hAnsi="Arial" w:cs="Arial"/>
          <w:b/>
          <w:bCs/>
          <w:sz w:val="24"/>
          <w:szCs w:val="24"/>
        </w:rPr>
        <w:t xml:space="preserve"> </w:t>
      </w:r>
      <w:r w:rsidR="00CD1CF8" w:rsidRPr="006D21F5">
        <w:rPr>
          <w:rFonts w:ascii="Arial" w:hAnsi="Arial" w:cs="Arial"/>
          <w:b/>
          <w:bCs/>
          <w:sz w:val="24"/>
          <w:szCs w:val="24"/>
        </w:rPr>
        <w:t>(</w:t>
      </w:r>
      <w:proofErr w:type="gramStart"/>
      <w:r w:rsidR="00CD1CF8" w:rsidRPr="006D21F5">
        <w:rPr>
          <w:rFonts w:ascii="Arial" w:hAnsi="Arial" w:cs="Arial"/>
          <w:b/>
          <w:bCs/>
          <w:sz w:val="24"/>
          <w:szCs w:val="24"/>
        </w:rPr>
        <w:t>RMIT)  do</w:t>
      </w:r>
      <w:proofErr w:type="gramEnd"/>
      <w:r w:rsidR="00CD1CF8" w:rsidRPr="006D21F5">
        <w:rPr>
          <w:rFonts w:ascii="Arial" w:hAnsi="Arial" w:cs="Arial"/>
          <w:b/>
          <w:bCs/>
          <w:sz w:val="24"/>
          <w:szCs w:val="24"/>
        </w:rPr>
        <w:t xml:space="preserve"> IPTU</w:t>
      </w:r>
    </w:p>
    <w:p w14:paraId="64797BC6" w14:textId="77777777" w:rsidR="00BA1B75" w:rsidRPr="00AE058F" w:rsidRDefault="00CD1CF8" w:rsidP="006D21F5">
      <w:pPr>
        <w:ind w:firstLine="1418"/>
        <w:jc w:val="both"/>
        <w:rPr>
          <w:rFonts w:ascii="Arial" w:hAnsi="Arial" w:cs="Arial"/>
          <w:b/>
          <w:bCs/>
          <w:sz w:val="24"/>
          <w:szCs w:val="24"/>
        </w:rPr>
      </w:pPr>
      <w:r w:rsidRPr="00CD1CF8">
        <w:rPr>
          <w:rFonts w:ascii="Arial" w:hAnsi="Arial" w:cs="Arial"/>
          <w:sz w:val="24"/>
          <w:szCs w:val="24"/>
        </w:rPr>
        <w:t>1.9.2.1</w:t>
      </w:r>
      <w:r>
        <w:rPr>
          <w:rFonts w:ascii="Arial" w:hAnsi="Arial" w:cs="Arial"/>
          <w:sz w:val="24"/>
          <w:szCs w:val="24"/>
        </w:rPr>
        <w:t xml:space="preserve"> </w:t>
      </w:r>
      <w:r w:rsidRPr="00AE058F">
        <w:rPr>
          <w:rFonts w:ascii="Arial" w:hAnsi="Arial" w:cs="Arial"/>
          <w:b/>
          <w:bCs/>
          <w:sz w:val="24"/>
          <w:szCs w:val="24"/>
        </w:rPr>
        <w:t>C</w:t>
      </w:r>
      <w:r w:rsidR="00BA1B75" w:rsidRPr="00AE058F">
        <w:rPr>
          <w:rFonts w:ascii="Arial" w:hAnsi="Arial" w:cs="Arial"/>
          <w:b/>
          <w:bCs/>
          <w:sz w:val="24"/>
          <w:szCs w:val="24"/>
        </w:rPr>
        <w:t>ritério Pessoal</w:t>
      </w:r>
    </w:p>
    <w:p w14:paraId="36D74938" w14:textId="4413EDA9" w:rsidR="00BA1B75" w:rsidRPr="00BA1B75" w:rsidRDefault="00BA1B75" w:rsidP="00BA1B75">
      <w:pPr>
        <w:ind w:firstLine="1418"/>
        <w:jc w:val="both"/>
        <w:rPr>
          <w:rFonts w:ascii="Arial" w:hAnsi="Arial" w:cs="Arial"/>
          <w:sz w:val="24"/>
          <w:szCs w:val="24"/>
        </w:rPr>
      </w:pPr>
      <w:r w:rsidRPr="00BA1B75">
        <w:rPr>
          <w:rFonts w:ascii="Arial" w:hAnsi="Arial" w:cs="Arial"/>
          <w:sz w:val="24"/>
          <w:szCs w:val="24"/>
        </w:rPr>
        <w:t>Sujeito Ativo</w:t>
      </w:r>
      <w:r>
        <w:rPr>
          <w:rFonts w:ascii="Arial" w:hAnsi="Arial" w:cs="Arial"/>
          <w:sz w:val="24"/>
          <w:szCs w:val="24"/>
        </w:rPr>
        <w:t xml:space="preserve">, que é </w:t>
      </w:r>
      <w:r w:rsidRPr="00BA1B75">
        <w:rPr>
          <w:rFonts w:ascii="Arial" w:hAnsi="Arial" w:cs="Arial"/>
          <w:sz w:val="24"/>
          <w:szCs w:val="24"/>
        </w:rPr>
        <w:t>o Município da situação do imóvel, com exceção para o Distrito Federal e para os territórios (art. 147 da Constituição Federal).</w:t>
      </w:r>
    </w:p>
    <w:p w14:paraId="234030A5" w14:textId="37C97D93" w:rsidR="001B5C5E" w:rsidRDefault="00BA1B75" w:rsidP="00BA1B75">
      <w:pPr>
        <w:ind w:firstLine="1418"/>
        <w:jc w:val="both"/>
        <w:rPr>
          <w:rFonts w:ascii="Arial" w:hAnsi="Arial" w:cs="Arial"/>
          <w:sz w:val="24"/>
          <w:szCs w:val="24"/>
        </w:rPr>
      </w:pPr>
      <w:r w:rsidRPr="00BA1B75">
        <w:rPr>
          <w:rFonts w:ascii="Arial" w:hAnsi="Arial" w:cs="Arial"/>
          <w:sz w:val="24"/>
          <w:szCs w:val="24"/>
        </w:rPr>
        <w:t>Sujeito Passivo</w:t>
      </w:r>
      <w:r>
        <w:rPr>
          <w:rFonts w:ascii="Arial" w:hAnsi="Arial" w:cs="Arial"/>
          <w:sz w:val="24"/>
          <w:szCs w:val="24"/>
        </w:rPr>
        <w:t xml:space="preserve">, </w:t>
      </w:r>
      <w:r w:rsidR="004B5716">
        <w:rPr>
          <w:rFonts w:ascii="Arial" w:hAnsi="Arial" w:cs="Arial"/>
          <w:sz w:val="24"/>
          <w:szCs w:val="24"/>
        </w:rPr>
        <w:t>q</w:t>
      </w:r>
      <w:r w:rsidRPr="00BA1B75">
        <w:rPr>
          <w:rFonts w:ascii="Arial" w:hAnsi="Arial" w:cs="Arial"/>
          <w:sz w:val="24"/>
          <w:szCs w:val="24"/>
        </w:rPr>
        <w:t>ualquer pessoa, física ou jurídica, que seja proprietária plena do bem predial ou territorial, ou, quem tenha o domínio útil ou qualquer tipo de posse com ânimo, exercício ou exteriorização de tornar-se proprietário pleno.</w:t>
      </w:r>
    </w:p>
    <w:p w14:paraId="4E38958D" w14:textId="5E1F4D74" w:rsidR="00BA1B75" w:rsidRPr="00AE058F" w:rsidRDefault="00BA1B75" w:rsidP="00BA1B75">
      <w:pPr>
        <w:ind w:firstLine="1418"/>
        <w:jc w:val="both"/>
        <w:rPr>
          <w:rFonts w:ascii="Arial" w:hAnsi="Arial" w:cs="Arial"/>
          <w:b/>
          <w:bCs/>
          <w:sz w:val="24"/>
          <w:szCs w:val="24"/>
        </w:rPr>
      </w:pPr>
      <w:r>
        <w:rPr>
          <w:rFonts w:ascii="Arial" w:hAnsi="Arial" w:cs="Arial"/>
          <w:sz w:val="24"/>
          <w:szCs w:val="24"/>
        </w:rPr>
        <w:t xml:space="preserve">1.9.2.2 </w:t>
      </w:r>
      <w:r w:rsidRPr="00AE058F">
        <w:rPr>
          <w:rFonts w:ascii="Arial" w:hAnsi="Arial" w:cs="Arial"/>
          <w:b/>
          <w:bCs/>
          <w:sz w:val="24"/>
          <w:szCs w:val="24"/>
        </w:rPr>
        <w:t>Critério Quantitativo</w:t>
      </w:r>
    </w:p>
    <w:p w14:paraId="2012B82A" w14:textId="4C8C1468" w:rsidR="00BA1B75" w:rsidRPr="00BA1B75" w:rsidRDefault="00BA1B75" w:rsidP="004B5716">
      <w:pPr>
        <w:ind w:firstLine="1418"/>
        <w:jc w:val="both"/>
        <w:rPr>
          <w:rFonts w:ascii="Arial" w:hAnsi="Arial" w:cs="Arial"/>
          <w:sz w:val="24"/>
          <w:szCs w:val="24"/>
        </w:rPr>
      </w:pPr>
      <w:r w:rsidRPr="00E22263">
        <w:rPr>
          <w:rFonts w:ascii="Arial" w:hAnsi="Arial" w:cs="Arial"/>
          <w:b/>
          <w:bCs/>
          <w:sz w:val="24"/>
          <w:szCs w:val="24"/>
        </w:rPr>
        <w:t>Base de Cálculo</w:t>
      </w:r>
      <w:r>
        <w:rPr>
          <w:rFonts w:ascii="Arial" w:hAnsi="Arial" w:cs="Arial"/>
          <w:sz w:val="24"/>
          <w:szCs w:val="24"/>
        </w:rPr>
        <w:t xml:space="preserve">, </w:t>
      </w:r>
      <w:r w:rsidR="00C237BC">
        <w:rPr>
          <w:rFonts w:ascii="Arial" w:hAnsi="Arial" w:cs="Arial"/>
          <w:sz w:val="24"/>
          <w:szCs w:val="24"/>
        </w:rPr>
        <w:t>conforme prevê o art. 33 do CTN</w:t>
      </w:r>
      <w:r w:rsidR="00263B41">
        <w:rPr>
          <w:rFonts w:ascii="Arial" w:hAnsi="Arial" w:cs="Arial"/>
          <w:sz w:val="24"/>
          <w:szCs w:val="24"/>
        </w:rPr>
        <w:t>, é</w:t>
      </w:r>
      <w:r w:rsidR="0040709D">
        <w:rPr>
          <w:rFonts w:ascii="Arial" w:hAnsi="Arial" w:cs="Arial"/>
          <w:sz w:val="24"/>
          <w:szCs w:val="24"/>
        </w:rPr>
        <w:t xml:space="preserve"> o valor venal do imóvel que normalmente </w:t>
      </w:r>
      <w:r w:rsidR="00263B41">
        <w:rPr>
          <w:rFonts w:ascii="Arial" w:hAnsi="Arial" w:cs="Arial"/>
          <w:sz w:val="24"/>
          <w:szCs w:val="24"/>
        </w:rPr>
        <w:t>é</w:t>
      </w:r>
      <w:r w:rsidR="0040709D">
        <w:rPr>
          <w:rFonts w:ascii="Arial" w:hAnsi="Arial" w:cs="Arial"/>
          <w:sz w:val="24"/>
          <w:szCs w:val="24"/>
        </w:rPr>
        <w:t xml:space="preserve"> definido através </w:t>
      </w:r>
      <w:r w:rsidR="00263B41">
        <w:rPr>
          <w:rFonts w:ascii="Arial" w:hAnsi="Arial" w:cs="Arial"/>
          <w:sz w:val="24"/>
          <w:szCs w:val="24"/>
        </w:rPr>
        <w:t xml:space="preserve">da </w:t>
      </w:r>
      <w:r w:rsidR="0040709D">
        <w:rPr>
          <w:rFonts w:ascii="Arial" w:hAnsi="Arial" w:cs="Arial"/>
          <w:sz w:val="24"/>
          <w:szCs w:val="24"/>
        </w:rPr>
        <w:t xml:space="preserve">Planta </w:t>
      </w:r>
      <w:r w:rsidR="00AE058F">
        <w:rPr>
          <w:rFonts w:ascii="Arial" w:hAnsi="Arial" w:cs="Arial"/>
          <w:sz w:val="24"/>
          <w:szCs w:val="24"/>
        </w:rPr>
        <w:t>Genérica de V</w:t>
      </w:r>
      <w:r w:rsidR="004B5716" w:rsidRPr="004B5716">
        <w:rPr>
          <w:rFonts w:ascii="Arial" w:hAnsi="Arial" w:cs="Arial"/>
          <w:sz w:val="24"/>
          <w:szCs w:val="24"/>
        </w:rPr>
        <w:t>alor</w:t>
      </w:r>
      <w:r w:rsidR="00AE058F">
        <w:rPr>
          <w:rFonts w:ascii="Arial" w:hAnsi="Arial" w:cs="Arial"/>
          <w:sz w:val="24"/>
          <w:szCs w:val="24"/>
        </w:rPr>
        <w:t xml:space="preserve"> (PGV)</w:t>
      </w:r>
      <w:r w:rsidR="004B5716" w:rsidRPr="004B5716">
        <w:rPr>
          <w:rFonts w:ascii="Arial" w:hAnsi="Arial" w:cs="Arial"/>
          <w:sz w:val="24"/>
          <w:szCs w:val="24"/>
        </w:rPr>
        <w:t>, que definem o valor do metro quadrado conforme a localização, a</w:t>
      </w:r>
      <w:r w:rsidR="004B5716">
        <w:rPr>
          <w:rFonts w:ascii="Arial" w:hAnsi="Arial" w:cs="Arial"/>
          <w:sz w:val="24"/>
          <w:szCs w:val="24"/>
        </w:rPr>
        <w:t xml:space="preserve"> </w:t>
      </w:r>
      <w:r w:rsidR="004B5716" w:rsidRPr="004B5716">
        <w:rPr>
          <w:rFonts w:ascii="Arial" w:hAnsi="Arial" w:cs="Arial"/>
          <w:sz w:val="24"/>
          <w:szCs w:val="24"/>
        </w:rPr>
        <w:t>natureza e o nível da construção</w:t>
      </w:r>
      <w:r w:rsidR="00AE058F">
        <w:rPr>
          <w:rFonts w:ascii="Arial" w:hAnsi="Arial" w:cs="Arial"/>
          <w:sz w:val="24"/>
          <w:szCs w:val="24"/>
        </w:rPr>
        <w:t>.</w:t>
      </w:r>
      <w:r w:rsidRPr="00BA1B75">
        <w:rPr>
          <w:rFonts w:ascii="Arial" w:hAnsi="Arial" w:cs="Arial"/>
          <w:sz w:val="24"/>
          <w:szCs w:val="24"/>
        </w:rPr>
        <w:t xml:space="preserve"> </w:t>
      </w:r>
    </w:p>
    <w:p w14:paraId="71EB5366" w14:textId="3E5028CC" w:rsidR="00BA1B75" w:rsidRPr="006D21F5" w:rsidRDefault="00BA1B75" w:rsidP="00F60C81">
      <w:pPr>
        <w:ind w:firstLine="1418"/>
        <w:jc w:val="both"/>
        <w:rPr>
          <w:rFonts w:ascii="Arial" w:hAnsi="Arial" w:cs="Arial"/>
          <w:sz w:val="24"/>
          <w:szCs w:val="24"/>
        </w:rPr>
      </w:pPr>
      <w:r w:rsidRPr="00E22263">
        <w:rPr>
          <w:rFonts w:ascii="Arial" w:hAnsi="Arial" w:cs="Arial"/>
          <w:b/>
          <w:bCs/>
          <w:sz w:val="24"/>
          <w:szCs w:val="24"/>
        </w:rPr>
        <w:t>Alíquota</w:t>
      </w:r>
      <w:r>
        <w:rPr>
          <w:rFonts w:ascii="Arial" w:hAnsi="Arial" w:cs="Arial"/>
          <w:sz w:val="24"/>
          <w:szCs w:val="24"/>
        </w:rPr>
        <w:t xml:space="preserve">, </w:t>
      </w:r>
      <w:r w:rsidR="00E22263">
        <w:rPr>
          <w:rFonts w:ascii="Arial" w:hAnsi="Arial" w:cs="Arial"/>
          <w:sz w:val="24"/>
          <w:szCs w:val="24"/>
        </w:rPr>
        <w:t>p</w:t>
      </w:r>
      <w:r w:rsidRPr="00BA1B75">
        <w:rPr>
          <w:rFonts w:ascii="Arial" w:hAnsi="Arial" w:cs="Arial"/>
          <w:sz w:val="24"/>
          <w:szCs w:val="24"/>
        </w:rPr>
        <w:t>rogressiva e variável em razão do valor venal, da localização e/ou do uso do bem imóvel. Não há limite legal para o valor dessa alíquota. O seu maior limite vem do princípio constitucional que veda o confisco, que é vago e subjetivo.</w:t>
      </w:r>
      <w:r w:rsidR="00E22263">
        <w:rPr>
          <w:rFonts w:ascii="Arial" w:hAnsi="Arial" w:cs="Arial"/>
          <w:sz w:val="24"/>
          <w:szCs w:val="24"/>
        </w:rPr>
        <w:t xml:space="preserve"> A progressividade da alíquota poderá ser fiscal ou extrafiscal, a extrafiscalidade </w:t>
      </w:r>
      <w:r w:rsidR="00E22263" w:rsidRPr="00E22263">
        <w:rPr>
          <w:rFonts w:ascii="Arial" w:hAnsi="Arial" w:cs="Arial"/>
          <w:sz w:val="24"/>
          <w:szCs w:val="24"/>
        </w:rPr>
        <w:t>está prevista no art. 182, § 4.º, II, da CF/1988</w:t>
      </w:r>
      <w:r w:rsidR="00E22263">
        <w:rPr>
          <w:rFonts w:ascii="Arial" w:hAnsi="Arial" w:cs="Arial"/>
          <w:sz w:val="24"/>
          <w:szCs w:val="24"/>
        </w:rPr>
        <w:t xml:space="preserve">, </w:t>
      </w:r>
      <w:r w:rsidR="00F60C81">
        <w:rPr>
          <w:rFonts w:ascii="Arial" w:hAnsi="Arial" w:cs="Arial"/>
          <w:sz w:val="24"/>
          <w:szCs w:val="24"/>
        </w:rPr>
        <w:t xml:space="preserve">e na </w:t>
      </w:r>
      <w:r w:rsidR="00F60C81" w:rsidRPr="00F60C81">
        <w:rPr>
          <w:rFonts w:ascii="Arial" w:hAnsi="Arial" w:cs="Arial"/>
          <w:sz w:val="24"/>
          <w:szCs w:val="24"/>
        </w:rPr>
        <w:t>Lei 10.257/2001</w:t>
      </w:r>
      <w:r w:rsidR="00F60C81">
        <w:rPr>
          <w:rFonts w:ascii="Arial" w:hAnsi="Arial" w:cs="Arial"/>
          <w:sz w:val="24"/>
          <w:szCs w:val="24"/>
        </w:rPr>
        <w:t>(</w:t>
      </w:r>
      <w:r w:rsidR="00F60C81" w:rsidRPr="00F60C81">
        <w:rPr>
          <w:rFonts w:ascii="Arial" w:hAnsi="Arial" w:cs="Arial"/>
          <w:sz w:val="24"/>
          <w:szCs w:val="24"/>
        </w:rPr>
        <w:t>Estatuto da Cidade</w:t>
      </w:r>
      <w:r w:rsidR="00F60C81">
        <w:rPr>
          <w:rFonts w:ascii="Arial" w:hAnsi="Arial" w:cs="Arial"/>
          <w:sz w:val="24"/>
          <w:szCs w:val="24"/>
        </w:rPr>
        <w:t xml:space="preserve">) que </w:t>
      </w:r>
      <w:r w:rsidR="00F60C81" w:rsidRPr="00F60C81">
        <w:rPr>
          <w:rFonts w:ascii="Arial" w:hAnsi="Arial" w:cs="Arial"/>
          <w:sz w:val="24"/>
          <w:szCs w:val="24"/>
        </w:rPr>
        <w:t>prevê inúmeros</w:t>
      </w:r>
      <w:r w:rsidR="00F60C81">
        <w:rPr>
          <w:rFonts w:ascii="Arial" w:hAnsi="Arial" w:cs="Arial"/>
          <w:sz w:val="24"/>
          <w:szCs w:val="24"/>
        </w:rPr>
        <w:t xml:space="preserve"> </w:t>
      </w:r>
      <w:r w:rsidR="00F60C81" w:rsidRPr="00F60C81">
        <w:rPr>
          <w:rFonts w:ascii="Arial" w:hAnsi="Arial" w:cs="Arial"/>
          <w:sz w:val="24"/>
          <w:szCs w:val="24"/>
        </w:rPr>
        <w:t xml:space="preserve">instrumentos que se destinam ao cumprimento da função social </w:t>
      </w:r>
      <w:r w:rsidR="00DA3BAC">
        <w:rPr>
          <w:rFonts w:ascii="Arial" w:hAnsi="Arial" w:cs="Arial"/>
          <w:sz w:val="24"/>
          <w:szCs w:val="24"/>
        </w:rPr>
        <w:t>da propriedade urbana</w:t>
      </w:r>
      <w:r w:rsidR="004F6A55">
        <w:rPr>
          <w:rFonts w:ascii="Arial" w:hAnsi="Arial" w:cs="Arial"/>
          <w:sz w:val="24"/>
          <w:szCs w:val="24"/>
        </w:rPr>
        <w:t>, já</w:t>
      </w:r>
      <w:r w:rsidR="00DA3BAC">
        <w:rPr>
          <w:rFonts w:ascii="Arial" w:hAnsi="Arial" w:cs="Arial"/>
          <w:sz w:val="24"/>
          <w:szCs w:val="24"/>
        </w:rPr>
        <w:t xml:space="preserve"> à</w:t>
      </w:r>
      <w:r w:rsidR="004F6A55">
        <w:rPr>
          <w:rFonts w:ascii="Arial" w:hAnsi="Arial" w:cs="Arial"/>
          <w:sz w:val="24"/>
          <w:szCs w:val="24"/>
        </w:rPr>
        <w:t xml:space="preserve"> progressividade da alíquota fiscal</w:t>
      </w:r>
      <w:r w:rsidR="00F60C81">
        <w:rPr>
          <w:rFonts w:ascii="Arial" w:hAnsi="Arial" w:cs="Arial"/>
          <w:sz w:val="24"/>
          <w:szCs w:val="24"/>
        </w:rPr>
        <w:t xml:space="preserve">, </w:t>
      </w:r>
      <w:r w:rsidR="00DA3BAC">
        <w:rPr>
          <w:rFonts w:ascii="Arial" w:hAnsi="Arial" w:cs="Arial"/>
          <w:sz w:val="24"/>
          <w:szCs w:val="24"/>
        </w:rPr>
        <w:t>está prevista n</w:t>
      </w:r>
      <w:r w:rsidR="00F60C81" w:rsidRPr="00F60C81">
        <w:rPr>
          <w:rFonts w:ascii="Arial" w:hAnsi="Arial" w:cs="Arial"/>
          <w:sz w:val="24"/>
          <w:szCs w:val="24"/>
        </w:rPr>
        <w:t>o art. 156, § 1.º, I</w:t>
      </w:r>
      <w:r w:rsidR="00F60C81">
        <w:rPr>
          <w:rFonts w:ascii="Arial" w:hAnsi="Arial" w:cs="Arial"/>
          <w:sz w:val="24"/>
          <w:szCs w:val="24"/>
        </w:rPr>
        <w:t xml:space="preserve"> e II</w:t>
      </w:r>
      <w:r w:rsidR="00F60C81" w:rsidRPr="00F60C81">
        <w:rPr>
          <w:rFonts w:ascii="Arial" w:hAnsi="Arial" w:cs="Arial"/>
          <w:sz w:val="24"/>
          <w:szCs w:val="24"/>
        </w:rPr>
        <w:t>,</w:t>
      </w:r>
      <w:r w:rsidR="00F60C81">
        <w:rPr>
          <w:rFonts w:ascii="Arial" w:hAnsi="Arial" w:cs="Arial"/>
          <w:sz w:val="24"/>
          <w:szCs w:val="24"/>
        </w:rPr>
        <w:t xml:space="preserve"> </w:t>
      </w:r>
      <w:r w:rsidR="00F60C81" w:rsidRPr="00F60C81">
        <w:rPr>
          <w:rFonts w:ascii="Arial" w:hAnsi="Arial" w:cs="Arial"/>
          <w:sz w:val="24"/>
          <w:szCs w:val="24"/>
        </w:rPr>
        <w:t>da CF/1988</w:t>
      </w:r>
      <w:r w:rsidR="00F60C81">
        <w:rPr>
          <w:rFonts w:ascii="Arial" w:hAnsi="Arial" w:cs="Arial"/>
          <w:sz w:val="24"/>
          <w:szCs w:val="24"/>
        </w:rPr>
        <w:t xml:space="preserve">, </w:t>
      </w:r>
      <w:r w:rsidR="00DA3BAC">
        <w:rPr>
          <w:rFonts w:ascii="Arial" w:hAnsi="Arial" w:cs="Arial"/>
          <w:sz w:val="24"/>
          <w:szCs w:val="24"/>
        </w:rPr>
        <w:t xml:space="preserve">que diz que </w:t>
      </w:r>
      <w:r w:rsidR="00F60C81" w:rsidRPr="00F60C81">
        <w:rPr>
          <w:rFonts w:ascii="Arial" w:hAnsi="Arial" w:cs="Arial"/>
          <w:sz w:val="24"/>
          <w:szCs w:val="24"/>
        </w:rPr>
        <w:t>o imóvel poderá ter</w:t>
      </w:r>
      <w:r w:rsidR="00F60C81">
        <w:rPr>
          <w:rFonts w:ascii="Arial" w:hAnsi="Arial" w:cs="Arial"/>
          <w:sz w:val="24"/>
          <w:szCs w:val="24"/>
        </w:rPr>
        <w:t xml:space="preserve"> </w:t>
      </w:r>
      <w:r w:rsidR="00F60C81" w:rsidRPr="00F60C81">
        <w:rPr>
          <w:rFonts w:ascii="Arial" w:hAnsi="Arial" w:cs="Arial"/>
          <w:sz w:val="24"/>
          <w:szCs w:val="24"/>
        </w:rPr>
        <w:t>alíquotas</w:t>
      </w:r>
      <w:r w:rsidR="00F60C81">
        <w:rPr>
          <w:rFonts w:ascii="Arial" w:hAnsi="Arial" w:cs="Arial"/>
          <w:sz w:val="24"/>
          <w:szCs w:val="24"/>
        </w:rPr>
        <w:t xml:space="preserve"> </w:t>
      </w:r>
      <w:r w:rsidR="00F60C81" w:rsidRPr="00F60C81">
        <w:rPr>
          <w:rFonts w:ascii="Arial" w:hAnsi="Arial" w:cs="Arial"/>
          <w:sz w:val="24"/>
          <w:szCs w:val="24"/>
        </w:rPr>
        <w:t>progressivas em razão do seu valor</w:t>
      </w:r>
      <w:r w:rsidR="00F60C81">
        <w:rPr>
          <w:rFonts w:ascii="Arial" w:hAnsi="Arial" w:cs="Arial"/>
          <w:sz w:val="24"/>
          <w:szCs w:val="24"/>
        </w:rPr>
        <w:t xml:space="preserve">, uso e localização. </w:t>
      </w:r>
    </w:p>
    <w:p w14:paraId="5E985FB7" w14:textId="77777777" w:rsidR="00DA3BAC" w:rsidRDefault="00DA3BAC" w:rsidP="009A2B43">
      <w:pPr>
        <w:pStyle w:val="Ttulo2"/>
        <w:numPr>
          <w:ilvl w:val="0"/>
          <w:numId w:val="0"/>
        </w:numPr>
        <w:spacing w:before="30" w:after="30" w:line="360" w:lineRule="auto"/>
        <w:rPr>
          <w:rFonts w:ascii="Arial" w:hAnsi="Arial" w:cs="Arial"/>
          <w:b/>
          <w:bCs/>
          <w:color w:val="auto"/>
          <w:sz w:val="24"/>
          <w:szCs w:val="24"/>
        </w:rPr>
      </w:pPr>
    </w:p>
    <w:p w14:paraId="01FE0F7A" w14:textId="2439F5D3" w:rsidR="00D5441F" w:rsidRDefault="009A2B43" w:rsidP="009A2B43">
      <w:pPr>
        <w:pStyle w:val="Ttulo2"/>
        <w:numPr>
          <w:ilvl w:val="0"/>
          <w:numId w:val="0"/>
        </w:numPr>
        <w:spacing w:before="30" w:after="30" w:line="360" w:lineRule="auto"/>
        <w:rPr>
          <w:rFonts w:ascii="Arial" w:hAnsi="Arial" w:cs="Arial"/>
          <w:b/>
          <w:bCs/>
          <w:color w:val="auto"/>
          <w:sz w:val="24"/>
          <w:szCs w:val="24"/>
        </w:rPr>
      </w:pPr>
      <w:r>
        <w:rPr>
          <w:rFonts w:ascii="Arial" w:hAnsi="Arial" w:cs="Arial"/>
          <w:b/>
          <w:bCs/>
          <w:color w:val="auto"/>
          <w:sz w:val="24"/>
          <w:szCs w:val="24"/>
        </w:rPr>
        <w:t>1.</w:t>
      </w:r>
      <w:r w:rsidR="00736200">
        <w:rPr>
          <w:rFonts w:ascii="Arial" w:hAnsi="Arial" w:cs="Arial"/>
          <w:b/>
          <w:bCs/>
          <w:color w:val="auto"/>
          <w:sz w:val="24"/>
          <w:szCs w:val="24"/>
        </w:rPr>
        <w:t>10</w:t>
      </w:r>
      <w:r w:rsidRPr="00916A03">
        <w:rPr>
          <w:rFonts w:ascii="Arial" w:hAnsi="Arial" w:cs="Arial"/>
          <w:b/>
          <w:bCs/>
          <w:color w:val="auto"/>
          <w:sz w:val="24"/>
          <w:szCs w:val="24"/>
        </w:rPr>
        <w:t xml:space="preserve"> </w:t>
      </w:r>
      <w:r>
        <w:rPr>
          <w:rFonts w:ascii="Arial" w:hAnsi="Arial" w:cs="Arial"/>
          <w:b/>
          <w:bCs/>
          <w:color w:val="auto"/>
          <w:sz w:val="24"/>
          <w:szCs w:val="24"/>
        </w:rPr>
        <w:t>IMUNIDADE</w:t>
      </w:r>
    </w:p>
    <w:p w14:paraId="4FCF2D25" w14:textId="669DD033" w:rsidR="00D75D0D" w:rsidRDefault="003A7CA0" w:rsidP="005F4D62">
      <w:pPr>
        <w:ind w:firstLine="1418"/>
        <w:jc w:val="both"/>
        <w:rPr>
          <w:rFonts w:ascii="Arial" w:hAnsi="Arial" w:cs="Arial"/>
          <w:sz w:val="24"/>
          <w:szCs w:val="24"/>
        </w:rPr>
      </w:pPr>
      <w:r>
        <w:rPr>
          <w:rFonts w:ascii="Arial" w:hAnsi="Arial" w:cs="Arial"/>
          <w:sz w:val="24"/>
          <w:szCs w:val="24"/>
        </w:rPr>
        <w:t xml:space="preserve">A imunidade encontra assento em nossa carta maior, </w:t>
      </w:r>
      <w:r w:rsidR="00E15E42">
        <w:rPr>
          <w:rFonts w:ascii="Arial" w:hAnsi="Arial" w:cs="Arial"/>
          <w:sz w:val="24"/>
          <w:szCs w:val="24"/>
        </w:rPr>
        <w:t xml:space="preserve">trata-se </w:t>
      </w:r>
      <w:r w:rsidR="005F4D62">
        <w:rPr>
          <w:rFonts w:ascii="Arial" w:hAnsi="Arial" w:cs="Arial"/>
          <w:sz w:val="24"/>
          <w:szCs w:val="24"/>
        </w:rPr>
        <w:t xml:space="preserve">de </w:t>
      </w:r>
      <w:r w:rsidR="00E15E42">
        <w:rPr>
          <w:rFonts w:ascii="Arial" w:hAnsi="Arial" w:cs="Arial"/>
          <w:sz w:val="24"/>
          <w:szCs w:val="24"/>
        </w:rPr>
        <w:t>matéria eminentemente constitucional</w:t>
      </w:r>
      <w:r w:rsidR="005F4D62">
        <w:rPr>
          <w:rFonts w:ascii="Arial" w:hAnsi="Arial" w:cs="Arial"/>
          <w:sz w:val="24"/>
          <w:szCs w:val="24"/>
        </w:rPr>
        <w:t>. O</w:t>
      </w:r>
      <w:r w:rsidR="00263B41">
        <w:rPr>
          <w:rFonts w:ascii="Arial" w:hAnsi="Arial" w:cs="Arial"/>
          <w:sz w:val="24"/>
          <w:szCs w:val="24"/>
        </w:rPr>
        <w:t xml:space="preserve"> professor </w:t>
      </w:r>
      <w:r>
        <w:rPr>
          <w:rFonts w:ascii="Arial" w:hAnsi="Arial" w:cs="Arial"/>
          <w:sz w:val="24"/>
          <w:szCs w:val="24"/>
        </w:rPr>
        <w:t>Paulo de Barros Machado</w:t>
      </w:r>
      <w:r w:rsidR="00E15E42">
        <w:rPr>
          <w:rFonts w:ascii="Arial" w:hAnsi="Arial" w:cs="Arial"/>
          <w:sz w:val="24"/>
          <w:szCs w:val="24"/>
        </w:rPr>
        <w:t>, assim definiu a imunidade tributária</w:t>
      </w:r>
      <w:r>
        <w:rPr>
          <w:rFonts w:ascii="Arial" w:hAnsi="Arial" w:cs="Arial"/>
          <w:sz w:val="24"/>
          <w:szCs w:val="24"/>
        </w:rPr>
        <w:t>:</w:t>
      </w:r>
    </w:p>
    <w:p w14:paraId="1C8F8C61" w14:textId="301B25C5" w:rsidR="003A7CA0" w:rsidRDefault="003A7CA0" w:rsidP="0094783B">
      <w:pPr>
        <w:ind w:left="2268" w:firstLine="1"/>
        <w:jc w:val="both"/>
        <w:rPr>
          <w:rFonts w:ascii="Arial" w:hAnsi="Arial" w:cs="Arial"/>
          <w:sz w:val="24"/>
          <w:szCs w:val="24"/>
        </w:rPr>
      </w:pPr>
      <w:r w:rsidRPr="00FB3661">
        <w:rPr>
          <w:rFonts w:ascii="Arial" w:hAnsi="Arial" w:cs="Arial"/>
        </w:rPr>
        <w:lastRenderedPageBreak/>
        <w:t>classe finita e imediatamente determinável de normas jurídicas, contidas no texto da Constituição da República, e que estabelecem, de modo expresso, a incompetência das pessoas políticas de direito constitucional interno para expedir regras instituidoras de tributos que alcancem situações específicas e suficientemente caracterizadas.</w:t>
      </w:r>
      <w:sdt>
        <w:sdtPr>
          <w:rPr>
            <w:rFonts w:ascii="Arial" w:hAnsi="Arial" w:cs="Arial"/>
          </w:rPr>
          <w:id w:val="-1869679864"/>
          <w:citation/>
        </w:sdtPr>
        <w:sdtContent>
          <w:r w:rsidRPr="00FB3661">
            <w:rPr>
              <w:rFonts w:ascii="Arial" w:hAnsi="Arial" w:cs="Arial"/>
            </w:rPr>
            <w:fldChar w:fldCharType="begin"/>
          </w:r>
          <w:r w:rsidRPr="00FB3661">
            <w:rPr>
              <w:rFonts w:ascii="Arial" w:hAnsi="Arial" w:cs="Arial"/>
            </w:rPr>
            <w:instrText xml:space="preserve">CITATION Car21 \p 203 \l 1046 </w:instrText>
          </w:r>
          <w:r w:rsidRPr="00FB3661">
            <w:rPr>
              <w:rFonts w:ascii="Arial" w:hAnsi="Arial" w:cs="Arial"/>
            </w:rPr>
            <w:fldChar w:fldCharType="separate"/>
          </w:r>
          <w:r w:rsidR="0028022B">
            <w:rPr>
              <w:rFonts w:ascii="Arial" w:hAnsi="Arial" w:cs="Arial"/>
              <w:noProof/>
            </w:rPr>
            <w:t xml:space="preserve"> </w:t>
          </w:r>
          <w:r w:rsidR="0028022B" w:rsidRPr="0028022B">
            <w:rPr>
              <w:rFonts w:ascii="Arial" w:hAnsi="Arial" w:cs="Arial"/>
              <w:noProof/>
            </w:rPr>
            <w:t>(CARVALHO, 2021, p. 203)</w:t>
          </w:r>
          <w:r w:rsidRPr="00FB3661">
            <w:rPr>
              <w:rFonts w:ascii="Arial" w:hAnsi="Arial" w:cs="Arial"/>
            </w:rPr>
            <w:fldChar w:fldCharType="end"/>
          </w:r>
        </w:sdtContent>
      </w:sdt>
      <w:r w:rsidR="0043288A">
        <w:rPr>
          <w:rFonts w:ascii="Arial" w:hAnsi="Arial" w:cs="Arial"/>
          <w:sz w:val="24"/>
          <w:szCs w:val="24"/>
        </w:rPr>
        <w:t xml:space="preserve">. </w:t>
      </w:r>
    </w:p>
    <w:p w14:paraId="24FDCF51" w14:textId="59B6FBB5" w:rsidR="0013516E" w:rsidRDefault="00E15E42" w:rsidP="00BF75C4">
      <w:pPr>
        <w:ind w:firstLine="1418"/>
        <w:jc w:val="both"/>
        <w:rPr>
          <w:rFonts w:ascii="Arial" w:hAnsi="Arial" w:cs="Arial"/>
          <w:sz w:val="24"/>
          <w:szCs w:val="24"/>
        </w:rPr>
      </w:pPr>
      <w:r>
        <w:rPr>
          <w:rFonts w:ascii="Arial" w:hAnsi="Arial" w:cs="Arial"/>
          <w:sz w:val="24"/>
          <w:szCs w:val="24"/>
        </w:rPr>
        <w:t xml:space="preserve">Já para </w:t>
      </w:r>
      <w:r w:rsidR="005F4D62">
        <w:rPr>
          <w:rFonts w:ascii="Arial" w:hAnsi="Arial" w:cs="Arial"/>
          <w:sz w:val="24"/>
          <w:szCs w:val="24"/>
        </w:rPr>
        <w:t>o jurista</w:t>
      </w:r>
      <w:r>
        <w:rPr>
          <w:rFonts w:ascii="Arial" w:hAnsi="Arial" w:cs="Arial"/>
          <w:sz w:val="24"/>
          <w:szCs w:val="24"/>
        </w:rPr>
        <w:t xml:space="preserve"> Leandro </w:t>
      </w:r>
      <w:proofErr w:type="spellStart"/>
      <w:r>
        <w:rPr>
          <w:rFonts w:ascii="Arial" w:hAnsi="Arial" w:cs="Arial"/>
          <w:sz w:val="24"/>
          <w:szCs w:val="24"/>
        </w:rPr>
        <w:t>Paulsen</w:t>
      </w:r>
      <w:proofErr w:type="spellEnd"/>
      <w:r>
        <w:rPr>
          <w:rFonts w:ascii="Arial" w:hAnsi="Arial" w:cs="Arial"/>
          <w:sz w:val="24"/>
          <w:szCs w:val="24"/>
        </w:rPr>
        <w:t>,</w:t>
      </w:r>
      <w:r w:rsidR="00FB3661">
        <w:rPr>
          <w:rFonts w:ascii="Arial" w:hAnsi="Arial" w:cs="Arial"/>
          <w:sz w:val="24"/>
          <w:szCs w:val="24"/>
        </w:rPr>
        <w:t xml:space="preserve"> trata-se de</w:t>
      </w:r>
      <w:r w:rsidR="00006B7F">
        <w:rPr>
          <w:rFonts w:ascii="Arial" w:hAnsi="Arial" w:cs="Arial"/>
          <w:sz w:val="24"/>
          <w:szCs w:val="24"/>
        </w:rPr>
        <w:t xml:space="preserve"> "</w:t>
      </w:r>
      <w:r w:rsidRPr="00E15E42">
        <w:rPr>
          <w:rFonts w:ascii="Arial" w:hAnsi="Arial" w:cs="Arial"/>
          <w:sz w:val="24"/>
          <w:szCs w:val="24"/>
        </w:rPr>
        <w:t>regras constitucionais que proíbem a tributação de determinadas</w:t>
      </w:r>
      <w:r>
        <w:rPr>
          <w:rFonts w:ascii="Arial" w:hAnsi="Arial" w:cs="Arial"/>
          <w:sz w:val="24"/>
          <w:szCs w:val="24"/>
        </w:rPr>
        <w:t xml:space="preserve"> </w:t>
      </w:r>
      <w:r w:rsidRPr="00E15E42">
        <w:rPr>
          <w:rFonts w:ascii="Arial" w:hAnsi="Arial" w:cs="Arial"/>
          <w:sz w:val="24"/>
          <w:szCs w:val="24"/>
        </w:rPr>
        <w:t>pessoas, operações, objetos ou de outras demonstrações de riqueza, negando,</w:t>
      </w:r>
      <w:r>
        <w:rPr>
          <w:rFonts w:ascii="Arial" w:hAnsi="Arial" w:cs="Arial"/>
          <w:sz w:val="24"/>
          <w:szCs w:val="24"/>
        </w:rPr>
        <w:t xml:space="preserve"> </w:t>
      </w:r>
      <w:r w:rsidRPr="00E15E42">
        <w:rPr>
          <w:rFonts w:ascii="Arial" w:hAnsi="Arial" w:cs="Arial"/>
          <w:sz w:val="24"/>
          <w:szCs w:val="24"/>
        </w:rPr>
        <w:t>portanto, competência tributária, são chamadas de imunidades tributárias</w:t>
      </w:r>
      <w:r>
        <w:rPr>
          <w:rFonts w:ascii="Arial" w:hAnsi="Arial" w:cs="Arial"/>
          <w:sz w:val="24"/>
          <w:szCs w:val="24"/>
        </w:rPr>
        <w:t>"</w:t>
      </w:r>
      <w:sdt>
        <w:sdtPr>
          <w:rPr>
            <w:rFonts w:ascii="Arial" w:hAnsi="Arial" w:cs="Arial"/>
            <w:sz w:val="24"/>
            <w:szCs w:val="24"/>
          </w:rPr>
          <w:id w:val="1833799084"/>
          <w:citation/>
        </w:sdtPr>
        <w:sdtContent>
          <w:r w:rsidR="00006B7F">
            <w:rPr>
              <w:rFonts w:ascii="Arial" w:hAnsi="Arial" w:cs="Arial"/>
              <w:sz w:val="24"/>
              <w:szCs w:val="24"/>
            </w:rPr>
            <w:fldChar w:fldCharType="begin"/>
          </w:r>
          <w:r w:rsidR="00006B7F">
            <w:rPr>
              <w:rFonts w:ascii="Arial" w:hAnsi="Arial" w:cs="Arial"/>
              <w:sz w:val="24"/>
              <w:szCs w:val="24"/>
            </w:rPr>
            <w:instrText xml:space="preserve">CITATION Lea20 \p 150 \l 1046 </w:instrText>
          </w:r>
          <w:r w:rsidR="00006B7F">
            <w:rPr>
              <w:rFonts w:ascii="Arial" w:hAnsi="Arial" w:cs="Arial"/>
              <w:sz w:val="24"/>
              <w:szCs w:val="24"/>
            </w:rPr>
            <w:fldChar w:fldCharType="separate"/>
          </w:r>
          <w:r w:rsidR="0028022B">
            <w:rPr>
              <w:rFonts w:ascii="Arial" w:hAnsi="Arial" w:cs="Arial"/>
              <w:noProof/>
              <w:sz w:val="24"/>
              <w:szCs w:val="24"/>
            </w:rPr>
            <w:t xml:space="preserve"> </w:t>
          </w:r>
          <w:r w:rsidR="0028022B" w:rsidRPr="0028022B">
            <w:rPr>
              <w:rFonts w:ascii="Arial" w:hAnsi="Arial" w:cs="Arial"/>
              <w:noProof/>
              <w:sz w:val="24"/>
              <w:szCs w:val="24"/>
            </w:rPr>
            <w:t>(PAULSEN, 2020, p. 150)</w:t>
          </w:r>
          <w:r w:rsidR="00006B7F">
            <w:rPr>
              <w:rFonts w:ascii="Arial" w:hAnsi="Arial" w:cs="Arial"/>
              <w:sz w:val="24"/>
              <w:szCs w:val="24"/>
            </w:rPr>
            <w:fldChar w:fldCharType="end"/>
          </w:r>
        </w:sdtContent>
      </w:sdt>
      <w:r w:rsidR="005F4D62">
        <w:rPr>
          <w:rFonts w:ascii="Arial" w:hAnsi="Arial" w:cs="Arial"/>
          <w:sz w:val="24"/>
          <w:szCs w:val="24"/>
        </w:rPr>
        <w:t>. Já</w:t>
      </w:r>
      <w:r w:rsidR="00BF75C4">
        <w:rPr>
          <w:rFonts w:ascii="Arial" w:hAnsi="Arial" w:cs="Arial"/>
          <w:sz w:val="24"/>
          <w:szCs w:val="24"/>
        </w:rPr>
        <w:t xml:space="preserve"> para o autor </w:t>
      </w:r>
      <w:r w:rsidR="00D75D0D" w:rsidRPr="00D75D0D">
        <w:rPr>
          <w:rFonts w:ascii="Arial" w:hAnsi="Arial" w:cs="Arial"/>
          <w:sz w:val="24"/>
          <w:szCs w:val="24"/>
        </w:rPr>
        <w:t xml:space="preserve">Eduardo </w:t>
      </w:r>
      <w:proofErr w:type="spellStart"/>
      <w:r w:rsidR="00D75D0D" w:rsidRPr="00D75D0D">
        <w:rPr>
          <w:rFonts w:ascii="Arial" w:hAnsi="Arial" w:cs="Arial"/>
          <w:sz w:val="24"/>
          <w:szCs w:val="24"/>
        </w:rPr>
        <w:t>Sabbag</w:t>
      </w:r>
      <w:proofErr w:type="spellEnd"/>
      <w:r w:rsidR="0013516E">
        <w:rPr>
          <w:rFonts w:ascii="Arial" w:hAnsi="Arial" w:cs="Arial"/>
          <w:sz w:val="24"/>
          <w:szCs w:val="24"/>
        </w:rPr>
        <w:t>:</w:t>
      </w:r>
    </w:p>
    <w:p w14:paraId="7B181AC2" w14:textId="3C7AC031" w:rsidR="0043288A" w:rsidRDefault="00BF75C4" w:rsidP="0013516E">
      <w:pPr>
        <w:ind w:left="2268"/>
        <w:jc w:val="both"/>
        <w:rPr>
          <w:rFonts w:ascii="Arial" w:hAnsi="Arial" w:cs="Arial"/>
          <w:sz w:val="24"/>
          <w:szCs w:val="24"/>
        </w:rPr>
      </w:pPr>
      <w:r>
        <w:rPr>
          <w:rFonts w:ascii="Arial" w:hAnsi="Arial" w:cs="Arial"/>
          <w:sz w:val="24"/>
          <w:szCs w:val="24"/>
        </w:rPr>
        <w:t>a</w:t>
      </w:r>
      <w:r w:rsidRPr="00BF75C4">
        <w:rPr>
          <w:rFonts w:ascii="Arial" w:hAnsi="Arial" w:cs="Arial"/>
          <w:sz w:val="24"/>
          <w:szCs w:val="24"/>
        </w:rPr>
        <w:t xml:space="preserve"> imunidade para tributos representa uma delimitação negativa da competência tributária.</w:t>
      </w:r>
      <w:r>
        <w:rPr>
          <w:rFonts w:ascii="Arial" w:hAnsi="Arial" w:cs="Arial"/>
          <w:sz w:val="24"/>
          <w:szCs w:val="24"/>
        </w:rPr>
        <w:t xml:space="preserve"> </w:t>
      </w:r>
      <w:r w:rsidRPr="00BF75C4">
        <w:rPr>
          <w:rFonts w:ascii="Arial" w:hAnsi="Arial" w:cs="Arial"/>
          <w:sz w:val="24"/>
          <w:szCs w:val="24"/>
        </w:rPr>
        <w:t>É que o</w:t>
      </w:r>
      <w:r>
        <w:rPr>
          <w:rFonts w:ascii="Arial" w:hAnsi="Arial" w:cs="Arial"/>
          <w:sz w:val="24"/>
          <w:szCs w:val="24"/>
        </w:rPr>
        <w:t xml:space="preserve"> </w:t>
      </w:r>
      <w:r w:rsidRPr="00BF75C4">
        <w:rPr>
          <w:rFonts w:ascii="Arial" w:hAnsi="Arial" w:cs="Arial"/>
          <w:sz w:val="24"/>
          <w:szCs w:val="24"/>
        </w:rPr>
        <w:t>legislador constituinte adotou a técnica de traçar, de modo cuidadoso, as áreas que refutam a incidência</w:t>
      </w:r>
      <w:r>
        <w:rPr>
          <w:rFonts w:ascii="Arial" w:hAnsi="Arial" w:cs="Arial"/>
          <w:sz w:val="24"/>
          <w:szCs w:val="24"/>
        </w:rPr>
        <w:t xml:space="preserve"> </w:t>
      </w:r>
      <w:r w:rsidRPr="00BF75C4">
        <w:rPr>
          <w:rFonts w:ascii="Arial" w:hAnsi="Arial" w:cs="Arial"/>
          <w:sz w:val="24"/>
          <w:szCs w:val="24"/>
        </w:rPr>
        <w:t>das exações tributárias, levando-se em consideração nosso sistema rígido de distribuição de</w:t>
      </w:r>
      <w:r>
        <w:rPr>
          <w:rFonts w:ascii="Arial" w:hAnsi="Arial" w:cs="Arial"/>
          <w:sz w:val="24"/>
          <w:szCs w:val="24"/>
        </w:rPr>
        <w:t xml:space="preserve"> </w:t>
      </w:r>
      <w:r w:rsidRPr="00BF75C4">
        <w:rPr>
          <w:rFonts w:ascii="Arial" w:hAnsi="Arial" w:cs="Arial"/>
          <w:sz w:val="24"/>
          <w:szCs w:val="24"/>
        </w:rPr>
        <w:t>competências impositivas</w:t>
      </w:r>
      <w:sdt>
        <w:sdtPr>
          <w:rPr>
            <w:rFonts w:ascii="Arial" w:hAnsi="Arial" w:cs="Arial"/>
            <w:sz w:val="24"/>
            <w:szCs w:val="24"/>
          </w:rPr>
          <w:id w:val="1062056551"/>
          <w:citation/>
        </w:sdtPr>
        <w:sdtContent>
          <w:r w:rsidR="00D82687">
            <w:rPr>
              <w:rFonts w:ascii="Arial" w:hAnsi="Arial" w:cs="Arial"/>
              <w:sz w:val="24"/>
              <w:szCs w:val="24"/>
            </w:rPr>
            <w:fldChar w:fldCharType="begin"/>
          </w:r>
          <w:r w:rsidR="00D82687">
            <w:rPr>
              <w:rFonts w:ascii="Arial" w:hAnsi="Arial" w:cs="Arial"/>
              <w:sz w:val="24"/>
              <w:szCs w:val="24"/>
            </w:rPr>
            <w:instrText xml:space="preserve">CITATION Sab17 \p 364 \l 1046 </w:instrText>
          </w:r>
          <w:r w:rsidR="00D82687">
            <w:rPr>
              <w:rFonts w:ascii="Arial" w:hAnsi="Arial" w:cs="Arial"/>
              <w:sz w:val="24"/>
              <w:szCs w:val="24"/>
            </w:rPr>
            <w:fldChar w:fldCharType="separate"/>
          </w:r>
          <w:r w:rsidR="0028022B">
            <w:rPr>
              <w:rFonts w:ascii="Arial" w:hAnsi="Arial" w:cs="Arial"/>
              <w:noProof/>
              <w:sz w:val="24"/>
              <w:szCs w:val="24"/>
            </w:rPr>
            <w:t xml:space="preserve"> </w:t>
          </w:r>
          <w:r w:rsidR="0028022B" w:rsidRPr="0028022B">
            <w:rPr>
              <w:rFonts w:ascii="Arial" w:hAnsi="Arial" w:cs="Arial"/>
              <w:noProof/>
              <w:sz w:val="24"/>
              <w:szCs w:val="24"/>
            </w:rPr>
            <w:t>(SABBAG, 2017, p. 364)</w:t>
          </w:r>
          <w:r w:rsidR="00D82687">
            <w:rPr>
              <w:rFonts w:ascii="Arial" w:hAnsi="Arial" w:cs="Arial"/>
              <w:sz w:val="24"/>
              <w:szCs w:val="24"/>
            </w:rPr>
            <w:fldChar w:fldCharType="end"/>
          </w:r>
        </w:sdtContent>
      </w:sdt>
    </w:p>
    <w:p w14:paraId="27339066" w14:textId="53AB0C13" w:rsidR="00190B8C" w:rsidRDefault="0043288A" w:rsidP="003A7CA0">
      <w:pPr>
        <w:ind w:firstLine="1418"/>
        <w:jc w:val="both"/>
        <w:rPr>
          <w:rFonts w:ascii="Arial" w:hAnsi="Arial" w:cs="Arial"/>
          <w:sz w:val="24"/>
          <w:szCs w:val="24"/>
        </w:rPr>
      </w:pPr>
      <w:r>
        <w:rPr>
          <w:rFonts w:ascii="Arial" w:hAnsi="Arial" w:cs="Arial"/>
          <w:sz w:val="24"/>
          <w:szCs w:val="24"/>
        </w:rPr>
        <w:t xml:space="preserve">Em se tratando do IPTU, teremos à aplicação da imunidade </w:t>
      </w:r>
      <w:r w:rsidR="00006B7F">
        <w:rPr>
          <w:rFonts w:ascii="Arial" w:hAnsi="Arial" w:cs="Arial"/>
          <w:sz w:val="24"/>
          <w:szCs w:val="24"/>
        </w:rPr>
        <w:t>reciproca</w:t>
      </w:r>
      <w:r w:rsidR="00190B8C">
        <w:rPr>
          <w:rFonts w:ascii="Arial" w:hAnsi="Arial" w:cs="Arial"/>
          <w:sz w:val="24"/>
          <w:szCs w:val="24"/>
        </w:rPr>
        <w:t xml:space="preserve"> </w:t>
      </w:r>
      <w:r w:rsidR="006415D9">
        <w:rPr>
          <w:rFonts w:ascii="Arial" w:hAnsi="Arial" w:cs="Arial"/>
          <w:sz w:val="24"/>
          <w:szCs w:val="24"/>
        </w:rPr>
        <w:t>(art. 150, VI, a</w:t>
      </w:r>
      <w:r w:rsidR="008E4BC6">
        <w:rPr>
          <w:rFonts w:ascii="Arial" w:hAnsi="Arial" w:cs="Arial"/>
          <w:sz w:val="24"/>
          <w:szCs w:val="24"/>
        </w:rPr>
        <w:t>)</w:t>
      </w:r>
      <w:r w:rsidR="00006B7F">
        <w:rPr>
          <w:rFonts w:ascii="Arial" w:hAnsi="Arial" w:cs="Arial"/>
          <w:sz w:val="24"/>
          <w:szCs w:val="24"/>
        </w:rPr>
        <w:t>,</w:t>
      </w:r>
      <w:r w:rsidR="006415D9">
        <w:rPr>
          <w:rFonts w:ascii="Arial" w:hAnsi="Arial" w:cs="Arial"/>
          <w:sz w:val="24"/>
          <w:szCs w:val="24"/>
        </w:rPr>
        <w:t xml:space="preserve"> dos templos de qualquer culto (art. 150, VI, b</w:t>
      </w:r>
      <w:r w:rsidR="008E4BC6">
        <w:rPr>
          <w:rFonts w:ascii="Arial" w:hAnsi="Arial" w:cs="Arial"/>
          <w:sz w:val="24"/>
          <w:szCs w:val="24"/>
        </w:rPr>
        <w:t>),</w:t>
      </w:r>
      <w:r w:rsidR="006415D9">
        <w:rPr>
          <w:rFonts w:ascii="Arial" w:hAnsi="Arial" w:cs="Arial"/>
          <w:sz w:val="24"/>
          <w:szCs w:val="24"/>
        </w:rPr>
        <w:t xml:space="preserve"> e dos</w:t>
      </w:r>
      <w:r w:rsidR="00190B8C" w:rsidRPr="00190B8C">
        <w:rPr>
          <w:rFonts w:ascii="Arial" w:hAnsi="Arial" w:cs="Arial"/>
          <w:sz w:val="24"/>
          <w:szCs w:val="24"/>
        </w:rPr>
        <w:t xml:space="preserve"> partidos políticos, inclusive suas fundações, das entidades sindicais dos trabalhadores, das instituições de educação e de assistência social, sem fins lucrativos, atendidos os requisitos da lei</w:t>
      </w:r>
      <w:r w:rsidR="00190B8C">
        <w:rPr>
          <w:rFonts w:ascii="Arial" w:hAnsi="Arial" w:cs="Arial"/>
          <w:sz w:val="24"/>
          <w:szCs w:val="24"/>
        </w:rPr>
        <w:t xml:space="preserve"> (art. 150, VI, </w:t>
      </w:r>
      <w:r w:rsidR="005F4D62">
        <w:rPr>
          <w:rFonts w:ascii="Arial" w:hAnsi="Arial" w:cs="Arial"/>
          <w:sz w:val="24"/>
          <w:szCs w:val="24"/>
        </w:rPr>
        <w:t>c</w:t>
      </w:r>
      <w:r w:rsidR="00190B8C">
        <w:rPr>
          <w:rFonts w:ascii="Arial" w:hAnsi="Arial" w:cs="Arial"/>
          <w:sz w:val="24"/>
          <w:szCs w:val="24"/>
        </w:rPr>
        <w:t>).</w:t>
      </w:r>
    </w:p>
    <w:p w14:paraId="0DF7E772" w14:textId="1F42936A" w:rsidR="0043288A" w:rsidRDefault="00190B8C" w:rsidP="003A7CA0">
      <w:pPr>
        <w:ind w:firstLine="1418"/>
        <w:jc w:val="both"/>
        <w:rPr>
          <w:rFonts w:ascii="Arial" w:hAnsi="Arial" w:cs="Arial"/>
          <w:sz w:val="24"/>
          <w:szCs w:val="24"/>
        </w:rPr>
      </w:pPr>
      <w:r>
        <w:rPr>
          <w:rFonts w:ascii="Arial" w:hAnsi="Arial" w:cs="Arial"/>
          <w:sz w:val="24"/>
          <w:szCs w:val="24"/>
        </w:rPr>
        <w:t>A imunidade recíproca,</w:t>
      </w:r>
      <w:r w:rsidRPr="00190B8C">
        <w:rPr>
          <w:rFonts w:ascii="Arial" w:hAnsi="Arial" w:cs="Arial"/>
          <w:sz w:val="24"/>
          <w:szCs w:val="24"/>
        </w:rPr>
        <w:t xml:space="preserve"> </w:t>
      </w:r>
      <w:r>
        <w:rPr>
          <w:rFonts w:ascii="Arial" w:hAnsi="Arial" w:cs="Arial"/>
          <w:sz w:val="24"/>
          <w:szCs w:val="24"/>
        </w:rPr>
        <w:t xml:space="preserve">conforme expressamente previsto, fica </w:t>
      </w:r>
      <w:r w:rsidR="00006B7F">
        <w:rPr>
          <w:rFonts w:ascii="Arial" w:hAnsi="Arial" w:cs="Arial"/>
          <w:sz w:val="24"/>
          <w:szCs w:val="24"/>
        </w:rPr>
        <w:t>vedado</w:t>
      </w:r>
      <w:r w:rsidR="00456029">
        <w:rPr>
          <w:rFonts w:ascii="Arial" w:hAnsi="Arial" w:cs="Arial"/>
          <w:sz w:val="24"/>
          <w:szCs w:val="24"/>
        </w:rPr>
        <w:t xml:space="preserve"> ao ente público</w:t>
      </w:r>
      <w:r w:rsidR="00006B7F">
        <w:rPr>
          <w:rFonts w:ascii="Arial" w:hAnsi="Arial" w:cs="Arial"/>
          <w:sz w:val="24"/>
          <w:szCs w:val="24"/>
        </w:rPr>
        <w:t xml:space="preserve"> institui</w:t>
      </w:r>
      <w:r w:rsidR="00CC3AE3">
        <w:rPr>
          <w:rFonts w:ascii="Arial" w:hAnsi="Arial" w:cs="Arial"/>
          <w:sz w:val="24"/>
          <w:szCs w:val="24"/>
        </w:rPr>
        <w:t xml:space="preserve">r (cobrar) imposto uns dos outros, </w:t>
      </w:r>
      <w:r w:rsidR="00456029">
        <w:rPr>
          <w:rFonts w:ascii="Arial" w:hAnsi="Arial" w:cs="Arial"/>
          <w:sz w:val="24"/>
          <w:szCs w:val="24"/>
        </w:rPr>
        <w:t xml:space="preserve">essa </w:t>
      </w:r>
      <w:r w:rsidR="00CC3AE3">
        <w:rPr>
          <w:rFonts w:ascii="Arial" w:hAnsi="Arial" w:cs="Arial"/>
          <w:sz w:val="24"/>
          <w:szCs w:val="24"/>
        </w:rPr>
        <w:t xml:space="preserve">imunidade </w:t>
      </w:r>
      <w:r w:rsidR="00456029">
        <w:rPr>
          <w:rFonts w:ascii="Arial" w:hAnsi="Arial" w:cs="Arial"/>
          <w:sz w:val="24"/>
          <w:szCs w:val="24"/>
        </w:rPr>
        <w:t xml:space="preserve">é </w:t>
      </w:r>
      <w:r w:rsidR="007244BC">
        <w:rPr>
          <w:rFonts w:ascii="Arial" w:hAnsi="Arial" w:cs="Arial"/>
          <w:sz w:val="24"/>
          <w:szCs w:val="24"/>
        </w:rPr>
        <w:t>extensiva</w:t>
      </w:r>
      <w:r w:rsidR="00CC3AE3">
        <w:rPr>
          <w:rFonts w:ascii="Arial" w:hAnsi="Arial" w:cs="Arial"/>
          <w:sz w:val="24"/>
          <w:szCs w:val="24"/>
        </w:rPr>
        <w:t xml:space="preserve"> a suas autarquias</w:t>
      </w:r>
      <w:r w:rsidR="007244BC">
        <w:rPr>
          <w:rFonts w:ascii="Arial" w:hAnsi="Arial" w:cs="Arial"/>
          <w:sz w:val="24"/>
          <w:szCs w:val="24"/>
        </w:rPr>
        <w:t xml:space="preserve"> </w:t>
      </w:r>
      <w:r w:rsidR="008E4BC6">
        <w:rPr>
          <w:rFonts w:ascii="Arial" w:hAnsi="Arial" w:cs="Arial"/>
          <w:sz w:val="24"/>
          <w:szCs w:val="24"/>
        </w:rPr>
        <w:t>e fundações</w:t>
      </w:r>
      <w:r w:rsidR="00CC3AE3">
        <w:rPr>
          <w:rFonts w:ascii="Arial" w:hAnsi="Arial" w:cs="Arial"/>
          <w:sz w:val="24"/>
          <w:szCs w:val="24"/>
        </w:rPr>
        <w:t xml:space="preserve">, inclusive as empresas públicas e de economia mista que prestarem serviços públicos essenciais, </w:t>
      </w:r>
      <w:r w:rsidR="002A320D">
        <w:rPr>
          <w:rFonts w:ascii="Arial" w:hAnsi="Arial" w:cs="Arial"/>
          <w:sz w:val="24"/>
          <w:szCs w:val="24"/>
        </w:rPr>
        <w:t xml:space="preserve">nestas </w:t>
      </w:r>
      <w:r w:rsidR="007244BC">
        <w:rPr>
          <w:rFonts w:ascii="Arial" w:hAnsi="Arial" w:cs="Arial"/>
          <w:sz w:val="24"/>
          <w:szCs w:val="24"/>
        </w:rPr>
        <w:t>empresas quem</w:t>
      </w:r>
      <w:r w:rsidR="002A320D">
        <w:rPr>
          <w:rFonts w:ascii="Arial" w:hAnsi="Arial" w:cs="Arial"/>
          <w:sz w:val="24"/>
          <w:szCs w:val="24"/>
        </w:rPr>
        <w:t xml:space="preserve"> tem a imunidade é o </w:t>
      </w:r>
      <w:r w:rsidR="00CC3AE3">
        <w:rPr>
          <w:rFonts w:ascii="Arial" w:hAnsi="Arial" w:cs="Arial"/>
          <w:sz w:val="24"/>
          <w:szCs w:val="24"/>
        </w:rPr>
        <w:t>serviço público essencial prestado</w:t>
      </w:r>
      <w:r w:rsidR="007244BC">
        <w:rPr>
          <w:rFonts w:ascii="Arial" w:hAnsi="Arial" w:cs="Arial"/>
          <w:sz w:val="24"/>
          <w:szCs w:val="24"/>
        </w:rPr>
        <w:t>, e não a sociedade num todo</w:t>
      </w:r>
      <w:r w:rsidR="00CC3AE3">
        <w:rPr>
          <w:rFonts w:ascii="Arial" w:hAnsi="Arial" w:cs="Arial"/>
          <w:sz w:val="24"/>
          <w:szCs w:val="24"/>
        </w:rPr>
        <w:t>.</w:t>
      </w:r>
      <w:r w:rsidR="0043288A">
        <w:rPr>
          <w:rFonts w:ascii="Arial" w:hAnsi="Arial" w:cs="Arial"/>
          <w:sz w:val="24"/>
          <w:szCs w:val="24"/>
        </w:rPr>
        <w:t xml:space="preserve"> </w:t>
      </w:r>
    </w:p>
    <w:p w14:paraId="56D87F01" w14:textId="625B1F1D" w:rsidR="00320FEB" w:rsidRDefault="0013516E" w:rsidP="003A7CA0">
      <w:pPr>
        <w:ind w:firstLine="1418"/>
        <w:jc w:val="both"/>
        <w:rPr>
          <w:rFonts w:ascii="Arial" w:hAnsi="Arial" w:cs="Arial"/>
          <w:sz w:val="24"/>
          <w:szCs w:val="24"/>
        </w:rPr>
      </w:pPr>
      <w:r>
        <w:rPr>
          <w:rFonts w:ascii="Arial" w:hAnsi="Arial" w:cs="Arial"/>
          <w:sz w:val="24"/>
          <w:szCs w:val="24"/>
        </w:rPr>
        <w:t>A imunidade do</w:t>
      </w:r>
      <w:r w:rsidR="00C52ABC" w:rsidRPr="00C52ABC">
        <w:rPr>
          <w:rFonts w:ascii="Arial" w:hAnsi="Arial" w:cs="Arial"/>
          <w:sz w:val="24"/>
          <w:szCs w:val="24"/>
        </w:rPr>
        <w:t>s templos de qualquer culto</w:t>
      </w:r>
      <w:r w:rsidR="00C52ABC">
        <w:rPr>
          <w:rFonts w:ascii="Arial" w:hAnsi="Arial" w:cs="Arial"/>
          <w:sz w:val="24"/>
          <w:szCs w:val="24"/>
        </w:rPr>
        <w:t xml:space="preserve">, </w:t>
      </w:r>
      <w:r w:rsidR="00553585">
        <w:rPr>
          <w:rFonts w:ascii="Arial" w:hAnsi="Arial" w:cs="Arial"/>
          <w:sz w:val="24"/>
          <w:szCs w:val="24"/>
        </w:rPr>
        <w:t>foi instituída em respeito à prática religiosa do povo brasileiro, t</w:t>
      </w:r>
      <w:r w:rsidR="00C52ABC" w:rsidRPr="00C52ABC">
        <w:rPr>
          <w:rFonts w:ascii="Arial" w:hAnsi="Arial" w:cs="Arial"/>
          <w:sz w:val="24"/>
          <w:szCs w:val="24"/>
        </w:rPr>
        <w:t>rata-se</w:t>
      </w:r>
      <w:r w:rsidR="00553585">
        <w:rPr>
          <w:rFonts w:ascii="Arial" w:hAnsi="Arial" w:cs="Arial"/>
          <w:sz w:val="24"/>
          <w:szCs w:val="24"/>
        </w:rPr>
        <w:t xml:space="preserve"> do reconhecimento </w:t>
      </w:r>
      <w:r w:rsidR="00C52ABC" w:rsidRPr="00C52ABC">
        <w:rPr>
          <w:rFonts w:ascii="Arial" w:hAnsi="Arial" w:cs="Arial"/>
          <w:sz w:val="24"/>
          <w:szCs w:val="24"/>
        </w:rPr>
        <w:t xml:space="preserve">do princípio da liberdade de crença e prática religiosa, que a Constituição </w:t>
      </w:r>
      <w:r w:rsidR="0097533E">
        <w:rPr>
          <w:rFonts w:ascii="Arial" w:hAnsi="Arial" w:cs="Arial"/>
          <w:sz w:val="24"/>
          <w:szCs w:val="24"/>
        </w:rPr>
        <w:t>dispõe</w:t>
      </w:r>
      <w:r w:rsidR="00C52ABC" w:rsidRPr="00C52ABC">
        <w:rPr>
          <w:rFonts w:ascii="Arial" w:hAnsi="Arial" w:cs="Arial"/>
          <w:sz w:val="24"/>
          <w:szCs w:val="24"/>
        </w:rPr>
        <w:t xml:space="preserve"> no art. 5º, VI a VIII</w:t>
      </w:r>
      <w:r w:rsidR="00C27F9A">
        <w:rPr>
          <w:rStyle w:val="Refdenotaderodap"/>
          <w:rFonts w:ascii="Arial" w:hAnsi="Arial" w:cs="Arial"/>
          <w:sz w:val="24"/>
          <w:szCs w:val="24"/>
        </w:rPr>
        <w:footnoteReference w:id="10"/>
      </w:r>
      <w:r w:rsidR="00C27F9A">
        <w:rPr>
          <w:rFonts w:ascii="Arial" w:hAnsi="Arial" w:cs="Arial"/>
          <w:sz w:val="24"/>
          <w:szCs w:val="24"/>
        </w:rPr>
        <w:t>, para fins da hipótese d</w:t>
      </w:r>
      <w:r w:rsidR="0097533E">
        <w:rPr>
          <w:rFonts w:ascii="Arial" w:hAnsi="Arial" w:cs="Arial"/>
          <w:sz w:val="24"/>
          <w:szCs w:val="24"/>
        </w:rPr>
        <w:t>a</w:t>
      </w:r>
      <w:r w:rsidR="00C27F9A">
        <w:rPr>
          <w:rFonts w:ascii="Arial" w:hAnsi="Arial" w:cs="Arial"/>
          <w:sz w:val="24"/>
          <w:szCs w:val="24"/>
        </w:rPr>
        <w:t xml:space="preserve"> não incidência do IPTU, consi</w:t>
      </w:r>
      <w:r w:rsidR="00D24294">
        <w:rPr>
          <w:rFonts w:ascii="Arial" w:hAnsi="Arial" w:cs="Arial"/>
          <w:sz w:val="24"/>
          <w:szCs w:val="24"/>
        </w:rPr>
        <w:t>dera-se benefici</w:t>
      </w:r>
      <w:r w:rsidR="0097533E">
        <w:rPr>
          <w:rFonts w:ascii="Arial" w:hAnsi="Arial" w:cs="Arial"/>
          <w:sz w:val="24"/>
          <w:szCs w:val="24"/>
        </w:rPr>
        <w:t>á</w:t>
      </w:r>
      <w:r w:rsidR="00D24294">
        <w:rPr>
          <w:rFonts w:ascii="Arial" w:hAnsi="Arial" w:cs="Arial"/>
          <w:sz w:val="24"/>
          <w:szCs w:val="24"/>
        </w:rPr>
        <w:t xml:space="preserve">ria desta imunidade os imóveis onde se praticar os cultos e não qualquer imóvel pertencente a mantenedoras, assim afirma </w:t>
      </w:r>
      <w:proofErr w:type="spellStart"/>
      <w:r w:rsidR="00D24294">
        <w:rPr>
          <w:rFonts w:ascii="Arial" w:hAnsi="Arial" w:cs="Arial"/>
          <w:sz w:val="24"/>
          <w:szCs w:val="24"/>
        </w:rPr>
        <w:t>Kyioshi</w:t>
      </w:r>
      <w:proofErr w:type="spellEnd"/>
      <w:r w:rsidR="00D24294">
        <w:rPr>
          <w:rFonts w:ascii="Arial" w:hAnsi="Arial" w:cs="Arial"/>
          <w:sz w:val="24"/>
          <w:szCs w:val="24"/>
        </w:rPr>
        <w:t xml:space="preserve"> </w:t>
      </w:r>
      <w:proofErr w:type="spellStart"/>
      <w:r w:rsidR="00D24294">
        <w:rPr>
          <w:rFonts w:ascii="Arial" w:hAnsi="Arial" w:cs="Arial"/>
          <w:sz w:val="24"/>
          <w:szCs w:val="24"/>
        </w:rPr>
        <w:t>Harada</w:t>
      </w:r>
      <w:proofErr w:type="spellEnd"/>
      <w:r w:rsidR="00D24294">
        <w:rPr>
          <w:rFonts w:ascii="Arial" w:hAnsi="Arial" w:cs="Arial"/>
          <w:sz w:val="24"/>
          <w:szCs w:val="24"/>
        </w:rPr>
        <w:t xml:space="preserve"> "a imunidade prevista no preceito constitu</w:t>
      </w:r>
      <w:r w:rsidR="00636617">
        <w:rPr>
          <w:rFonts w:ascii="Arial" w:hAnsi="Arial" w:cs="Arial"/>
          <w:sz w:val="24"/>
          <w:szCs w:val="24"/>
        </w:rPr>
        <w:t>cional sob exame é de natureza objetiva e não subjetiva para favorecer a entidade mantenedora do culto em relação a qualquer uma de suas propriedades imobiliárias"</w:t>
      </w:r>
      <w:sdt>
        <w:sdtPr>
          <w:rPr>
            <w:rFonts w:ascii="Arial" w:hAnsi="Arial" w:cs="Arial"/>
            <w:sz w:val="24"/>
            <w:szCs w:val="24"/>
          </w:rPr>
          <w:id w:val="-149139285"/>
          <w:citation/>
        </w:sdtPr>
        <w:sdtContent>
          <w:r w:rsidR="00636617">
            <w:rPr>
              <w:rFonts w:ascii="Arial" w:hAnsi="Arial" w:cs="Arial"/>
              <w:sz w:val="24"/>
              <w:szCs w:val="24"/>
            </w:rPr>
            <w:fldChar w:fldCharType="begin"/>
          </w:r>
          <w:r w:rsidR="00636617">
            <w:rPr>
              <w:rFonts w:ascii="Arial" w:hAnsi="Arial" w:cs="Arial"/>
              <w:sz w:val="24"/>
              <w:szCs w:val="24"/>
            </w:rPr>
            <w:instrText xml:space="preserve">CITATION Har12 \p 10 \l 1046 </w:instrText>
          </w:r>
          <w:r w:rsidR="00636617">
            <w:rPr>
              <w:rFonts w:ascii="Arial" w:hAnsi="Arial" w:cs="Arial"/>
              <w:sz w:val="24"/>
              <w:szCs w:val="24"/>
            </w:rPr>
            <w:fldChar w:fldCharType="separate"/>
          </w:r>
          <w:r w:rsidR="0028022B">
            <w:rPr>
              <w:rFonts w:ascii="Arial" w:hAnsi="Arial" w:cs="Arial"/>
              <w:noProof/>
              <w:sz w:val="24"/>
              <w:szCs w:val="24"/>
            </w:rPr>
            <w:t xml:space="preserve"> </w:t>
          </w:r>
          <w:r w:rsidR="0028022B" w:rsidRPr="0028022B">
            <w:rPr>
              <w:rFonts w:ascii="Arial" w:hAnsi="Arial" w:cs="Arial"/>
              <w:noProof/>
              <w:sz w:val="24"/>
              <w:szCs w:val="24"/>
            </w:rPr>
            <w:t>(HARADA, 2012, p. 10)</w:t>
          </w:r>
          <w:r w:rsidR="00636617">
            <w:rPr>
              <w:rFonts w:ascii="Arial" w:hAnsi="Arial" w:cs="Arial"/>
              <w:sz w:val="24"/>
              <w:szCs w:val="24"/>
            </w:rPr>
            <w:fldChar w:fldCharType="end"/>
          </w:r>
        </w:sdtContent>
      </w:sdt>
      <w:r w:rsidR="0097533E">
        <w:rPr>
          <w:rFonts w:ascii="Arial" w:hAnsi="Arial" w:cs="Arial"/>
          <w:sz w:val="24"/>
          <w:szCs w:val="24"/>
        </w:rPr>
        <w:t xml:space="preserve">, deste modo, </w:t>
      </w:r>
      <w:r w:rsidR="00EE5076">
        <w:rPr>
          <w:rFonts w:ascii="Arial" w:hAnsi="Arial" w:cs="Arial"/>
          <w:sz w:val="24"/>
          <w:szCs w:val="24"/>
        </w:rPr>
        <w:t xml:space="preserve">a utilização das propriedades devam estar diretamente </w:t>
      </w:r>
      <w:r w:rsidR="00EE5076" w:rsidRPr="00C9574A">
        <w:rPr>
          <w:rFonts w:ascii="Arial" w:hAnsi="Arial" w:cs="Arial"/>
          <w:sz w:val="24"/>
          <w:szCs w:val="24"/>
        </w:rPr>
        <w:t>relacionad</w:t>
      </w:r>
      <w:r w:rsidR="00EE5076">
        <w:rPr>
          <w:rFonts w:ascii="Arial" w:hAnsi="Arial" w:cs="Arial"/>
          <w:sz w:val="24"/>
          <w:szCs w:val="24"/>
        </w:rPr>
        <w:t>a</w:t>
      </w:r>
      <w:r w:rsidR="00EE5076" w:rsidRPr="00C9574A">
        <w:rPr>
          <w:rFonts w:ascii="Arial" w:hAnsi="Arial" w:cs="Arial"/>
          <w:sz w:val="24"/>
          <w:szCs w:val="24"/>
        </w:rPr>
        <w:t xml:space="preserve"> com as finalidades essenciais da atividade </w:t>
      </w:r>
      <w:r w:rsidR="00EE5076" w:rsidRPr="00C9574A">
        <w:rPr>
          <w:rFonts w:ascii="Arial" w:hAnsi="Arial" w:cs="Arial"/>
          <w:sz w:val="24"/>
          <w:szCs w:val="24"/>
        </w:rPr>
        <w:lastRenderedPageBreak/>
        <w:t>religiosa</w:t>
      </w:r>
      <w:r w:rsidR="00EE5076">
        <w:rPr>
          <w:rFonts w:ascii="Arial" w:hAnsi="Arial" w:cs="Arial"/>
          <w:sz w:val="24"/>
          <w:szCs w:val="24"/>
        </w:rPr>
        <w:t xml:space="preserve">, caso seja </w:t>
      </w:r>
      <w:r w:rsidR="00320FEB">
        <w:rPr>
          <w:rFonts w:ascii="Arial" w:hAnsi="Arial" w:cs="Arial"/>
          <w:sz w:val="24"/>
          <w:szCs w:val="24"/>
        </w:rPr>
        <w:t>exercida atividades diversas</w:t>
      </w:r>
      <w:r w:rsidR="00EE5076">
        <w:rPr>
          <w:rFonts w:ascii="Arial" w:hAnsi="Arial" w:cs="Arial"/>
          <w:sz w:val="24"/>
          <w:szCs w:val="24"/>
        </w:rPr>
        <w:t xml:space="preserve"> </w:t>
      </w:r>
      <w:r w:rsidR="00320FEB">
        <w:rPr>
          <w:rFonts w:ascii="Arial" w:hAnsi="Arial" w:cs="Arial"/>
          <w:sz w:val="24"/>
          <w:szCs w:val="24"/>
        </w:rPr>
        <w:t>dos cultos religiosos, não estariam abarcadas pela imunidade.</w:t>
      </w:r>
    </w:p>
    <w:p w14:paraId="68C2D132" w14:textId="33F543BA" w:rsidR="00E03DC3" w:rsidRDefault="00E03DC3" w:rsidP="00D27D7D">
      <w:pPr>
        <w:ind w:firstLine="1418"/>
        <w:jc w:val="both"/>
        <w:rPr>
          <w:rFonts w:ascii="Arial" w:hAnsi="Arial" w:cs="Arial"/>
          <w:sz w:val="24"/>
          <w:szCs w:val="24"/>
        </w:rPr>
      </w:pPr>
      <w:r>
        <w:rPr>
          <w:rFonts w:ascii="Arial" w:hAnsi="Arial" w:cs="Arial"/>
          <w:sz w:val="24"/>
          <w:szCs w:val="24"/>
        </w:rPr>
        <w:t xml:space="preserve">Através da emenda constitucional 116/2022, foi instituído o </w:t>
      </w:r>
      <w:r w:rsidRPr="00E03DC3">
        <w:rPr>
          <w:rFonts w:ascii="Arial" w:hAnsi="Arial" w:cs="Arial"/>
          <w:sz w:val="24"/>
          <w:szCs w:val="24"/>
        </w:rPr>
        <w:t>§ 1º-A</w:t>
      </w:r>
      <w:r>
        <w:rPr>
          <w:rFonts w:ascii="Arial" w:hAnsi="Arial" w:cs="Arial"/>
          <w:sz w:val="24"/>
          <w:szCs w:val="24"/>
        </w:rPr>
        <w:t>, do Art. 15</w:t>
      </w:r>
      <w:r w:rsidR="00095D81">
        <w:rPr>
          <w:rFonts w:ascii="Arial" w:hAnsi="Arial" w:cs="Arial"/>
          <w:sz w:val="24"/>
          <w:szCs w:val="24"/>
        </w:rPr>
        <w:t xml:space="preserve">6, </w:t>
      </w:r>
      <w:r w:rsidR="00453C4C">
        <w:rPr>
          <w:rFonts w:ascii="Arial" w:hAnsi="Arial" w:cs="Arial"/>
          <w:sz w:val="24"/>
          <w:szCs w:val="24"/>
        </w:rPr>
        <w:t>que</w:t>
      </w:r>
      <w:r w:rsidR="00D27D7D">
        <w:rPr>
          <w:rFonts w:ascii="Arial" w:hAnsi="Arial" w:cs="Arial"/>
          <w:sz w:val="24"/>
          <w:szCs w:val="24"/>
        </w:rPr>
        <w:t>,</w:t>
      </w:r>
      <w:r w:rsidR="00453C4C">
        <w:rPr>
          <w:rFonts w:ascii="Arial" w:hAnsi="Arial" w:cs="Arial"/>
          <w:sz w:val="24"/>
          <w:szCs w:val="24"/>
        </w:rPr>
        <w:t xml:space="preserve"> </w:t>
      </w:r>
      <w:r w:rsidR="00246CAC">
        <w:rPr>
          <w:rFonts w:ascii="Arial" w:hAnsi="Arial" w:cs="Arial"/>
          <w:sz w:val="24"/>
          <w:szCs w:val="24"/>
        </w:rPr>
        <w:t xml:space="preserve">alargou </w:t>
      </w:r>
      <w:r w:rsidR="00810DF7">
        <w:rPr>
          <w:rFonts w:ascii="Arial" w:hAnsi="Arial" w:cs="Arial"/>
          <w:sz w:val="24"/>
          <w:szCs w:val="24"/>
        </w:rPr>
        <w:t xml:space="preserve">abrangência </w:t>
      </w:r>
      <w:r w:rsidR="00246CAC">
        <w:rPr>
          <w:rFonts w:ascii="Arial" w:hAnsi="Arial" w:cs="Arial"/>
          <w:sz w:val="24"/>
          <w:szCs w:val="24"/>
        </w:rPr>
        <w:t xml:space="preserve">desta </w:t>
      </w:r>
      <w:r w:rsidR="00CA407C">
        <w:rPr>
          <w:rFonts w:ascii="Arial" w:hAnsi="Arial" w:cs="Arial"/>
          <w:sz w:val="24"/>
          <w:szCs w:val="24"/>
        </w:rPr>
        <w:t>imunidade</w:t>
      </w:r>
      <w:r w:rsidR="00453C4C">
        <w:rPr>
          <w:rFonts w:ascii="Arial" w:hAnsi="Arial" w:cs="Arial"/>
          <w:sz w:val="24"/>
          <w:szCs w:val="24"/>
        </w:rPr>
        <w:t xml:space="preserve"> tributária</w:t>
      </w:r>
      <w:r w:rsidR="00246CAC">
        <w:rPr>
          <w:rFonts w:ascii="Arial" w:hAnsi="Arial" w:cs="Arial"/>
          <w:sz w:val="24"/>
          <w:szCs w:val="24"/>
        </w:rPr>
        <w:t xml:space="preserve">, </w:t>
      </w:r>
      <w:r w:rsidR="00810DF7">
        <w:rPr>
          <w:rFonts w:ascii="Arial" w:hAnsi="Arial" w:cs="Arial"/>
          <w:sz w:val="24"/>
          <w:szCs w:val="24"/>
        </w:rPr>
        <w:t>incluindo os locatários,</w:t>
      </w:r>
      <w:r w:rsidR="00246CAC" w:rsidRPr="00246CAC">
        <w:rPr>
          <w:rFonts w:ascii="Arial" w:hAnsi="Arial" w:cs="Arial"/>
          <w:sz w:val="24"/>
          <w:szCs w:val="24"/>
        </w:rPr>
        <w:t xml:space="preserve"> embora </w:t>
      </w:r>
      <w:r w:rsidR="00246CAC">
        <w:rPr>
          <w:rFonts w:ascii="Arial" w:hAnsi="Arial" w:cs="Arial"/>
          <w:sz w:val="24"/>
          <w:szCs w:val="24"/>
        </w:rPr>
        <w:t>seja</w:t>
      </w:r>
      <w:r w:rsidR="00810DF7">
        <w:rPr>
          <w:rFonts w:ascii="Arial" w:hAnsi="Arial" w:cs="Arial"/>
          <w:sz w:val="24"/>
          <w:szCs w:val="24"/>
        </w:rPr>
        <w:t>m</w:t>
      </w:r>
      <w:r w:rsidR="00246CAC">
        <w:rPr>
          <w:rFonts w:ascii="Arial" w:hAnsi="Arial" w:cs="Arial"/>
          <w:sz w:val="24"/>
          <w:szCs w:val="24"/>
        </w:rPr>
        <w:t xml:space="preserve"> apenas </w:t>
      </w:r>
      <w:r w:rsidR="00246CAC" w:rsidRPr="00246CAC">
        <w:rPr>
          <w:rFonts w:ascii="Arial" w:hAnsi="Arial" w:cs="Arial"/>
          <w:sz w:val="24"/>
          <w:szCs w:val="24"/>
        </w:rPr>
        <w:t>possuidor</w:t>
      </w:r>
      <w:r w:rsidR="00810DF7">
        <w:rPr>
          <w:rFonts w:ascii="Arial" w:hAnsi="Arial" w:cs="Arial"/>
          <w:sz w:val="24"/>
          <w:szCs w:val="24"/>
        </w:rPr>
        <w:t>es</w:t>
      </w:r>
      <w:r w:rsidR="00D27D7D">
        <w:rPr>
          <w:rFonts w:ascii="Arial" w:hAnsi="Arial" w:cs="Arial"/>
          <w:sz w:val="24"/>
          <w:szCs w:val="24"/>
        </w:rPr>
        <w:t xml:space="preserve"> </w:t>
      </w:r>
      <w:r w:rsidR="00810DF7" w:rsidRPr="00810DF7">
        <w:rPr>
          <w:rFonts w:ascii="Arial" w:hAnsi="Arial" w:cs="Arial"/>
          <w:sz w:val="24"/>
          <w:szCs w:val="24"/>
        </w:rPr>
        <w:t>de coisa alheia, detém a posse a título precário, sem a finalidade de adquirir a propriedade</w:t>
      </w:r>
      <w:r w:rsidR="00D27D7D">
        <w:rPr>
          <w:rFonts w:ascii="Arial" w:hAnsi="Arial" w:cs="Arial"/>
          <w:sz w:val="24"/>
          <w:szCs w:val="24"/>
        </w:rPr>
        <w:t xml:space="preserve">, assim dispôs Art. 156, </w:t>
      </w:r>
      <w:r w:rsidR="00D27D7D" w:rsidRPr="00E03DC3">
        <w:rPr>
          <w:rFonts w:ascii="Arial" w:hAnsi="Arial" w:cs="Arial"/>
          <w:sz w:val="24"/>
          <w:szCs w:val="24"/>
        </w:rPr>
        <w:t>§ 1º-A</w:t>
      </w:r>
      <w:r w:rsidR="00A6510E">
        <w:rPr>
          <w:rFonts w:ascii="Arial" w:hAnsi="Arial" w:cs="Arial"/>
          <w:sz w:val="24"/>
          <w:szCs w:val="24"/>
        </w:rPr>
        <w:t>, da CF/88</w:t>
      </w:r>
      <w:r>
        <w:rPr>
          <w:rFonts w:ascii="Arial" w:hAnsi="Arial" w:cs="Arial"/>
          <w:sz w:val="24"/>
          <w:szCs w:val="24"/>
        </w:rPr>
        <w:t>:</w:t>
      </w:r>
    </w:p>
    <w:p w14:paraId="3332ED19" w14:textId="640A26C2" w:rsidR="00CA407C" w:rsidRDefault="00CA407C" w:rsidP="00E03DC3">
      <w:pPr>
        <w:ind w:left="2268"/>
        <w:jc w:val="both"/>
        <w:rPr>
          <w:rFonts w:ascii="Arial" w:hAnsi="Arial" w:cs="Arial"/>
        </w:rPr>
      </w:pPr>
      <w:r>
        <w:rPr>
          <w:rFonts w:ascii="Arial" w:hAnsi="Arial" w:cs="Arial"/>
        </w:rPr>
        <w:t>Art. 156 [...]</w:t>
      </w:r>
    </w:p>
    <w:p w14:paraId="29C90AFD" w14:textId="6E33C895" w:rsidR="00CA407C" w:rsidRDefault="00CA407C" w:rsidP="00E03DC3">
      <w:pPr>
        <w:ind w:left="2268"/>
        <w:jc w:val="both"/>
        <w:rPr>
          <w:rFonts w:ascii="Arial" w:hAnsi="Arial" w:cs="Arial"/>
        </w:rPr>
      </w:pPr>
      <w:r>
        <w:rPr>
          <w:rFonts w:ascii="Arial" w:hAnsi="Arial" w:cs="Arial"/>
        </w:rPr>
        <w:t>[...]</w:t>
      </w:r>
    </w:p>
    <w:p w14:paraId="594E0F00" w14:textId="62094F92" w:rsidR="00C52ABC" w:rsidRPr="00CA407C" w:rsidRDefault="00CA407C" w:rsidP="002E542B">
      <w:pPr>
        <w:ind w:left="2268"/>
        <w:jc w:val="both"/>
        <w:rPr>
          <w:rFonts w:ascii="Arial" w:hAnsi="Arial" w:cs="Arial"/>
        </w:rPr>
      </w:pPr>
      <w:r>
        <w:rPr>
          <w:rFonts w:ascii="Arial" w:hAnsi="Arial" w:cs="Arial"/>
        </w:rPr>
        <w:t>1</w:t>
      </w:r>
      <w:r w:rsidR="00E03DC3" w:rsidRPr="00CA407C">
        <w:rPr>
          <w:rFonts w:ascii="Arial" w:hAnsi="Arial" w:cs="Arial"/>
        </w:rPr>
        <w:t xml:space="preserve">º-A O imposto previsto no inciso I do caput deste artigo não incide sobre templos de qualquer culto, ainda que as entidades abrangidas pela imunidade de que trata a alínea "b" do inciso VI do caput do art. 150 desta Constituição </w:t>
      </w:r>
      <w:r w:rsidR="00E03DC3" w:rsidRPr="00D27D7D">
        <w:rPr>
          <w:rFonts w:ascii="Arial" w:hAnsi="Arial" w:cs="Arial"/>
          <w:b/>
          <w:bCs/>
          <w:u w:val="single"/>
        </w:rPr>
        <w:t>sejam apenas locatárias</w:t>
      </w:r>
      <w:r w:rsidR="00E03DC3" w:rsidRPr="00CA407C">
        <w:rPr>
          <w:rFonts w:ascii="Arial" w:hAnsi="Arial" w:cs="Arial"/>
        </w:rPr>
        <w:t xml:space="preserve"> do bem imóvel. </w:t>
      </w:r>
      <w:r w:rsidR="00D27D7D">
        <w:rPr>
          <w:rFonts w:ascii="Arial" w:hAnsi="Arial" w:cs="Arial"/>
        </w:rPr>
        <w:t>(grifo, sublinhado nosso)</w:t>
      </w:r>
      <w:r w:rsidR="002E542B" w:rsidRPr="002E542B">
        <w:t xml:space="preserve"> </w:t>
      </w:r>
    </w:p>
    <w:p w14:paraId="571862D7" w14:textId="049A6569" w:rsidR="003A7CA0" w:rsidRDefault="007135F7" w:rsidP="00D02783">
      <w:pPr>
        <w:ind w:firstLine="1418"/>
        <w:jc w:val="both"/>
        <w:rPr>
          <w:rFonts w:ascii="Arial" w:hAnsi="Arial" w:cs="Arial"/>
          <w:sz w:val="24"/>
          <w:szCs w:val="24"/>
        </w:rPr>
      </w:pPr>
      <w:r>
        <w:rPr>
          <w:rFonts w:ascii="Arial" w:hAnsi="Arial" w:cs="Arial"/>
          <w:sz w:val="24"/>
          <w:szCs w:val="24"/>
        </w:rPr>
        <w:t>Já as</w:t>
      </w:r>
      <w:r w:rsidR="00D02783">
        <w:rPr>
          <w:rFonts w:ascii="Arial" w:hAnsi="Arial" w:cs="Arial"/>
          <w:sz w:val="24"/>
          <w:szCs w:val="24"/>
        </w:rPr>
        <w:t xml:space="preserve"> imunidade</w:t>
      </w:r>
      <w:r>
        <w:rPr>
          <w:rFonts w:ascii="Arial" w:hAnsi="Arial" w:cs="Arial"/>
          <w:sz w:val="24"/>
          <w:szCs w:val="24"/>
        </w:rPr>
        <w:t>s</w:t>
      </w:r>
      <w:r w:rsidR="00D02783">
        <w:rPr>
          <w:rFonts w:ascii="Arial" w:hAnsi="Arial" w:cs="Arial"/>
          <w:sz w:val="24"/>
          <w:szCs w:val="24"/>
        </w:rPr>
        <w:t xml:space="preserve"> </w:t>
      </w:r>
      <w:r w:rsidR="00D27D7D" w:rsidRPr="00D27D7D">
        <w:rPr>
          <w:rFonts w:ascii="Arial" w:hAnsi="Arial" w:cs="Arial"/>
          <w:sz w:val="24"/>
          <w:szCs w:val="24"/>
        </w:rPr>
        <w:t>dos partidos políticos, inclusive suas fundações, das entidades sindicais dos trabalhadores, das instituições de educação e de assistência social, sem fins lucrativos</w:t>
      </w:r>
      <w:r w:rsidR="00D02783">
        <w:rPr>
          <w:rFonts w:ascii="Arial" w:hAnsi="Arial" w:cs="Arial"/>
          <w:sz w:val="24"/>
          <w:szCs w:val="24"/>
        </w:rPr>
        <w:t xml:space="preserve">, </w:t>
      </w:r>
      <w:r>
        <w:rPr>
          <w:rFonts w:ascii="Arial" w:hAnsi="Arial" w:cs="Arial"/>
          <w:sz w:val="24"/>
          <w:szCs w:val="24"/>
        </w:rPr>
        <w:t xml:space="preserve">são </w:t>
      </w:r>
      <w:r w:rsidR="00D02783">
        <w:rPr>
          <w:rFonts w:ascii="Arial" w:hAnsi="Arial" w:cs="Arial"/>
          <w:sz w:val="24"/>
          <w:szCs w:val="24"/>
        </w:rPr>
        <w:t>chamada</w:t>
      </w:r>
      <w:r>
        <w:rPr>
          <w:rFonts w:ascii="Arial" w:hAnsi="Arial" w:cs="Arial"/>
          <w:sz w:val="24"/>
          <w:szCs w:val="24"/>
        </w:rPr>
        <w:t>s de imunidade</w:t>
      </w:r>
      <w:r w:rsidR="00D02783">
        <w:rPr>
          <w:rFonts w:ascii="Arial" w:hAnsi="Arial" w:cs="Arial"/>
          <w:sz w:val="24"/>
          <w:szCs w:val="24"/>
        </w:rPr>
        <w:t xml:space="preserve"> condicionada, pois para fazer jus ao benefício desta imunidade as entidades beneficiadas devem atender a determinado requisitos legais</w:t>
      </w:r>
      <w:r w:rsidR="00A6510E">
        <w:rPr>
          <w:rFonts w:ascii="Arial" w:hAnsi="Arial" w:cs="Arial"/>
          <w:sz w:val="24"/>
          <w:szCs w:val="24"/>
        </w:rPr>
        <w:t xml:space="preserve">, principalmente </w:t>
      </w:r>
      <w:r w:rsidR="00C15619">
        <w:rPr>
          <w:rFonts w:ascii="Arial" w:hAnsi="Arial" w:cs="Arial"/>
          <w:sz w:val="24"/>
          <w:szCs w:val="24"/>
        </w:rPr>
        <w:t>requisito trazido pelo</w:t>
      </w:r>
      <w:r w:rsidR="00A6510E">
        <w:rPr>
          <w:rFonts w:ascii="Arial" w:hAnsi="Arial" w:cs="Arial"/>
          <w:sz w:val="24"/>
          <w:szCs w:val="24"/>
        </w:rPr>
        <w:t xml:space="preserve"> Art.14</w:t>
      </w:r>
      <w:r w:rsidR="00C15619">
        <w:rPr>
          <w:rFonts w:ascii="Arial" w:hAnsi="Arial" w:cs="Arial"/>
          <w:sz w:val="24"/>
          <w:szCs w:val="24"/>
        </w:rPr>
        <w:t xml:space="preserve">, do </w:t>
      </w:r>
      <w:proofErr w:type="gramStart"/>
      <w:r w:rsidR="00A6510E">
        <w:rPr>
          <w:rFonts w:ascii="Arial" w:hAnsi="Arial" w:cs="Arial"/>
          <w:sz w:val="24"/>
          <w:szCs w:val="24"/>
        </w:rPr>
        <w:t>CTN</w:t>
      </w:r>
      <w:r w:rsidR="00C15619">
        <w:rPr>
          <w:rFonts w:ascii="Arial" w:hAnsi="Arial" w:cs="Arial"/>
          <w:sz w:val="24"/>
          <w:szCs w:val="24"/>
        </w:rPr>
        <w:t>:</w:t>
      </w:r>
      <w:r w:rsidR="00D02783">
        <w:rPr>
          <w:rFonts w:ascii="Arial" w:hAnsi="Arial" w:cs="Arial"/>
          <w:sz w:val="24"/>
          <w:szCs w:val="24"/>
        </w:rPr>
        <w:t>,</w:t>
      </w:r>
      <w:proofErr w:type="gramEnd"/>
      <w:r w:rsidR="00D02783">
        <w:rPr>
          <w:rFonts w:ascii="Arial" w:hAnsi="Arial" w:cs="Arial"/>
          <w:sz w:val="24"/>
          <w:szCs w:val="24"/>
        </w:rPr>
        <w:t xml:space="preserve"> </w:t>
      </w:r>
    </w:p>
    <w:p w14:paraId="1A3E7CDE" w14:textId="77777777" w:rsidR="002E542B" w:rsidRPr="002E542B" w:rsidRDefault="002E542B" w:rsidP="002E542B">
      <w:pPr>
        <w:ind w:left="2268"/>
        <w:jc w:val="both"/>
        <w:rPr>
          <w:rFonts w:ascii="Arial" w:hAnsi="Arial" w:cs="Arial"/>
        </w:rPr>
      </w:pPr>
      <w:r w:rsidRPr="002E542B">
        <w:rPr>
          <w:rFonts w:ascii="Arial" w:hAnsi="Arial" w:cs="Arial"/>
        </w:rPr>
        <w:t>Art. 14. O disposto na alínea c do inciso IV do artigo 9º é subordinado à observância dos seguintes requisitos pelas entidades nele referidas:</w:t>
      </w:r>
    </w:p>
    <w:p w14:paraId="0ED9A9AC" w14:textId="77777777" w:rsidR="002E542B" w:rsidRPr="002E542B" w:rsidRDefault="002E542B" w:rsidP="002E542B">
      <w:pPr>
        <w:ind w:left="2268"/>
        <w:jc w:val="both"/>
        <w:rPr>
          <w:rFonts w:ascii="Arial" w:hAnsi="Arial" w:cs="Arial"/>
        </w:rPr>
      </w:pPr>
      <w:r w:rsidRPr="002E542B">
        <w:rPr>
          <w:rFonts w:ascii="Arial" w:hAnsi="Arial" w:cs="Arial"/>
        </w:rPr>
        <w:t xml:space="preserve">        I – </w:t>
      </w:r>
      <w:proofErr w:type="gramStart"/>
      <w:r w:rsidRPr="002E542B">
        <w:rPr>
          <w:rFonts w:ascii="Arial" w:hAnsi="Arial" w:cs="Arial"/>
        </w:rPr>
        <w:t>não</w:t>
      </w:r>
      <w:proofErr w:type="gramEnd"/>
      <w:r w:rsidRPr="002E542B">
        <w:rPr>
          <w:rFonts w:ascii="Arial" w:hAnsi="Arial" w:cs="Arial"/>
        </w:rPr>
        <w:t xml:space="preserve"> distribuírem qualquer parcela de seu patrimônio ou de suas rendas, a qualquer título; (Redação dada pela </w:t>
      </w:r>
      <w:proofErr w:type="spellStart"/>
      <w:r w:rsidRPr="002E542B">
        <w:rPr>
          <w:rFonts w:ascii="Arial" w:hAnsi="Arial" w:cs="Arial"/>
        </w:rPr>
        <w:t>Lcp</w:t>
      </w:r>
      <w:proofErr w:type="spellEnd"/>
      <w:r w:rsidRPr="002E542B">
        <w:rPr>
          <w:rFonts w:ascii="Arial" w:hAnsi="Arial" w:cs="Arial"/>
        </w:rPr>
        <w:t xml:space="preserve"> nº 104, de 2001)</w:t>
      </w:r>
    </w:p>
    <w:p w14:paraId="1DC9CC31" w14:textId="77777777" w:rsidR="002E542B" w:rsidRPr="002E542B" w:rsidRDefault="002E542B" w:rsidP="002E542B">
      <w:pPr>
        <w:ind w:left="2268"/>
        <w:jc w:val="both"/>
        <w:rPr>
          <w:rFonts w:ascii="Arial" w:hAnsi="Arial" w:cs="Arial"/>
        </w:rPr>
      </w:pPr>
      <w:r w:rsidRPr="002E542B">
        <w:rPr>
          <w:rFonts w:ascii="Arial" w:hAnsi="Arial" w:cs="Arial"/>
        </w:rPr>
        <w:t xml:space="preserve">        II - </w:t>
      </w:r>
      <w:proofErr w:type="gramStart"/>
      <w:r w:rsidRPr="002E542B">
        <w:rPr>
          <w:rFonts w:ascii="Arial" w:hAnsi="Arial" w:cs="Arial"/>
        </w:rPr>
        <w:t>aplicarem</w:t>
      </w:r>
      <w:proofErr w:type="gramEnd"/>
      <w:r w:rsidRPr="002E542B">
        <w:rPr>
          <w:rFonts w:ascii="Arial" w:hAnsi="Arial" w:cs="Arial"/>
        </w:rPr>
        <w:t xml:space="preserve"> integralmente, no País, os seus recursos na manutenção dos seus objetivos institucionais;</w:t>
      </w:r>
    </w:p>
    <w:p w14:paraId="7F4DB21B" w14:textId="77777777" w:rsidR="002E542B" w:rsidRPr="002E542B" w:rsidRDefault="002E542B" w:rsidP="002E542B">
      <w:pPr>
        <w:ind w:left="2268"/>
        <w:jc w:val="both"/>
        <w:rPr>
          <w:rFonts w:ascii="Arial" w:hAnsi="Arial" w:cs="Arial"/>
        </w:rPr>
      </w:pPr>
      <w:r w:rsidRPr="002E542B">
        <w:rPr>
          <w:rFonts w:ascii="Arial" w:hAnsi="Arial" w:cs="Arial"/>
        </w:rPr>
        <w:t xml:space="preserve">        III - manterem escrituração de suas receitas e despesas em livros revestidos de formalidades capazes de assegurar sua exatidão.</w:t>
      </w:r>
    </w:p>
    <w:p w14:paraId="16D03E7F" w14:textId="77777777" w:rsidR="002E542B" w:rsidRPr="002E542B" w:rsidRDefault="002E542B" w:rsidP="002E542B">
      <w:pPr>
        <w:ind w:left="2268"/>
        <w:jc w:val="both"/>
        <w:rPr>
          <w:rFonts w:ascii="Arial" w:hAnsi="Arial" w:cs="Arial"/>
        </w:rPr>
      </w:pPr>
      <w:r w:rsidRPr="002E542B">
        <w:rPr>
          <w:rFonts w:ascii="Arial" w:hAnsi="Arial" w:cs="Arial"/>
        </w:rPr>
        <w:t xml:space="preserve">        § 1º Na falta de cumprimento do disposto neste artigo, ou no § 1º do artigo 9º, a autoridade competente pode suspender a aplicação do benefício.</w:t>
      </w:r>
    </w:p>
    <w:p w14:paraId="1740785A" w14:textId="77777777" w:rsidR="002E542B" w:rsidRPr="00CA407C" w:rsidRDefault="002E542B" w:rsidP="002E542B">
      <w:pPr>
        <w:ind w:left="2268"/>
        <w:jc w:val="both"/>
        <w:rPr>
          <w:rFonts w:ascii="Arial" w:hAnsi="Arial" w:cs="Arial"/>
        </w:rPr>
      </w:pPr>
      <w:r w:rsidRPr="002E542B">
        <w:rPr>
          <w:rFonts w:ascii="Arial" w:hAnsi="Arial" w:cs="Arial"/>
        </w:rPr>
        <w:t xml:space="preserve">        § 2º Os serviços a que se refere a alínea c do inciso IV do artigo 9º são exclusivamente, os diretamente relacionados com os objetivos institucionais das entidades de que trata este artigo, previstos nos respectivos estatutos ou atos constitutivos.</w:t>
      </w:r>
      <w:r w:rsidRPr="00CA407C">
        <w:rPr>
          <w:rFonts w:ascii="Arial" w:hAnsi="Arial" w:cs="Arial"/>
        </w:rPr>
        <w:t xml:space="preserve">  </w:t>
      </w:r>
    </w:p>
    <w:p w14:paraId="44DF0EA3" w14:textId="2FF52EE9" w:rsidR="00D27D7D" w:rsidRDefault="002E542B" w:rsidP="005A4978">
      <w:pPr>
        <w:ind w:firstLine="1418"/>
        <w:jc w:val="both"/>
        <w:rPr>
          <w:rFonts w:ascii="Arial" w:hAnsi="Arial" w:cs="Arial"/>
          <w:sz w:val="24"/>
          <w:szCs w:val="24"/>
        </w:rPr>
      </w:pPr>
      <w:r>
        <w:rPr>
          <w:rFonts w:ascii="Arial" w:hAnsi="Arial" w:cs="Arial"/>
          <w:sz w:val="24"/>
          <w:szCs w:val="24"/>
        </w:rPr>
        <w:t>Não havendo o atendimento aos requisitos legais expresso</w:t>
      </w:r>
      <w:r w:rsidR="002A3ACA">
        <w:rPr>
          <w:rFonts w:ascii="Arial" w:hAnsi="Arial" w:cs="Arial"/>
          <w:sz w:val="24"/>
          <w:szCs w:val="24"/>
        </w:rPr>
        <w:t>, à</w:t>
      </w:r>
      <w:r>
        <w:rPr>
          <w:rFonts w:ascii="Arial" w:hAnsi="Arial" w:cs="Arial"/>
          <w:sz w:val="24"/>
          <w:szCs w:val="24"/>
        </w:rPr>
        <w:t xml:space="preserve"> autoridade poderá suspender a aplicação dos benefícios da imunidade</w:t>
      </w:r>
      <w:r w:rsidR="002A3ACA">
        <w:rPr>
          <w:rFonts w:ascii="Arial" w:hAnsi="Arial" w:cs="Arial"/>
          <w:sz w:val="24"/>
          <w:szCs w:val="24"/>
        </w:rPr>
        <w:t xml:space="preserve">, tornando esse artigo do código tributário nacional, norma regulamentadora </w:t>
      </w:r>
      <w:r w:rsidR="00C87F8E">
        <w:rPr>
          <w:rFonts w:ascii="Arial" w:hAnsi="Arial" w:cs="Arial"/>
          <w:sz w:val="24"/>
          <w:szCs w:val="24"/>
        </w:rPr>
        <w:t>dos</w:t>
      </w:r>
      <w:r w:rsidR="002A3ACA">
        <w:rPr>
          <w:rFonts w:ascii="Arial" w:hAnsi="Arial" w:cs="Arial"/>
          <w:sz w:val="24"/>
          <w:szCs w:val="24"/>
        </w:rPr>
        <w:t xml:space="preserve"> benefícios previst</w:t>
      </w:r>
      <w:r w:rsidR="00C87F8E">
        <w:rPr>
          <w:rFonts w:ascii="Arial" w:hAnsi="Arial" w:cs="Arial"/>
          <w:sz w:val="24"/>
          <w:szCs w:val="24"/>
        </w:rPr>
        <w:t>o</w:t>
      </w:r>
      <w:r w:rsidR="002A3ACA">
        <w:rPr>
          <w:rFonts w:ascii="Arial" w:hAnsi="Arial" w:cs="Arial"/>
          <w:sz w:val="24"/>
          <w:szCs w:val="24"/>
        </w:rPr>
        <w:t xml:space="preserve"> nesta imunidade</w:t>
      </w:r>
      <w:r w:rsidR="005A4978">
        <w:rPr>
          <w:rFonts w:ascii="Arial" w:hAnsi="Arial" w:cs="Arial"/>
          <w:sz w:val="24"/>
          <w:szCs w:val="24"/>
        </w:rPr>
        <w:t>, como assevera</w:t>
      </w:r>
      <w:r w:rsidR="00845CA3">
        <w:rPr>
          <w:rFonts w:ascii="Arial" w:hAnsi="Arial" w:cs="Arial"/>
          <w:sz w:val="24"/>
          <w:szCs w:val="24"/>
        </w:rPr>
        <w:t xml:space="preserve"> Paulo de Barros Carvalho</w:t>
      </w:r>
      <w:sdt>
        <w:sdtPr>
          <w:rPr>
            <w:rFonts w:ascii="Arial" w:hAnsi="Arial" w:cs="Arial"/>
            <w:sz w:val="24"/>
            <w:szCs w:val="24"/>
          </w:rPr>
          <w:id w:val="1717244905"/>
          <w:citation/>
        </w:sdtPr>
        <w:sdtContent>
          <w:r w:rsidR="005A4978">
            <w:rPr>
              <w:rFonts w:ascii="Arial" w:hAnsi="Arial" w:cs="Arial"/>
              <w:sz w:val="24"/>
              <w:szCs w:val="24"/>
            </w:rPr>
            <w:fldChar w:fldCharType="begin"/>
          </w:r>
          <w:r w:rsidR="005A4978">
            <w:rPr>
              <w:rFonts w:ascii="Arial" w:hAnsi="Arial" w:cs="Arial"/>
              <w:sz w:val="24"/>
              <w:szCs w:val="24"/>
            </w:rPr>
            <w:instrText xml:space="preserve">CITATION Car21 \p 211 \l 1046 </w:instrText>
          </w:r>
          <w:r w:rsidR="005A4978">
            <w:rPr>
              <w:rFonts w:ascii="Arial" w:hAnsi="Arial" w:cs="Arial"/>
              <w:sz w:val="24"/>
              <w:szCs w:val="24"/>
            </w:rPr>
            <w:fldChar w:fldCharType="separate"/>
          </w:r>
          <w:r w:rsidR="0028022B">
            <w:rPr>
              <w:rFonts w:ascii="Arial" w:hAnsi="Arial" w:cs="Arial"/>
              <w:noProof/>
              <w:sz w:val="24"/>
              <w:szCs w:val="24"/>
            </w:rPr>
            <w:t xml:space="preserve"> </w:t>
          </w:r>
          <w:r w:rsidR="0028022B" w:rsidRPr="0028022B">
            <w:rPr>
              <w:rFonts w:ascii="Arial" w:hAnsi="Arial" w:cs="Arial"/>
              <w:noProof/>
              <w:sz w:val="24"/>
              <w:szCs w:val="24"/>
            </w:rPr>
            <w:t>(CARVALHO, 2021, p. 211)</w:t>
          </w:r>
          <w:r w:rsidR="005A4978">
            <w:rPr>
              <w:rFonts w:ascii="Arial" w:hAnsi="Arial" w:cs="Arial"/>
              <w:sz w:val="24"/>
              <w:szCs w:val="24"/>
            </w:rPr>
            <w:fldChar w:fldCharType="end"/>
          </w:r>
        </w:sdtContent>
      </w:sdt>
      <w:r w:rsidR="00786B15">
        <w:rPr>
          <w:rFonts w:ascii="Arial" w:hAnsi="Arial" w:cs="Arial"/>
          <w:sz w:val="24"/>
          <w:szCs w:val="24"/>
        </w:rPr>
        <w:t xml:space="preserve"> </w:t>
      </w:r>
      <w:r w:rsidR="005A4978">
        <w:rPr>
          <w:rFonts w:ascii="Arial" w:hAnsi="Arial" w:cs="Arial"/>
          <w:sz w:val="24"/>
          <w:szCs w:val="24"/>
        </w:rPr>
        <w:t>"</w:t>
      </w:r>
      <w:r w:rsidR="005A4978" w:rsidRPr="005A4978">
        <w:rPr>
          <w:rFonts w:ascii="Arial" w:hAnsi="Arial" w:cs="Arial"/>
          <w:sz w:val="24"/>
          <w:szCs w:val="24"/>
        </w:rPr>
        <w:t>Como a regra constitucional é de eficácia contida,</w:t>
      </w:r>
      <w:r w:rsidR="005A4978">
        <w:rPr>
          <w:rFonts w:ascii="Arial" w:hAnsi="Arial" w:cs="Arial"/>
          <w:sz w:val="24"/>
          <w:szCs w:val="24"/>
        </w:rPr>
        <w:t xml:space="preserve"> </w:t>
      </w:r>
      <w:r w:rsidR="005A4978" w:rsidRPr="005A4978">
        <w:rPr>
          <w:rFonts w:ascii="Arial" w:hAnsi="Arial" w:cs="Arial"/>
          <w:sz w:val="24"/>
          <w:szCs w:val="24"/>
        </w:rPr>
        <w:t>ficando seus efeitos diferidos para o momento da efetiva comprovação das exigências firmadas no Código Tributário</w:t>
      </w:r>
      <w:r w:rsidR="00786B15">
        <w:rPr>
          <w:rFonts w:ascii="Arial" w:hAnsi="Arial" w:cs="Arial"/>
          <w:sz w:val="24"/>
          <w:szCs w:val="24"/>
        </w:rPr>
        <w:t xml:space="preserve">", </w:t>
      </w:r>
      <w:r w:rsidR="00786B15">
        <w:rPr>
          <w:rFonts w:ascii="Arial" w:hAnsi="Arial" w:cs="Arial"/>
          <w:sz w:val="24"/>
          <w:szCs w:val="24"/>
        </w:rPr>
        <w:lastRenderedPageBreak/>
        <w:t>cabendo ao entre tributante o reconhecimento do atendimento dos req</w:t>
      </w:r>
      <w:r w:rsidR="000A1389">
        <w:rPr>
          <w:rFonts w:ascii="Arial" w:hAnsi="Arial" w:cs="Arial"/>
          <w:sz w:val="24"/>
          <w:szCs w:val="24"/>
        </w:rPr>
        <w:t>uisito</w:t>
      </w:r>
      <w:r w:rsidR="00AC6D63">
        <w:rPr>
          <w:rFonts w:ascii="Arial" w:hAnsi="Arial" w:cs="Arial"/>
          <w:sz w:val="24"/>
          <w:szCs w:val="24"/>
        </w:rPr>
        <w:t>s</w:t>
      </w:r>
      <w:r w:rsidR="000A1389">
        <w:rPr>
          <w:rFonts w:ascii="Arial" w:hAnsi="Arial" w:cs="Arial"/>
          <w:sz w:val="24"/>
          <w:szCs w:val="24"/>
        </w:rPr>
        <w:t xml:space="preserve"> contido </w:t>
      </w:r>
      <w:r w:rsidR="00F85DE6">
        <w:rPr>
          <w:rFonts w:ascii="Arial" w:hAnsi="Arial" w:cs="Arial"/>
          <w:sz w:val="24"/>
          <w:szCs w:val="24"/>
        </w:rPr>
        <w:t xml:space="preserve">no </w:t>
      </w:r>
      <w:r w:rsidR="000A1389">
        <w:rPr>
          <w:rFonts w:ascii="Arial" w:hAnsi="Arial" w:cs="Arial"/>
          <w:sz w:val="24"/>
          <w:szCs w:val="24"/>
        </w:rPr>
        <w:t>CTN</w:t>
      </w:r>
      <w:r w:rsidR="00C87F8E">
        <w:rPr>
          <w:rFonts w:ascii="Arial" w:hAnsi="Arial" w:cs="Arial"/>
          <w:sz w:val="24"/>
          <w:szCs w:val="24"/>
        </w:rPr>
        <w:t>.</w:t>
      </w:r>
    </w:p>
    <w:p w14:paraId="16A13779" w14:textId="32313035" w:rsidR="00077902" w:rsidRDefault="00077902" w:rsidP="00D53B33">
      <w:pPr>
        <w:ind w:firstLine="1418"/>
        <w:jc w:val="both"/>
        <w:rPr>
          <w:rFonts w:ascii="Arial" w:hAnsi="Arial" w:cs="Arial"/>
          <w:sz w:val="24"/>
          <w:szCs w:val="24"/>
        </w:rPr>
      </w:pPr>
      <w:r>
        <w:rPr>
          <w:rFonts w:ascii="Arial" w:hAnsi="Arial" w:cs="Arial"/>
          <w:sz w:val="24"/>
          <w:szCs w:val="24"/>
        </w:rPr>
        <w:t xml:space="preserve">No que </w:t>
      </w:r>
      <w:r w:rsidR="00726712">
        <w:rPr>
          <w:rFonts w:ascii="Arial" w:hAnsi="Arial" w:cs="Arial"/>
          <w:sz w:val="24"/>
          <w:szCs w:val="24"/>
        </w:rPr>
        <w:t>se refere</w:t>
      </w:r>
      <w:r>
        <w:rPr>
          <w:rFonts w:ascii="Arial" w:hAnsi="Arial" w:cs="Arial"/>
          <w:sz w:val="24"/>
          <w:szCs w:val="24"/>
        </w:rPr>
        <w:t xml:space="preserve"> ao IPTU</w:t>
      </w:r>
      <w:r w:rsidR="00D53B33">
        <w:rPr>
          <w:rFonts w:ascii="Arial" w:hAnsi="Arial" w:cs="Arial"/>
          <w:sz w:val="24"/>
          <w:szCs w:val="24"/>
        </w:rPr>
        <w:t xml:space="preserve"> </w:t>
      </w:r>
      <w:r>
        <w:rPr>
          <w:rFonts w:ascii="Arial" w:hAnsi="Arial" w:cs="Arial"/>
          <w:sz w:val="24"/>
          <w:szCs w:val="24"/>
        </w:rPr>
        <w:t xml:space="preserve">das propriedades pertencentes a estas entidades, mesmo que não esteja sendo utilizados para suas finalidades essências, </w:t>
      </w:r>
      <w:r w:rsidR="00E44AA0">
        <w:rPr>
          <w:rFonts w:ascii="Arial" w:hAnsi="Arial" w:cs="Arial"/>
          <w:sz w:val="24"/>
          <w:szCs w:val="24"/>
        </w:rPr>
        <w:t xml:space="preserve">ou seja, alugado para terceiros, </w:t>
      </w:r>
      <w:r>
        <w:rPr>
          <w:rFonts w:ascii="Arial" w:hAnsi="Arial" w:cs="Arial"/>
          <w:sz w:val="24"/>
          <w:szCs w:val="24"/>
        </w:rPr>
        <w:t xml:space="preserve">mas </w:t>
      </w:r>
      <w:r w:rsidR="00E44AA0">
        <w:rPr>
          <w:rFonts w:ascii="Arial" w:hAnsi="Arial" w:cs="Arial"/>
          <w:sz w:val="24"/>
          <w:szCs w:val="24"/>
        </w:rPr>
        <w:t xml:space="preserve">essas receitas sejam </w:t>
      </w:r>
      <w:r>
        <w:rPr>
          <w:rFonts w:ascii="Arial" w:hAnsi="Arial" w:cs="Arial"/>
          <w:sz w:val="24"/>
          <w:szCs w:val="24"/>
        </w:rPr>
        <w:t xml:space="preserve">integralmente </w:t>
      </w:r>
      <w:r w:rsidR="00726712">
        <w:rPr>
          <w:rFonts w:ascii="Arial" w:hAnsi="Arial" w:cs="Arial"/>
          <w:sz w:val="24"/>
          <w:szCs w:val="24"/>
        </w:rPr>
        <w:t>aplicadas</w:t>
      </w:r>
      <w:r w:rsidR="00E44AA0">
        <w:rPr>
          <w:rFonts w:ascii="Arial" w:hAnsi="Arial" w:cs="Arial"/>
          <w:sz w:val="24"/>
          <w:szCs w:val="24"/>
        </w:rPr>
        <w:t xml:space="preserve"> para manutenção de sua</w:t>
      </w:r>
      <w:r w:rsidR="00D53B33">
        <w:rPr>
          <w:rFonts w:ascii="Arial" w:hAnsi="Arial" w:cs="Arial"/>
          <w:sz w:val="24"/>
          <w:szCs w:val="24"/>
        </w:rPr>
        <w:t>s</w:t>
      </w:r>
      <w:r w:rsidR="00E44AA0">
        <w:rPr>
          <w:rFonts w:ascii="Arial" w:hAnsi="Arial" w:cs="Arial"/>
          <w:sz w:val="24"/>
          <w:szCs w:val="24"/>
        </w:rPr>
        <w:t xml:space="preserve"> atividades fim, o imóvel gozará de imunidade</w:t>
      </w:r>
      <w:r w:rsidR="00D53B33">
        <w:rPr>
          <w:rFonts w:ascii="Arial" w:hAnsi="Arial" w:cs="Arial"/>
          <w:sz w:val="24"/>
          <w:szCs w:val="24"/>
        </w:rPr>
        <w:t xml:space="preserve"> deste imposto, </w:t>
      </w:r>
      <w:r w:rsidR="00726712">
        <w:rPr>
          <w:rFonts w:ascii="Arial" w:hAnsi="Arial" w:cs="Arial"/>
          <w:sz w:val="24"/>
          <w:szCs w:val="24"/>
        </w:rPr>
        <w:t>conforme Súmula</w:t>
      </w:r>
      <w:r w:rsidR="00D53B33">
        <w:rPr>
          <w:rFonts w:ascii="Arial" w:hAnsi="Arial" w:cs="Arial"/>
          <w:sz w:val="24"/>
          <w:szCs w:val="24"/>
        </w:rPr>
        <w:t xml:space="preserve"> 724 STF e S</w:t>
      </w:r>
      <w:r w:rsidR="00726712">
        <w:rPr>
          <w:rFonts w:ascii="Arial" w:hAnsi="Arial" w:cs="Arial"/>
          <w:sz w:val="24"/>
          <w:szCs w:val="24"/>
        </w:rPr>
        <w:t>ú</w:t>
      </w:r>
      <w:r w:rsidR="00D53B33">
        <w:rPr>
          <w:rFonts w:ascii="Arial" w:hAnsi="Arial" w:cs="Arial"/>
          <w:sz w:val="24"/>
          <w:szCs w:val="24"/>
        </w:rPr>
        <w:t>mula vinculante 52.</w:t>
      </w:r>
    </w:p>
    <w:p w14:paraId="1FFE7741" w14:textId="77777777" w:rsidR="00D27D7D" w:rsidRDefault="00D27D7D" w:rsidP="007A3D65">
      <w:pPr>
        <w:ind w:firstLine="1418"/>
        <w:rPr>
          <w:rFonts w:ascii="Arial" w:hAnsi="Arial" w:cs="Arial"/>
          <w:sz w:val="24"/>
          <w:szCs w:val="24"/>
        </w:rPr>
      </w:pPr>
    </w:p>
    <w:p w14:paraId="72C920EE" w14:textId="4DD33973" w:rsidR="00603A56" w:rsidRDefault="00D5441F" w:rsidP="009A2B43">
      <w:pPr>
        <w:pStyle w:val="Ttulo2"/>
        <w:numPr>
          <w:ilvl w:val="0"/>
          <w:numId w:val="0"/>
        </w:numPr>
        <w:spacing w:before="30" w:after="30" w:line="360" w:lineRule="auto"/>
        <w:rPr>
          <w:rFonts w:ascii="Arial" w:hAnsi="Arial" w:cs="Arial"/>
          <w:b/>
          <w:bCs/>
          <w:color w:val="auto"/>
          <w:sz w:val="24"/>
          <w:szCs w:val="24"/>
        </w:rPr>
      </w:pPr>
      <w:r>
        <w:rPr>
          <w:rFonts w:ascii="Arial" w:hAnsi="Arial" w:cs="Arial"/>
          <w:b/>
          <w:bCs/>
          <w:color w:val="auto"/>
          <w:sz w:val="24"/>
          <w:szCs w:val="24"/>
        </w:rPr>
        <w:t>1.10</w:t>
      </w:r>
      <w:r w:rsidR="00FA065D">
        <w:rPr>
          <w:rFonts w:ascii="Arial" w:hAnsi="Arial" w:cs="Arial"/>
          <w:b/>
          <w:bCs/>
          <w:color w:val="auto"/>
          <w:sz w:val="24"/>
          <w:szCs w:val="24"/>
        </w:rPr>
        <w:t xml:space="preserve"> ISENÇÃO</w:t>
      </w:r>
    </w:p>
    <w:p w14:paraId="25643542" w14:textId="60C5FD2D" w:rsidR="009C6606" w:rsidRDefault="00DE4E88" w:rsidP="00FA16A1">
      <w:pPr>
        <w:ind w:firstLine="1418"/>
        <w:jc w:val="both"/>
        <w:rPr>
          <w:rFonts w:ascii="Arial" w:hAnsi="Arial" w:cs="Arial"/>
          <w:sz w:val="24"/>
          <w:szCs w:val="24"/>
        </w:rPr>
      </w:pPr>
      <w:r>
        <w:rPr>
          <w:rFonts w:ascii="Arial" w:hAnsi="Arial" w:cs="Arial"/>
          <w:sz w:val="24"/>
          <w:szCs w:val="24"/>
        </w:rPr>
        <w:t xml:space="preserve">A isenção </w:t>
      </w:r>
      <w:r w:rsidR="00B45392">
        <w:rPr>
          <w:rFonts w:ascii="Arial" w:hAnsi="Arial" w:cs="Arial"/>
          <w:sz w:val="24"/>
          <w:szCs w:val="24"/>
        </w:rPr>
        <w:t xml:space="preserve">decorre de Lei, </w:t>
      </w:r>
      <w:r>
        <w:rPr>
          <w:rFonts w:ascii="Arial" w:hAnsi="Arial" w:cs="Arial"/>
          <w:sz w:val="24"/>
          <w:szCs w:val="24"/>
        </w:rPr>
        <w:t>trata-se de matéria tributária infraconstitucional</w:t>
      </w:r>
      <w:r w:rsidR="009C6CB3">
        <w:rPr>
          <w:rFonts w:ascii="Arial" w:hAnsi="Arial" w:cs="Arial"/>
          <w:sz w:val="24"/>
          <w:szCs w:val="24"/>
        </w:rPr>
        <w:t>, prevista no Art. 175, I do CTN</w:t>
      </w:r>
      <w:r w:rsidR="007A2244">
        <w:rPr>
          <w:rStyle w:val="Refdenotaderodap"/>
          <w:rFonts w:ascii="Arial" w:hAnsi="Arial" w:cs="Arial"/>
          <w:sz w:val="24"/>
          <w:szCs w:val="24"/>
        </w:rPr>
        <w:footnoteReference w:id="11"/>
      </w:r>
      <w:r w:rsidR="009C6CB3">
        <w:rPr>
          <w:rFonts w:ascii="Arial" w:hAnsi="Arial" w:cs="Arial"/>
          <w:sz w:val="24"/>
          <w:szCs w:val="24"/>
        </w:rPr>
        <w:t xml:space="preserve">, a </w:t>
      </w:r>
      <w:r w:rsidR="00A30646">
        <w:rPr>
          <w:rFonts w:ascii="Arial" w:hAnsi="Arial" w:cs="Arial"/>
          <w:sz w:val="24"/>
          <w:szCs w:val="24"/>
        </w:rPr>
        <w:t>i</w:t>
      </w:r>
      <w:r w:rsidR="009C6CB3">
        <w:rPr>
          <w:rFonts w:ascii="Arial" w:hAnsi="Arial" w:cs="Arial"/>
          <w:sz w:val="24"/>
          <w:szCs w:val="24"/>
        </w:rPr>
        <w:t xml:space="preserve">senção </w:t>
      </w:r>
      <w:r>
        <w:rPr>
          <w:rFonts w:ascii="Arial" w:hAnsi="Arial" w:cs="Arial"/>
          <w:sz w:val="24"/>
          <w:szCs w:val="24"/>
        </w:rPr>
        <w:t xml:space="preserve">não </w:t>
      </w:r>
      <w:r w:rsidR="0041131B">
        <w:rPr>
          <w:rFonts w:ascii="Arial" w:hAnsi="Arial" w:cs="Arial"/>
          <w:sz w:val="24"/>
          <w:szCs w:val="24"/>
        </w:rPr>
        <w:t>obsta</w:t>
      </w:r>
      <w:r w:rsidR="00B75A54">
        <w:rPr>
          <w:rFonts w:ascii="Arial" w:hAnsi="Arial" w:cs="Arial"/>
          <w:sz w:val="24"/>
          <w:szCs w:val="24"/>
        </w:rPr>
        <w:t xml:space="preserve"> aplicação da </w:t>
      </w:r>
      <w:r w:rsidR="009C6CB3">
        <w:rPr>
          <w:rFonts w:ascii="Arial" w:hAnsi="Arial" w:cs="Arial"/>
          <w:sz w:val="24"/>
          <w:szCs w:val="24"/>
        </w:rPr>
        <w:t>incidência da norma</w:t>
      </w:r>
      <w:r w:rsidR="00B75A54">
        <w:rPr>
          <w:rFonts w:ascii="Arial" w:hAnsi="Arial" w:cs="Arial"/>
          <w:sz w:val="24"/>
          <w:szCs w:val="24"/>
        </w:rPr>
        <w:t xml:space="preserve"> </w:t>
      </w:r>
      <w:r w:rsidR="009C6CB3">
        <w:rPr>
          <w:rFonts w:ascii="Arial" w:hAnsi="Arial" w:cs="Arial"/>
          <w:sz w:val="24"/>
          <w:szCs w:val="24"/>
        </w:rPr>
        <w:t>tributária</w:t>
      </w:r>
      <w:r w:rsidR="007A2244">
        <w:rPr>
          <w:rFonts w:ascii="Arial" w:hAnsi="Arial" w:cs="Arial"/>
          <w:sz w:val="24"/>
          <w:szCs w:val="24"/>
        </w:rPr>
        <w:t>,</w:t>
      </w:r>
      <w:r w:rsidR="00B45392">
        <w:rPr>
          <w:rFonts w:ascii="Arial" w:hAnsi="Arial" w:cs="Arial"/>
          <w:sz w:val="24"/>
          <w:szCs w:val="24"/>
        </w:rPr>
        <w:t xml:space="preserve"> desta forma não se </w:t>
      </w:r>
      <w:r w:rsidR="00B45392" w:rsidRPr="00B45392">
        <w:rPr>
          <w:rFonts w:ascii="Arial" w:hAnsi="Arial" w:cs="Arial"/>
          <w:sz w:val="24"/>
          <w:szCs w:val="24"/>
        </w:rPr>
        <w:t>confunde com imunidade,</w:t>
      </w:r>
      <w:r w:rsidR="00A30646">
        <w:rPr>
          <w:rFonts w:ascii="Arial" w:hAnsi="Arial" w:cs="Arial"/>
          <w:sz w:val="24"/>
          <w:szCs w:val="24"/>
        </w:rPr>
        <w:t xml:space="preserve"> porém no caso concreto, o resultado seja o mesmo, o não pagamento do tributo</w:t>
      </w:r>
      <w:r w:rsidR="00B11812">
        <w:rPr>
          <w:rFonts w:ascii="Arial" w:hAnsi="Arial" w:cs="Arial"/>
          <w:sz w:val="24"/>
          <w:szCs w:val="24"/>
        </w:rPr>
        <w:t xml:space="preserve">. O professor </w:t>
      </w:r>
      <w:r w:rsidR="00626B9A">
        <w:rPr>
          <w:rFonts w:ascii="Arial" w:hAnsi="Arial" w:cs="Arial"/>
          <w:sz w:val="24"/>
          <w:szCs w:val="24"/>
        </w:rPr>
        <w:t xml:space="preserve">Leandro </w:t>
      </w:r>
      <w:proofErr w:type="spellStart"/>
      <w:r w:rsidR="00626B9A">
        <w:rPr>
          <w:rFonts w:ascii="Arial" w:hAnsi="Arial" w:cs="Arial"/>
          <w:sz w:val="24"/>
          <w:szCs w:val="24"/>
        </w:rPr>
        <w:t>Paulsen</w:t>
      </w:r>
      <w:proofErr w:type="spellEnd"/>
      <w:r w:rsidR="00626B9A">
        <w:rPr>
          <w:rFonts w:ascii="Arial" w:hAnsi="Arial" w:cs="Arial"/>
          <w:sz w:val="24"/>
          <w:szCs w:val="24"/>
        </w:rPr>
        <w:t xml:space="preserve"> diz</w:t>
      </w:r>
      <w:r w:rsidR="00B11812">
        <w:rPr>
          <w:rFonts w:ascii="Arial" w:hAnsi="Arial" w:cs="Arial"/>
          <w:sz w:val="24"/>
          <w:szCs w:val="24"/>
        </w:rPr>
        <w:t>:</w:t>
      </w:r>
      <w:r w:rsidR="00626B9A">
        <w:rPr>
          <w:rFonts w:ascii="Arial" w:hAnsi="Arial" w:cs="Arial"/>
          <w:sz w:val="24"/>
          <w:szCs w:val="24"/>
        </w:rPr>
        <w:t xml:space="preserve"> </w:t>
      </w:r>
      <w:r w:rsidR="000F48BC">
        <w:rPr>
          <w:rFonts w:ascii="Arial" w:hAnsi="Arial" w:cs="Arial"/>
          <w:sz w:val="24"/>
          <w:szCs w:val="24"/>
        </w:rPr>
        <w:t>"t</w:t>
      </w:r>
      <w:r w:rsidR="00FA16A1" w:rsidRPr="007A3D65">
        <w:rPr>
          <w:rFonts w:ascii="Arial" w:hAnsi="Arial" w:cs="Arial"/>
          <w:sz w:val="24"/>
          <w:szCs w:val="24"/>
        </w:rPr>
        <w:t>ecnicamente</w:t>
      </w:r>
      <w:r w:rsidR="00FA16A1">
        <w:rPr>
          <w:rFonts w:ascii="Arial" w:hAnsi="Arial" w:cs="Arial"/>
          <w:sz w:val="24"/>
          <w:szCs w:val="24"/>
        </w:rPr>
        <w:t xml:space="preserve"> </w:t>
      </w:r>
      <w:r w:rsidR="00FA16A1" w:rsidRPr="007A3D65">
        <w:rPr>
          <w:rFonts w:ascii="Arial" w:hAnsi="Arial" w:cs="Arial"/>
          <w:sz w:val="24"/>
          <w:szCs w:val="24"/>
        </w:rPr>
        <w:t>falando, a isenção é benefício fiscal que pressupõe a existência da</w:t>
      </w:r>
      <w:r w:rsidR="00FA16A1">
        <w:rPr>
          <w:rFonts w:ascii="Arial" w:hAnsi="Arial" w:cs="Arial"/>
          <w:sz w:val="24"/>
          <w:szCs w:val="24"/>
        </w:rPr>
        <w:t xml:space="preserve"> </w:t>
      </w:r>
      <w:r w:rsidR="00FA16A1" w:rsidRPr="007A3D65">
        <w:rPr>
          <w:rFonts w:ascii="Arial" w:hAnsi="Arial" w:cs="Arial"/>
          <w:sz w:val="24"/>
          <w:szCs w:val="24"/>
        </w:rPr>
        <w:t>competência tributária e seu exercício</w:t>
      </w:r>
      <w:r w:rsidR="00FA16A1">
        <w:rPr>
          <w:rFonts w:ascii="Arial" w:hAnsi="Arial" w:cs="Arial"/>
          <w:sz w:val="24"/>
          <w:szCs w:val="24"/>
        </w:rPr>
        <w:t>",</w:t>
      </w:r>
      <w:r w:rsidR="000F48BC" w:rsidRPr="000F48BC">
        <w:rPr>
          <w:rFonts w:ascii="Arial" w:hAnsi="Arial" w:cs="Arial"/>
          <w:sz w:val="24"/>
          <w:szCs w:val="24"/>
        </w:rPr>
        <w:t xml:space="preserve"> </w:t>
      </w:r>
      <w:sdt>
        <w:sdtPr>
          <w:rPr>
            <w:rFonts w:ascii="Arial" w:hAnsi="Arial" w:cs="Arial"/>
            <w:sz w:val="24"/>
            <w:szCs w:val="24"/>
          </w:rPr>
          <w:id w:val="77025723"/>
          <w:citation/>
        </w:sdtPr>
        <w:sdtContent>
          <w:r w:rsidR="000F48BC">
            <w:rPr>
              <w:rFonts w:ascii="Arial" w:hAnsi="Arial" w:cs="Arial"/>
              <w:sz w:val="24"/>
              <w:szCs w:val="24"/>
            </w:rPr>
            <w:fldChar w:fldCharType="begin"/>
          </w:r>
          <w:r w:rsidR="000F48BC">
            <w:rPr>
              <w:rFonts w:ascii="Arial" w:hAnsi="Arial" w:cs="Arial"/>
              <w:sz w:val="24"/>
              <w:szCs w:val="24"/>
            </w:rPr>
            <w:instrText xml:space="preserve">CITATION Lea20 \p 150 \l 1046 </w:instrText>
          </w:r>
          <w:r w:rsidR="000F48BC">
            <w:rPr>
              <w:rFonts w:ascii="Arial" w:hAnsi="Arial" w:cs="Arial"/>
              <w:sz w:val="24"/>
              <w:szCs w:val="24"/>
            </w:rPr>
            <w:fldChar w:fldCharType="separate"/>
          </w:r>
          <w:r w:rsidR="0028022B" w:rsidRPr="0028022B">
            <w:rPr>
              <w:rFonts w:ascii="Arial" w:hAnsi="Arial" w:cs="Arial"/>
              <w:noProof/>
              <w:sz w:val="24"/>
              <w:szCs w:val="24"/>
            </w:rPr>
            <w:t>(PAULSEN, 2020, p. 150)</w:t>
          </w:r>
          <w:r w:rsidR="000F48BC">
            <w:rPr>
              <w:rFonts w:ascii="Arial" w:hAnsi="Arial" w:cs="Arial"/>
              <w:sz w:val="24"/>
              <w:szCs w:val="24"/>
            </w:rPr>
            <w:fldChar w:fldCharType="end"/>
          </w:r>
        </w:sdtContent>
      </w:sdt>
      <w:r w:rsidR="00E76BBE">
        <w:rPr>
          <w:rFonts w:ascii="Arial" w:hAnsi="Arial" w:cs="Arial"/>
          <w:sz w:val="24"/>
          <w:szCs w:val="24"/>
        </w:rPr>
        <w:t xml:space="preserve">, ou seja haverá a hipótese de incidência, mas não </w:t>
      </w:r>
      <w:r w:rsidR="001F742A">
        <w:rPr>
          <w:rFonts w:ascii="Arial" w:hAnsi="Arial" w:cs="Arial"/>
          <w:sz w:val="24"/>
          <w:szCs w:val="24"/>
        </w:rPr>
        <w:t>existirá o crédito tributário correspondente</w:t>
      </w:r>
      <w:r w:rsidR="00D864A6">
        <w:rPr>
          <w:rFonts w:ascii="Arial" w:hAnsi="Arial" w:cs="Arial"/>
          <w:sz w:val="24"/>
          <w:szCs w:val="24"/>
        </w:rPr>
        <w:t xml:space="preserve">, já </w:t>
      </w:r>
      <w:r w:rsidR="009C6606">
        <w:rPr>
          <w:rFonts w:ascii="Arial" w:hAnsi="Arial" w:cs="Arial"/>
          <w:sz w:val="24"/>
          <w:szCs w:val="24"/>
        </w:rPr>
        <w:t>Hugo de Brito Machado</w:t>
      </w:r>
      <w:r w:rsidR="00D864A6">
        <w:rPr>
          <w:rFonts w:ascii="Arial" w:hAnsi="Arial" w:cs="Arial"/>
          <w:sz w:val="24"/>
          <w:szCs w:val="24"/>
        </w:rPr>
        <w:t xml:space="preserve"> Segundo</w:t>
      </w:r>
      <w:r w:rsidR="00B11812">
        <w:rPr>
          <w:rFonts w:ascii="Arial" w:hAnsi="Arial" w:cs="Arial"/>
          <w:sz w:val="24"/>
          <w:szCs w:val="24"/>
        </w:rPr>
        <w:t xml:space="preserve"> defende que:</w:t>
      </w:r>
      <w:r w:rsidR="009C6606">
        <w:rPr>
          <w:rFonts w:ascii="Arial" w:hAnsi="Arial" w:cs="Arial"/>
          <w:sz w:val="24"/>
          <w:szCs w:val="24"/>
        </w:rPr>
        <w:t xml:space="preserve"> "</w:t>
      </w:r>
      <w:r w:rsidR="009C6606" w:rsidRPr="009C6606">
        <w:rPr>
          <w:rFonts w:ascii="Arial" w:hAnsi="Arial" w:cs="Arial"/>
          <w:sz w:val="24"/>
          <w:szCs w:val="24"/>
        </w:rPr>
        <w:t xml:space="preserve">uma norma concede isenção de determinado tributo, a situação por ela abrangida, na verdade, </w:t>
      </w:r>
      <w:r w:rsidR="009C6606" w:rsidRPr="009C6606">
        <w:rPr>
          <w:rFonts w:ascii="Arial" w:hAnsi="Arial" w:cs="Arial"/>
          <w:i/>
          <w:iCs/>
          <w:sz w:val="24"/>
          <w:szCs w:val="24"/>
        </w:rPr>
        <w:t>deixa de integrar a hipótese de incidência da norma de tributação</w:t>
      </w:r>
      <w:r w:rsidR="009C6606" w:rsidRPr="009C6606">
        <w:rPr>
          <w:rFonts w:ascii="Arial" w:hAnsi="Arial" w:cs="Arial"/>
          <w:sz w:val="24"/>
          <w:szCs w:val="24"/>
        </w:rPr>
        <w:t>, que por ela é recortada, ou excepcionada</w:t>
      </w:r>
      <w:r w:rsidR="00D864A6">
        <w:rPr>
          <w:rFonts w:ascii="Arial" w:hAnsi="Arial" w:cs="Arial"/>
          <w:sz w:val="24"/>
          <w:szCs w:val="24"/>
        </w:rPr>
        <w:t xml:space="preserve">." </w:t>
      </w:r>
      <w:sdt>
        <w:sdtPr>
          <w:rPr>
            <w:rFonts w:ascii="Arial" w:hAnsi="Arial" w:cs="Arial"/>
            <w:sz w:val="24"/>
            <w:szCs w:val="24"/>
          </w:rPr>
          <w:id w:val="-939904247"/>
          <w:citation/>
        </w:sdtPr>
        <w:sdtContent>
          <w:r w:rsidR="00D864A6">
            <w:rPr>
              <w:rFonts w:ascii="Arial" w:hAnsi="Arial" w:cs="Arial"/>
              <w:sz w:val="24"/>
              <w:szCs w:val="24"/>
            </w:rPr>
            <w:fldChar w:fldCharType="begin"/>
          </w:r>
          <w:r w:rsidR="00D864A6">
            <w:rPr>
              <w:rFonts w:ascii="Arial" w:hAnsi="Arial" w:cs="Arial"/>
              <w:sz w:val="24"/>
              <w:szCs w:val="24"/>
            </w:rPr>
            <w:instrText xml:space="preserve">CITATION Seg22 \p 251 \l 1046 </w:instrText>
          </w:r>
          <w:r w:rsidR="00D864A6">
            <w:rPr>
              <w:rFonts w:ascii="Arial" w:hAnsi="Arial" w:cs="Arial"/>
              <w:sz w:val="24"/>
              <w:szCs w:val="24"/>
            </w:rPr>
            <w:fldChar w:fldCharType="separate"/>
          </w:r>
          <w:r w:rsidR="0028022B" w:rsidRPr="0028022B">
            <w:rPr>
              <w:rFonts w:ascii="Arial" w:hAnsi="Arial" w:cs="Arial"/>
              <w:noProof/>
              <w:sz w:val="24"/>
              <w:szCs w:val="24"/>
            </w:rPr>
            <w:t>(SEGUNDO, 2022, p. 251)</w:t>
          </w:r>
          <w:r w:rsidR="00D864A6">
            <w:rPr>
              <w:rFonts w:ascii="Arial" w:hAnsi="Arial" w:cs="Arial"/>
              <w:sz w:val="24"/>
              <w:szCs w:val="24"/>
            </w:rPr>
            <w:fldChar w:fldCharType="end"/>
          </w:r>
        </w:sdtContent>
      </w:sdt>
      <w:r w:rsidR="00D864A6">
        <w:rPr>
          <w:rFonts w:ascii="Arial" w:hAnsi="Arial" w:cs="Arial"/>
          <w:sz w:val="24"/>
          <w:szCs w:val="24"/>
        </w:rPr>
        <w:t xml:space="preserve">, </w:t>
      </w:r>
      <w:proofErr w:type="gramStart"/>
      <w:r w:rsidR="00596235">
        <w:rPr>
          <w:rFonts w:ascii="Arial" w:hAnsi="Arial" w:cs="Arial"/>
          <w:sz w:val="24"/>
          <w:szCs w:val="24"/>
        </w:rPr>
        <w:t>ou seja</w:t>
      </w:r>
      <w:proofErr w:type="gramEnd"/>
      <w:r w:rsidR="00596235">
        <w:rPr>
          <w:rFonts w:ascii="Arial" w:hAnsi="Arial" w:cs="Arial"/>
          <w:sz w:val="24"/>
          <w:szCs w:val="24"/>
        </w:rPr>
        <w:t xml:space="preserve"> a hipótese de </w:t>
      </w:r>
      <w:r w:rsidR="00D477DC">
        <w:rPr>
          <w:rFonts w:ascii="Arial" w:hAnsi="Arial" w:cs="Arial"/>
          <w:sz w:val="24"/>
          <w:szCs w:val="24"/>
        </w:rPr>
        <w:t>incidência com</w:t>
      </w:r>
      <w:r w:rsidR="00D864A6">
        <w:rPr>
          <w:rFonts w:ascii="Arial" w:hAnsi="Arial" w:cs="Arial"/>
          <w:sz w:val="24"/>
          <w:szCs w:val="24"/>
        </w:rPr>
        <w:t xml:space="preserve"> advento da isen</w:t>
      </w:r>
      <w:r w:rsidR="00D477DC">
        <w:rPr>
          <w:rFonts w:ascii="Arial" w:hAnsi="Arial" w:cs="Arial"/>
          <w:sz w:val="24"/>
          <w:szCs w:val="24"/>
        </w:rPr>
        <w:t>ç</w:t>
      </w:r>
      <w:r w:rsidR="00D864A6">
        <w:rPr>
          <w:rFonts w:ascii="Arial" w:hAnsi="Arial" w:cs="Arial"/>
          <w:sz w:val="24"/>
          <w:szCs w:val="24"/>
        </w:rPr>
        <w:t xml:space="preserve">ão deixar de </w:t>
      </w:r>
      <w:r w:rsidR="00D477DC">
        <w:rPr>
          <w:rFonts w:ascii="Arial" w:hAnsi="Arial" w:cs="Arial"/>
          <w:sz w:val="24"/>
          <w:szCs w:val="24"/>
        </w:rPr>
        <w:t>existir.</w:t>
      </w:r>
    </w:p>
    <w:p w14:paraId="5078C1B9" w14:textId="6889CEEF" w:rsidR="00C60E6B" w:rsidRDefault="00775EC0" w:rsidP="00C60E6B">
      <w:pPr>
        <w:ind w:firstLine="1418"/>
        <w:jc w:val="both"/>
        <w:rPr>
          <w:rFonts w:ascii="Arial" w:hAnsi="Arial" w:cs="Arial"/>
          <w:sz w:val="24"/>
          <w:szCs w:val="24"/>
        </w:rPr>
      </w:pPr>
      <w:r w:rsidRPr="00775EC0">
        <w:rPr>
          <w:rFonts w:ascii="Arial" w:hAnsi="Arial" w:cs="Arial"/>
          <w:sz w:val="24"/>
          <w:szCs w:val="24"/>
        </w:rPr>
        <w:t>Na isenção</w:t>
      </w:r>
      <w:r w:rsidR="00B11812">
        <w:rPr>
          <w:rFonts w:ascii="Arial" w:hAnsi="Arial" w:cs="Arial"/>
          <w:sz w:val="24"/>
          <w:szCs w:val="24"/>
        </w:rPr>
        <w:t>,</w:t>
      </w:r>
      <w:r w:rsidRPr="00775EC0">
        <w:rPr>
          <w:rFonts w:ascii="Arial" w:hAnsi="Arial" w:cs="Arial"/>
          <w:sz w:val="24"/>
          <w:szCs w:val="24"/>
        </w:rPr>
        <w:t xml:space="preserve"> </w:t>
      </w:r>
      <w:r>
        <w:rPr>
          <w:rFonts w:ascii="Arial" w:hAnsi="Arial" w:cs="Arial"/>
          <w:sz w:val="24"/>
          <w:szCs w:val="24"/>
        </w:rPr>
        <w:t xml:space="preserve">a </w:t>
      </w:r>
      <w:r w:rsidRPr="00775EC0">
        <w:rPr>
          <w:rFonts w:ascii="Arial" w:hAnsi="Arial" w:cs="Arial"/>
          <w:sz w:val="24"/>
          <w:szCs w:val="24"/>
        </w:rPr>
        <w:t>obrigação tributária surge, mas a lei dispensa o pagamento do tributo</w:t>
      </w:r>
      <w:r w:rsidR="0002271C">
        <w:rPr>
          <w:rFonts w:ascii="Arial" w:hAnsi="Arial" w:cs="Arial"/>
          <w:sz w:val="24"/>
          <w:szCs w:val="24"/>
        </w:rPr>
        <w:t xml:space="preserve">, houve o fato gerador do </w:t>
      </w:r>
      <w:r w:rsidR="0033343C">
        <w:rPr>
          <w:rFonts w:ascii="Arial" w:hAnsi="Arial" w:cs="Arial"/>
          <w:sz w:val="24"/>
          <w:szCs w:val="24"/>
        </w:rPr>
        <w:t>tributo, porém</w:t>
      </w:r>
      <w:r w:rsidRPr="00775EC0">
        <w:rPr>
          <w:rFonts w:ascii="Arial" w:hAnsi="Arial" w:cs="Arial"/>
          <w:sz w:val="24"/>
          <w:szCs w:val="24"/>
        </w:rPr>
        <w:t xml:space="preserve"> a lei </w:t>
      </w:r>
      <w:r w:rsidR="0002271C">
        <w:rPr>
          <w:rFonts w:ascii="Arial" w:hAnsi="Arial" w:cs="Arial"/>
          <w:sz w:val="24"/>
          <w:szCs w:val="24"/>
        </w:rPr>
        <w:t xml:space="preserve">expressamente </w:t>
      </w:r>
      <w:r w:rsidR="00B11812">
        <w:rPr>
          <w:rFonts w:ascii="Arial" w:hAnsi="Arial" w:cs="Arial"/>
          <w:sz w:val="24"/>
          <w:szCs w:val="24"/>
        </w:rPr>
        <w:t xml:space="preserve">determina </w:t>
      </w:r>
      <w:r w:rsidR="0002271C">
        <w:rPr>
          <w:rFonts w:ascii="Arial" w:hAnsi="Arial" w:cs="Arial"/>
          <w:sz w:val="24"/>
          <w:szCs w:val="24"/>
        </w:rPr>
        <w:t>que o sujeito passivo da obrigação tributária não arque com obrigação tributária inerente, Paulo de Barro Machado diz:</w:t>
      </w:r>
      <w:r w:rsidR="00C60E6B">
        <w:rPr>
          <w:rFonts w:ascii="Arial" w:hAnsi="Arial" w:cs="Arial"/>
          <w:sz w:val="24"/>
          <w:szCs w:val="24"/>
        </w:rPr>
        <w:t xml:space="preserve"> "</w:t>
      </w:r>
      <w:r w:rsidR="00C60E6B" w:rsidRPr="00C60E6B">
        <w:rPr>
          <w:rFonts w:ascii="Arial" w:hAnsi="Arial" w:cs="Arial"/>
          <w:sz w:val="24"/>
          <w:szCs w:val="24"/>
        </w:rPr>
        <w:t>a isenção se dá no plano da legislação ordinária. Sua dinâmica pressupõe um encontro normativo, em que ela, regra de isenção, opera como expediente redutor do campo de abrangência dos critérios da hipótese ou da consequência da regra-matriz do tributo</w:t>
      </w:r>
      <w:r>
        <w:rPr>
          <w:rFonts w:ascii="Arial" w:hAnsi="Arial" w:cs="Arial"/>
          <w:sz w:val="24"/>
          <w:szCs w:val="24"/>
        </w:rPr>
        <w:t>"</w:t>
      </w:r>
      <w:r w:rsidR="0002271C" w:rsidRPr="0002271C">
        <w:rPr>
          <w:rFonts w:ascii="Arial" w:hAnsi="Arial" w:cs="Arial"/>
          <w:sz w:val="24"/>
          <w:szCs w:val="24"/>
        </w:rPr>
        <w:t xml:space="preserve"> </w:t>
      </w:r>
      <w:sdt>
        <w:sdtPr>
          <w:rPr>
            <w:rFonts w:ascii="Arial" w:hAnsi="Arial" w:cs="Arial"/>
            <w:sz w:val="24"/>
            <w:szCs w:val="24"/>
          </w:rPr>
          <w:id w:val="831026496"/>
          <w:citation/>
        </w:sdtPr>
        <w:sdtContent>
          <w:r w:rsidR="0002271C">
            <w:rPr>
              <w:rFonts w:ascii="Arial" w:hAnsi="Arial" w:cs="Arial"/>
              <w:sz w:val="24"/>
              <w:szCs w:val="24"/>
            </w:rPr>
            <w:fldChar w:fldCharType="begin"/>
          </w:r>
          <w:r w:rsidR="0002271C">
            <w:rPr>
              <w:rFonts w:ascii="Arial" w:hAnsi="Arial" w:cs="Arial"/>
              <w:sz w:val="24"/>
              <w:szCs w:val="24"/>
            </w:rPr>
            <w:instrText xml:space="preserve">CITATION Car21 \p 206 \l 1046 </w:instrText>
          </w:r>
          <w:r w:rsidR="0002271C">
            <w:rPr>
              <w:rFonts w:ascii="Arial" w:hAnsi="Arial" w:cs="Arial"/>
              <w:sz w:val="24"/>
              <w:szCs w:val="24"/>
            </w:rPr>
            <w:fldChar w:fldCharType="separate"/>
          </w:r>
          <w:r w:rsidR="0028022B" w:rsidRPr="0028022B">
            <w:rPr>
              <w:rFonts w:ascii="Arial" w:hAnsi="Arial" w:cs="Arial"/>
              <w:noProof/>
              <w:sz w:val="24"/>
              <w:szCs w:val="24"/>
            </w:rPr>
            <w:t>(CARVALHO, 2021, p. 206)</w:t>
          </w:r>
          <w:r w:rsidR="0002271C">
            <w:rPr>
              <w:rFonts w:ascii="Arial" w:hAnsi="Arial" w:cs="Arial"/>
              <w:sz w:val="24"/>
              <w:szCs w:val="24"/>
            </w:rPr>
            <w:fldChar w:fldCharType="end"/>
          </w:r>
        </w:sdtContent>
      </w:sdt>
      <w:r w:rsidR="000E4121">
        <w:rPr>
          <w:rFonts w:ascii="Arial" w:hAnsi="Arial" w:cs="Arial"/>
          <w:sz w:val="24"/>
          <w:szCs w:val="24"/>
        </w:rPr>
        <w:t>.</w:t>
      </w:r>
    </w:p>
    <w:p w14:paraId="11E8A871" w14:textId="3CF63647" w:rsidR="00DE65DD" w:rsidRDefault="0033343C" w:rsidP="00CE773C">
      <w:pPr>
        <w:ind w:firstLine="1418"/>
        <w:jc w:val="both"/>
        <w:rPr>
          <w:rFonts w:ascii="Arial" w:hAnsi="Arial" w:cs="Arial"/>
          <w:sz w:val="24"/>
          <w:szCs w:val="24"/>
        </w:rPr>
      </w:pPr>
      <w:r>
        <w:rPr>
          <w:rFonts w:ascii="Arial" w:hAnsi="Arial" w:cs="Arial"/>
          <w:sz w:val="24"/>
          <w:szCs w:val="24"/>
        </w:rPr>
        <w:t>A Lei de isen</w:t>
      </w:r>
      <w:r w:rsidR="00CC4F3B">
        <w:rPr>
          <w:rFonts w:ascii="Arial" w:hAnsi="Arial" w:cs="Arial"/>
          <w:sz w:val="24"/>
          <w:szCs w:val="24"/>
        </w:rPr>
        <w:t xml:space="preserve">ção </w:t>
      </w:r>
      <w:r w:rsidR="00B30E5E">
        <w:rPr>
          <w:rFonts w:ascii="Arial" w:hAnsi="Arial" w:cs="Arial"/>
          <w:sz w:val="24"/>
          <w:szCs w:val="24"/>
        </w:rPr>
        <w:t xml:space="preserve">deve ser </w:t>
      </w:r>
      <w:r w:rsidR="009A3C77">
        <w:rPr>
          <w:rFonts w:ascii="Arial" w:hAnsi="Arial" w:cs="Arial"/>
          <w:sz w:val="24"/>
          <w:szCs w:val="24"/>
        </w:rPr>
        <w:t>interpretada</w:t>
      </w:r>
      <w:r w:rsidR="00B30E5E">
        <w:rPr>
          <w:rFonts w:ascii="Arial" w:hAnsi="Arial" w:cs="Arial"/>
          <w:sz w:val="24"/>
          <w:szCs w:val="24"/>
        </w:rPr>
        <w:t xml:space="preserve"> de forma literal,</w:t>
      </w:r>
      <w:r>
        <w:rPr>
          <w:rFonts w:ascii="Arial" w:hAnsi="Arial" w:cs="Arial"/>
          <w:sz w:val="24"/>
          <w:szCs w:val="24"/>
        </w:rPr>
        <w:t xml:space="preserve"> não pode sofrer </w:t>
      </w:r>
      <w:r w:rsidRPr="0033343C">
        <w:rPr>
          <w:rFonts w:ascii="Arial" w:hAnsi="Arial" w:cs="Arial"/>
          <w:sz w:val="24"/>
          <w:szCs w:val="24"/>
        </w:rPr>
        <w:t>interpretação</w:t>
      </w:r>
      <w:r w:rsidR="00B30E5E">
        <w:rPr>
          <w:rFonts w:ascii="Arial" w:hAnsi="Arial" w:cs="Arial"/>
          <w:sz w:val="24"/>
          <w:szCs w:val="24"/>
        </w:rPr>
        <w:t xml:space="preserve"> para sua ampliação ou incorporação</w:t>
      </w:r>
      <w:r>
        <w:rPr>
          <w:rFonts w:ascii="Arial" w:hAnsi="Arial" w:cs="Arial"/>
          <w:sz w:val="24"/>
          <w:szCs w:val="24"/>
        </w:rPr>
        <w:t>, conforme prevê o</w:t>
      </w:r>
      <w:r w:rsidRPr="0033343C">
        <w:rPr>
          <w:rFonts w:ascii="Arial" w:hAnsi="Arial" w:cs="Arial"/>
          <w:sz w:val="24"/>
          <w:szCs w:val="24"/>
        </w:rPr>
        <w:t xml:space="preserve"> art. 111</w:t>
      </w:r>
      <w:r w:rsidR="00CE773C">
        <w:rPr>
          <w:rFonts w:ascii="Arial" w:hAnsi="Arial" w:cs="Arial"/>
          <w:sz w:val="24"/>
          <w:szCs w:val="24"/>
        </w:rPr>
        <w:t>, I e II,</w:t>
      </w:r>
      <w:r w:rsidRPr="0033343C">
        <w:rPr>
          <w:rFonts w:ascii="Arial" w:hAnsi="Arial" w:cs="Arial"/>
          <w:sz w:val="24"/>
          <w:szCs w:val="24"/>
        </w:rPr>
        <w:t xml:space="preserve"> do CTN</w:t>
      </w:r>
      <w:r w:rsidR="00CE773C">
        <w:rPr>
          <w:rStyle w:val="Refdenotaderodap"/>
          <w:rFonts w:ascii="Arial" w:hAnsi="Arial" w:cs="Arial"/>
          <w:sz w:val="24"/>
          <w:szCs w:val="24"/>
        </w:rPr>
        <w:footnoteReference w:id="12"/>
      </w:r>
      <w:r>
        <w:rPr>
          <w:rFonts w:ascii="Arial" w:hAnsi="Arial" w:cs="Arial"/>
          <w:sz w:val="24"/>
          <w:szCs w:val="24"/>
        </w:rPr>
        <w:t>, salvo</w:t>
      </w:r>
      <w:r w:rsidR="00CE773C">
        <w:rPr>
          <w:rFonts w:ascii="Arial" w:hAnsi="Arial" w:cs="Arial"/>
          <w:sz w:val="24"/>
          <w:szCs w:val="24"/>
        </w:rPr>
        <w:t xml:space="preserve">, </w:t>
      </w:r>
      <w:r>
        <w:rPr>
          <w:rFonts w:ascii="Arial" w:hAnsi="Arial" w:cs="Arial"/>
          <w:sz w:val="24"/>
          <w:szCs w:val="24"/>
        </w:rPr>
        <w:t>se na norma</w:t>
      </w:r>
      <w:r w:rsidR="00CE773C">
        <w:rPr>
          <w:rFonts w:ascii="Arial" w:hAnsi="Arial" w:cs="Arial"/>
          <w:sz w:val="24"/>
          <w:szCs w:val="24"/>
        </w:rPr>
        <w:t xml:space="preserve"> de isenção</w:t>
      </w:r>
      <w:r>
        <w:rPr>
          <w:rFonts w:ascii="Arial" w:hAnsi="Arial" w:cs="Arial"/>
          <w:sz w:val="24"/>
          <w:szCs w:val="24"/>
        </w:rPr>
        <w:t xml:space="preserve">, a interpretação literal não for suficiente </w:t>
      </w:r>
      <w:r w:rsidR="00B30E5E">
        <w:rPr>
          <w:rFonts w:ascii="Arial" w:hAnsi="Arial" w:cs="Arial"/>
          <w:sz w:val="24"/>
          <w:szCs w:val="24"/>
        </w:rPr>
        <w:t>para sua aplicação</w:t>
      </w:r>
      <w:r w:rsidR="00CE773C">
        <w:rPr>
          <w:rFonts w:ascii="Arial" w:hAnsi="Arial" w:cs="Arial"/>
          <w:sz w:val="24"/>
          <w:szCs w:val="24"/>
        </w:rPr>
        <w:t>.</w:t>
      </w:r>
    </w:p>
    <w:p w14:paraId="5F3991A4" w14:textId="1CCC22EB" w:rsidR="00714737" w:rsidRDefault="00714737" w:rsidP="002F732B">
      <w:pPr>
        <w:ind w:firstLine="1418"/>
        <w:jc w:val="both"/>
        <w:rPr>
          <w:rFonts w:ascii="Arial" w:hAnsi="Arial" w:cs="Arial"/>
          <w:sz w:val="24"/>
          <w:szCs w:val="24"/>
        </w:rPr>
      </w:pPr>
      <w:r w:rsidRPr="00714737">
        <w:rPr>
          <w:rFonts w:ascii="Arial" w:hAnsi="Arial" w:cs="Arial"/>
          <w:sz w:val="24"/>
          <w:szCs w:val="24"/>
        </w:rPr>
        <w:t>A isenção</w:t>
      </w:r>
      <w:r w:rsidR="0020321C">
        <w:rPr>
          <w:rFonts w:ascii="Arial" w:hAnsi="Arial" w:cs="Arial"/>
          <w:sz w:val="24"/>
          <w:szCs w:val="24"/>
        </w:rPr>
        <w:t xml:space="preserve"> poderá ser geral ou individual, a isenção geral </w:t>
      </w:r>
      <w:r w:rsidR="00B11812">
        <w:rPr>
          <w:rFonts w:ascii="Arial" w:hAnsi="Arial" w:cs="Arial"/>
          <w:sz w:val="24"/>
          <w:szCs w:val="24"/>
        </w:rPr>
        <w:t>é</w:t>
      </w:r>
      <w:r w:rsidR="0020321C">
        <w:rPr>
          <w:rFonts w:ascii="Arial" w:hAnsi="Arial" w:cs="Arial"/>
          <w:sz w:val="24"/>
          <w:szCs w:val="24"/>
        </w:rPr>
        <w:t xml:space="preserve"> aquela que ser</w:t>
      </w:r>
      <w:r w:rsidR="00363D29">
        <w:rPr>
          <w:rFonts w:ascii="Arial" w:hAnsi="Arial" w:cs="Arial"/>
          <w:sz w:val="24"/>
          <w:szCs w:val="24"/>
        </w:rPr>
        <w:t xml:space="preserve">á concedida </w:t>
      </w:r>
      <w:r w:rsidR="002F732B">
        <w:rPr>
          <w:rFonts w:ascii="Arial" w:hAnsi="Arial" w:cs="Arial"/>
          <w:sz w:val="24"/>
          <w:szCs w:val="24"/>
        </w:rPr>
        <w:t>a</w:t>
      </w:r>
      <w:r w:rsidR="00A30F9C">
        <w:rPr>
          <w:rFonts w:ascii="Arial" w:hAnsi="Arial" w:cs="Arial"/>
          <w:sz w:val="24"/>
          <w:szCs w:val="24"/>
        </w:rPr>
        <w:t xml:space="preserve"> todos os contribuintes de </w:t>
      </w:r>
      <w:r w:rsidR="00363D29" w:rsidRPr="00363D29">
        <w:rPr>
          <w:rFonts w:ascii="Arial" w:hAnsi="Arial" w:cs="Arial"/>
          <w:sz w:val="24"/>
          <w:szCs w:val="24"/>
        </w:rPr>
        <w:t>determinado tributo</w:t>
      </w:r>
      <w:r w:rsidR="00B11812">
        <w:rPr>
          <w:rFonts w:ascii="Arial" w:hAnsi="Arial" w:cs="Arial"/>
          <w:sz w:val="24"/>
          <w:szCs w:val="24"/>
        </w:rPr>
        <w:t>. Na</w:t>
      </w:r>
      <w:r w:rsidR="00363D29">
        <w:rPr>
          <w:rFonts w:ascii="Arial" w:hAnsi="Arial" w:cs="Arial"/>
          <w:sz w:val="24"/>
          <w:szCs w:val="24"/>
        </w:rPr>
        <w:t xml:space="preserve"> </w:t>
      </w:r>
      <w:r w:rsidR="002F732B">
        <w:rPr>
          <w:rFonts w:ascii="Arial" w:hAnsi="Arial" w:cs="Arial"/>
          <w:sz w:val="24"/>
          <w:szCs w:val="24"/>
        </w:rPr>
        <w:t>norma, estará</w:t>
      </w:r>
      <w:r w:rsidR="0020321C">
        <w:rPr>
          <w:rFonts w:ascii="Arial" w:hAnsi="Arial" w:cs="Arial"/>
          <w:sz w:val="24"/>
          <w:szCs w:val="24"/>
        </w:rPr>
        <w:t xml:space="preserve"> </w:t>
      </w:r>
      <w:r w:rsidR="00E9793F">
        <w:rPr>
          <w:rFonts w:ascii="Arial" w:hAnsi="Arial" w:cs="Arial"/>
          <w:sz w:val="24"/>
          <w:szCs w:val="24"/>
        </w:rPr>
        <w:t xml:space="preserve">disposto todos </w:t>
      </w:r>
      <w:r w:rsidR="00363D29">
        <w:rPr>
          <w:rFonts w:ascii="Arial" w:hAnsi="Arial" w:cs="Arial"/>
          <w:sz w:val="24"/>
          <w:szCs w:val="24"/>
        </w:rPr>
        <w:t>os predica</w:t>
      </w:r>
      <w:r w:rsidR="00E9793F">
        <w:rPr>
          <w:rFonts w:ascii="Arial" w:hAnsi="Arial" w:cs="Arial"/>
          <w:sz w:val="24"/>
          <w:szCs w:val="24"/>
        </w:rPr>
        <w:t>dos</w:t>
      </w:r>
      <w:r w:rsidR="00363D29">
        <w:rPr>
          <w:rFonts w:ascii="Arial" w:hAnsi="Arial" w:cs="Arial"/>
          <w:sz w:val="24"/>
          <w:szCs w:val="24"/>
        </w:rPr>
        <w:t xml:space="preserve"> </w:t>
      </w:r>
      <w:r w:rsidR="0020321C">
        <w:rPr>
          <w:rFonts w:ascii="Arial" w:hAnsi="Arial" w:cs="Arial"/>
          <w:sz w:val="24"/>
          <w:szCs w:val="24"/>
        </w:rPr>
        <w:t xml:space="preserve">para ter </w:t>
      </w:r>
      <w:r w:rsidR="002F732B">
        <w:rPr>
          <w:rFonts w:ascii="Arial" w:hAnsi="Arial" w:cs="Arial"/>
          <w:sz w:val="24"/>
          <w:szCs w:val="24"/>
        </w:rPr>
        <w:t xml:space="preserve">o </w:t>
      </w:r>
      <w:r w:rsidR="0020321C">
        <w:rPr>
          <w:rFonts w:ascii="Arial" w:hAnsi="Arial" w:cs="Arial"/>
          <w:sz w:val="24"/>
          <w:szCs w:val="24"/>
        </w:rPr>
        <w:t xml:space="preserve">direito da isenção, sem necessidade de </w:t>
      </w:r>
      <w:r w:rsidR="002F732B">
        <w:rPr>
          <w:rFonts w:ascii="Arial" w:hAnsi="Arial" w:cs="Arial"/>
          <w:sz w:val="24"/>
          <w:szCs w:val="24"/>
        </w:rPr>
        <w:lastRenderedPageBreak/>
        <w:t>quaisquer outras formalidades</w:t>
      </w:r>
      <w:r w:rsidR="0020321C">
        <w:rPr>
          <w:rFonts w:ascii="Arial" w:hAnsi="Arial" w:cs="Arial"/>
          <w:sz w:val="24"/>
          <w:szCs w:val="24"/>
        </w:rPr>
        <w:t xml:space="preserve">, já a isenção individual deve ser requerida </w:t>
      </w:r>
      <w:r w:rsidR="002F732B">
        <w:rPr>
          <w:rFonts w:ascii="Arial" w:hAnsi="Arial" w:cs="Arial"/>
          <w:sz w:val="24"/>
          <w:szCs w:val="24"/>
        </w:rPr>
        <w:t>e comprova</w:t>
      </w:r>
      <w:r w:rsidR="00B11812">
        <w:rPr>
          <w:rFonts w:ascii="Arial" w:hAnsi="Arial" w:cs="Arial"/>
          <w:sz w:val="24"/>
          <w:szCs w:val="24"/>
        </w:rPr>
        <w:t>da</w:t>
      </w:r>
      <w:r w:rsidR="00E9793F">
        <w:rPr>
          <w:rFonts w:ascii="Arial" w:hAnsi="Arial" w:cs="Arial"/>
          <w:sz w:val="24"/>
          <w:szCs w:val="24"/>
        </w:rPr>
        <w:t xml:space="preserve"> que atende </w:t>
      </w:r>
      <w:r w:rsidR="00E9793F" w:rsidRPr="00714737">
        <w:rPr>
          <w:rFonts w:ascii="Arial" w:hAnsi="Arial" w:cs="Arial"/>
          <w:sz w:val="24"/>
          <w:szCs w:val="24"/>
        </w:rPr>
        <w:t>aos requisitos exigidos pela lei</w:t>
      </w:r>
      <w:r w:rsidR="00E9793F">
        <w:rPr>
          <w:rFonts w:ascii="Arial" w:hAnsi="Arial" w:cs="Arial"/>
          <w:sz w:val="24"/>
          <w:szCs w:val="24"/>
        </w:rPr>
        <w:t xml:space="preserve">, sendo </w:t>
      </w:r>
      <w:r w:rsidRPr="00714737">
        <w:rPr>
          <w:rFonts w:ascii="Arial" w:hAnsi="Arial" w:cs="Arial"/>
          <w:sz w:val="24"/>
          <w:szCs w:val="24"/>
        </w:rPr>
        <w:t xml:space="preserve">concedida </w:t>
      </w:r>
      <w:r w:rsidR="00E9793F">
        <w:rPr>
          <w:rFonts w:ascii="Arial" w:hAnsi="Arial" w:cs="Arial"/>
          <w:sz w:val="24"/>
          <w:szCs w:val="24"/>
        </w:rPr>
        <w:t xml:space="preserve">através de </w:t>
      </w:r>
      <w:r w:rsidRPr="00714737">
        <w:rPr>
          <w:rFonts w:ascii="Arial" w:hAnsi="Arial" w:cs="Arial"/>
          <w:sz w:val="24"/>
          <w:szCs w:val="24"/>
        </w:rPr>
        <w:t>despacho da autoridade competente</w:t>
      </w:r>
      <w:r w:rsidR="00B11812">
        <w:rPr>
          <w:rFonts w:ascii="Arial" w:hAnsi="Arial" w:cs="Arial"/>
          <w:sz w:val="24"/>
          <w:szCs w:val="24"/>
        </w:rPr>
        <w:t>. Sendo enquadrada n</w:t>
      </w:r>
      <w:r w:rsidR="002F732B">
        <w:rPr>
          <w:rFonts w:ascii="Arial" w:hAnsi="Arial" w:cs="Arial"/>
          <w:sz w:val="24"/>
          <w:szCs w:val="24"/>
        </w:rPr>
        <w:t xml:space="preserve">essa última </w:t>
      </w:r>
      <w:r w:rsidR="00B11812">
        <w:rPr>
          <w:rFonts w:ascii="Arial" w:hAnsi="Arial" w:cs="Arial"/>
          <w:sz w:val="24"/>
          <w:szCs w:val="24"/>
        </w:rPr>
        <w:t>os</w:t>
      </w:r>
      <w:r w:rsidR="0020362D">
        <w:rPr>
          <w:rFonts w:ascii="Arial" w:hAnsi="Arial" w:cs="Arial"/>
          <w:sz w:val="24"/>
          <w:szCs w:val="24"/>
        </w:rPr>
        <w:t xml:space="preserve"> beneficiários de programas sociais de moradia.</w:t>
      </w:r>
    </w:p>
    <w:p w14:paraId="7775419D" w14:textId="224BAF45" w:rsidR="008073BA" w:rsidRDefault="006552FE" w:rsidP="006552FE">
      <w:pPr>
        <w:ind w:firstLine="1418"/>
        <w:jc w:val="both"/>
        <w:rPr>
          <w:rFonts w:ascii="Arial" w:hAnsi="Arial" w:cs="Arial"/>
          <w:sz w:val="24"/>
          <w:szCs w:val="24"/>
        </w:rPr>
      </w:pPr>
      <w:r>
        <w:rPr>
          <w:rFonts w:ascii="Arial" w:hAnsi="Arial" w:cs="Arial"/>
          <w:sz w:val="24"/>
          <w:szCs w:val="24"/>
        </w:rPr>
        <w:t>A isenção também é utilizada em seu caráter extrafiscal, como mecanismo social</w:t>
      </w:r>
      <w:r w:rsidR="0020362D">
        <w:rPr>
          <w:rFonts w:ascii="Arial" w:hAnsi="Arial" w:cs="Arial"/>
          <w:sz w:val="24"/>
          <w:szCs w:val="24"/>
        </w:rPr>
        <w:t xml:space="preserve"> e econômico</w:t>
      </w:r>
      <w:r>
        <w:rPr>
          <w:rFonts w:ascii="Arial" w:hAnsi="Arial" w:cs="Arial"/>
          <w:sz w:val="24"/>
          <w:szCs w:val="24"/>
        </w:rPr>
        <w:t xml:space="preserve">, pois no momento de crises econômica, onde a capacidade contributiva </w:t>
      </w:r>
      <w:r w:rsidR="00B11812">
        <w:rPr>
          <w:rFonts w:ascii="Arial" w:hAnsi="Arial" w:cs="Arial"/>
          <w:sz w:val="24"/>
          <w:szCs w:val="24"/>
        </w:rPr>
        <w:t>é</w:t>
      </w:r>
      <w:r>
        <w:rPr>
          <w:rFonts w:ascii="Arial" w:hAnsi="Arial" w:cs="Arial"/>
          <w:sz w:val="24"/>
          <w:szCs w:val="24"/>
        </w:rPr>
        <w:t xml:space="preserve"> afetada, </w:t>
      </w:r>
      <w:r w:rsidR="00E971E8">
        <w:rPr>
          <w:rFonts w:ascii="Arial" w:hAnsi="Arial" w:cs="Arial"/>
          <w:sz w:val="24"/>
          <w:szCs w:val="24"/>
        </w:rPr>
        <w:t xml:space="preserve">o mecanismo da isenção </w:t>
      </w:r>
      <w:r w:rsidR="00B11812">
        <w:rPr>
          <w:rFonts w:ascii="Arial" w:hAnsi="Arial" w:cs="Arial"/>
          <w:sz w:val="24"/>
          <w:szCs w:val="24"/>
        </w:rPr>
        <w:t>é</w:t>
      </w:r>
      <w:r w:rsidR="00E971E8">
        <w:rPr>
          <w:rFonts w:ascii="Arial" w:hAnsi="Arial" w:cs="Arial"/>
          <w:sz w:val="24"/>
          <w:szCs w:val="24"/>
        </w:rPr>
        <w:t xml:space="preserve"> utilizado como forma de mitigar o peso da exação</w:t>
      </w:r>
      <w:r w:rsidR="0020362D">
        <w:rPr>
          <w:rFonts w:ascii="Arial" w:hAnsi="Arial" w:cs="Arial"/>
          <w:sz w:val="24"/>
          <w:szCs w:val="24"/>
        </w:rPr>
        <w:t>. Como mecanismo social, propiciando através da exoneração dos tributos incidentes na aquisição de bens ou serviços essenciais</w:t>
      </w:r>
      <w:r w:rsidR="00533F39">
        <w:rPr>
          <w:rFonts w:ascii="Arial" w:hAnsi="Arial" w:cs="Arial"/>
          <w:sz w:val="24"/>
          <w:szCs w:val="24"/>
        </w:rPr>
        <w:t xml:space="preserve"> e sociais</w:t>
      </w:r>
      <w:r w:rsidR="009A3C77">
        <w:rPr>
          <w:rFonts w:ascii="Arial" w:hAnsi="Arial" w:cs="Arial"/>
          <w:sz w:val="24"/>
          <w:szCs w:val="24"/>
        </w:rPr>
        <w:t>, assim assevera Paulo de Barros Machado</w:t>
      </w:r>
      <w:r w:rsidR="008073BA">
        <w:rPr>
          <w:rFonts w:ascii="Arial" w:hAnsi="Arial" w:cs="Arial"/>
          <w:sz w:val="24"/>
          <w:szCs w:val="24"/>
        </w:rPr>
        <w:t>.</w:t>
      </w:r>
    </w:p>
    <w:p w14:paraId="1F428B5D" w14:textId="07CC4529" w:rsidR="009A3C77" w:rsidRDefault="00B11812" w:rsidP="009A3C77">
      <w:pPr>
        <w:ind w:left="2268"/>
        <w:jc w:val="both"/>
        <w:rPr>
          <w:rFonts w:ascii="Arial" w:hAnsi="Arial" w:cs="Arial"/>
          <w:sz w:val="24"/>
          <w:szCs w:val="24"/>
        </w:rPr>
      </w:pPr>
      <w:r>
        <w:rPr>
          <w:rFonts w:ascii="Arial" w:hAnsi="Arial" w:cs="Arial"/>
          <w:sz w:val="24"/>
          <w:szCs w:val="24"/>
        </w:rPr>
        <w:t>“</w:t>
      </w:r>
      <w:r w:rsidR="009A3C77">
        <w:rPr>
          <w:rFonts w:ascii="Arial" w:hAnsi="Arial" w:cs="Arial"/>
          <w:sz w:val="24"/>
          <w:szCs w:val="24"/>
        </w:rPr>
        <w:t xml:space="preserve">O mecanismo das isenções é um forte instrumento de </w:t>
      </w:r>
      <w:r w:rsidR="000E4121">
        <w:rPr>
          <w:rFonts w:ascii="Arial" w:hAnsi="Arial" w:cs="Arial"/>
          <w:sz w:val="24"/>
          <w:szCs w:val="24"/>
        </w:rPr>
        <w:t>extrafiscalidade</w:t>
      </w:r>
      <w:r w:rsidR="009A3C77">
        <w:rPr>
          <w:rFonts w:ascii="Arial" w:hAnsi="Arial" w:cs="Arial"/>
          <w:sz w:val="24"/>
          <w:szCs w:val="24"/>
        </w:rPr>
        <w:t xml:space="preserve">. Dosando equilibradamente a carga tributária, a autoridade legislativa enfrenta as situações mais </w:t>
      </w:r>
      <w:r w:rsidR="000E4121">
        <w:rPr>
          <w:rFonts w:ascii="Arial" w:hAnsi="Arial" w:cs="Arial"/>
          <w:sz w:val="24"/>
          <w:szCs w:val="24"/>
        </w:rPr>
        <w:t>agudas, onde</w:t>
      </w:r>
      <w:r w:rsidR="009A3C77">
        <w:rPr>
          <w:rFonts w:ascii="Arial" w:hAnsi="Arial" w:cs="Arial"/>
          <w:sz w:val="24"/>
          <w:szCs w:val="24"/>
        </w:rPr>
        <w:t xml:space="preserve"> vicissitudes da natureza ou problemas econ</w:t>
      </w:r>
      <w:r w:rsidR="000E4121">
        <w:rPr>
          <w:rFonts w:ascii="Arial" w:hAnsi="Arial" w:cs="Arial"/>
          <w:sz w:val="24"/>
          <w:szCs w:val="24"/>
        </w:rPr>
        <w:t>ômicos e sociais fizeram quase que desaparecer a capacidade contributiva de certo segmento geográfico ou social.</w:t>
      </w:r>
      <w:sdt>
        <w:sdtPr>
          <w:rPr>
            <w:rFonts w:ascii="Arial" w:hAnsi="Arial" w:cs="Arial"/>
            <w:sz w:val="24"/>
            <w:szCs w:val="24"/>
          </w:rPr>
          <w:id w:val="-1038348088"/>
          <w:citation/>
        </w:sdtPr>
        <w:sdtContent>
          <w:r w:rsidR="000E4121">
            <w:rPr>
              <w:rFonts w:ascii="Arial" w:hAnsi="Arial" w:cs="Arial"/>
              <w:sz w:val="24"/>
              <w:szCs w:val="24"/>
            </w:rPr>
            <w:fldChar w:fldCharType="begin"/>
          </w:r>
          <w:r w:rsidR="000E4121">
            <w:rPr>
              <w:rFonts w:ascii="Arial" w:hAnsi="Arial" w:cs="Arial"/>
              <w:sz w:val="24"/>
              <w:szCs w:val="24"/>
            </w:rPr>
            <w:instrText xml:space="preserve">CITATION Car15 \p 619 \l 1046 </w:instrText>
          </w:r>
          <w:r w:rsidR="000E4121">
            <w:rPr>
              <w:rFonts w:ascii="Arial" w:hAnsi="Arial" w:cs="Arial"/>
              <w:sz w:val="24"/>
              <w:szCs w:val="24"/>
            </w:rPr>
            <w:fldChar w:fldCharType="separate"/>
          </w:r>
          <w:r w:rsidR="0028022B">
            <w:rPr>
              <w:rFonts w:ascii="Arial" w:hAnsi="Arial" w:cs="Arial"/>
              <w:noProof/>
              <w:sz w:val="24"/>
              <w:szCs w:val="24"/>
            </w:rPr>
            <w:t xml:space="preserve"> </w:t>
          </w:r>
          <w:r w:rsidR="0028022B" w:rsidRPr="0028022B">
            <w:rPr>
              <w:rFonts w:ascii="Arial" w:hAnsi="Arial" w:cs="Arial"/>
              <w:noProof/>
              <w:sz w:val="24"/>
              <w:szCs w:val="24"/>
            </w:rPr>
            <w:t>(CARVALHO, 2015, p. 619)</w:t>
          </w:r>
          <w:r w:rsidR="000E4121">
            <w:rPr>
              <w:rFonts w:ascii="Arial" w:hAnsi="Arial" w:cs="Arial"/>
              <w:sz w:val="24"/>
              <w:szCs w:val="24"/>
            </w:rPr>
            <w:fldChar w:fldCharType="end"/>
          </w:r>
        </w:sdtContent>
      </w:sdt>
      <w:r>
        <w:rPr>
          <w:rFonts w:ascii="Arial" w:hAnsi="Arial" w:cs="Arial"/>
          <w:sz w:val="24"/>
          <w:szCs w:val="24"/>
        </w:rPr>
        <w:t>”</w:t>
      </w:r>
    </w:p>
    <w:p w14:paraId="32AB3BF1" w14:textId="6319A29E" w:rsidR="0002271C" w:rsidRDefault="008073BA" w:rsidP="000E4121">
      <w:pPr>
        <w:ind w:firstLine="1418"/>
        <w:jc w:val="both"/>
        <w:rPr>
          <w:rFonts w:ascii="Arial" w:hAnsi="Arial" w:cs="Arial"/>
          <w:sz w:val="24"/>
          <w:szCs w:val="24"/>
        </w:rPr>
      </w:pPr>
      <w:r>
        <w:rPr>
          <w:rFonts w:ascii="Arial" w:hAnsi="Arial" w:cs="Arial"/>
          <w:sz w:val="24"/>
          <w:szCs w:val="24"/>
        </w:rPr>
        <w:t>Através programas sociais e demais políticas públicas</w:t>
      </w:r>
      <w:r w:rsidR="003D673A">
        <w:rPr>
          <w:rFonts w:ascii="Arial" w:hAnsi="Arial" w:cs="Arial"/>
          <w:sz w:val="24"/>
          <w:szCs w:val="24"/>
        </w:rPr>
        <w:t xml:space="preserve">, </w:t>
      </w:r>
      <w:r w:rsidR="005F7492">
        <w:rPr>
          <w:rFonts w:ascii="Arial" w:hAnsi="Arial" w:cs="Arial"/>
          <w:sz w:val="24"/>
          <w:szCs w:val="24"/>
        </w:rPr>
        <w:t>a isenção</w:t>
      </w:r>
      <w:r w:rsidR="00596235">
        <w:rPr>
          <w:rFonts w:ascii="Arial" w:hAnsi="Arial" w:cs="Arial"/>
          <w:sz w:val="24"/>
          <w:szCs w:val="24"/>
        </w:rPr>
        <w:t xml:space="preserve"> sendo utilizada </w:t>
      </w:r>
      <w:r w:rsidR="00CC4F3B">
        <w:rPr>
          <w:rFonts w:ascii="Arial" w:hAnsi="Arial" w:cs="Arial"/>
          <w:sz w:val="24"/>
          <w:szCs w:val="24"/>
        </w:rPr>
        <w:t xml:space="preserve">como forma de </w:t>
      </w:r>
      <w:r w:rsidR="003D673A">
        <w:rPr>
          <w:rFonts w:ascii="Arial" w:hAnsi="Arial" w:cs="Arial"/>
          <w:sz w:val="24"/>
          <w:szCs w:val="24"/>
        </w:rPr>
        <w:t>subsidi</w:t>
      </w:r>
      <w:r w:rsidR="0020362D">
        <w:rPr>
          <w:rFonts w:ascii="Arial" w:hAnsi="Arial" w:cs="Arial"/>
          <w:sz w:val="24"/>
          <w:szCs w:val="24"/>
        </w:rPr>
        <w:t>ar</w:t>
      </w:r>
      <w:r w:rsidR="003D673A">
        <w:rPr>
          <w:rFonts w:ascii="Arial" w:hAnsi="Arial" w:cs="Arial"/>
          <w:sz w:val="24"/>
          <w:szCs w:val="24"/>
        </w:rPr>
        <w:t xml:space="preserve"> </w:t>
      </w:r>
      <w:r w:rsidR="00596235">
        <w:rPr>
          <w:rFonts w:ascii="Arial" w:hAnsi="Arial" w:cs="Arial"/>
          <w:sz w:val="24"/>
          <w:szCs w:val="24"/>
        </w:rPr>
        <w:t xml:space="preserve">para </w:t>
      </w:r>
      <w:r w:rsidR="003D673A">
        <w:rPr>
          <w:rFonts w:ascii="Arial" w:hAnsi="Arial" w:cs="Arial"/>
          <w:sz w:val="24"/>
          <w:szCs w:val="24"/>
        </w:rPr>
        <w:t>determinad</w:t>
      </w:r>
      <w:r w:rsidR="00596235">
        <w:rPr>
          <w:rFonts w:ascii="Arial" w:hAnsi="Arial" w:cs="Arial"/>
          <w:sz w:val="24"/>
          <w:szCs w:val="24"/>
        </w:rPr>
        <w:t>a</w:t>
      </w:r>
      <w:r>
        <w:rPr>
          <w:rFonts w:ascii="Arial" w:hAnsi="Arial" w:cs="Arial"/>
          <w:sz w:val="24"/>
          <w:szCs w:val="24"/>
        </w:rPr>
        <w:t xml:space="preserve">s pessoas ou grupos de pessoas o </w:t>
      </w:r>
      <w:r w:rsidR="003D673A">
        <w:rPr>
          <w:rFonts w:ascii="Arial" w:hAnsi="Arial" w:cs="Arial"/>
          <w:sz w:val="24"/>
          <w:szCs w:val="24"/>
        </w:rPr>
        <w:t>acesso</w:t>
      </w:r>
      <w:r w:rsidR="005F7492">
        <w:rPr>
          <w:rFonts w:ascii="Arial" w:hAnsi="Arial" w:cs="Arial"/>
          <w:sz w:val="24"/>
          <w:szCs w:val="24"/>
        </w:rPr>
        <w:t xml:space="preserve"> a</w:t>
      </w:r>
      <w:r w:rsidR="00CC4F3B">
        <w:rPr>
          <w:rFonts w:ascii="Arial" w:hAnsi="Arial" w:cs="Arial"/>
          <w:sz w:val="24"/>
          <w:szCs w:val="24"/>
        </w:rPr>
        <w:t xml:space="preserve"> direito sociais tal como direito à moradia</w:t>
      </w:r>
      <w:r w:rsidR="00596235">
        <w:rPr>
          <w:rFonts w:ascii="Arial" w:hAnsi="Arial" w:cs="Arial"/>
          <w:sz w:val="24"/>
          <w:szCs w:val="24"/>
        </w:rPr>
        <w:t>,</w:t>
      </w:r>
      <w:r w:rsidR="00CC4F3B">
        <w:rPr>
          <w:rFonts w:ascii="Arial" w:hAnsi="Arial" w:cs="Arial"/>
          <w:sz w:val="24"/>
          <w:szCs w:val="24"/>
        </w:rPr>
        <w:t xml:space="preserve"> </w:t>
      </w:r>
      <w:r w:rsidR="003D673A">
        <w:rPr>
          <w:rFonts w:ascii="Arial" w:hAnsi="Arial" w:cs="Arial"/>
          <w:sz w:val="24"/>
          <w:szCs w:val="24"/>
        </w:rPr>
        <w:t>através da isenção do IPTU</w:t>
      </w:r>
      <w:r w:rsidR="00CC4F3B">
        <w:rPr>
          <w:rFonts w:ascii="Arial" w:hAnsi="Arial" w:cs="Arial"/>
          <w:sz w:val="24"/>
          <w:szCs w:val="24"/>
        </w:rPr>
        <w:t>.</w:t>
      </w:r>
      <w:r w:rsidR="00D41391">
        <w:rPr>
          <w:rFonts w:ascii="Arial" w:hAnsi="Arial" w:cs="Arial"/>
          <w:sz w:val="24"/>
          <w:szCs w:val="24"/>
        </w:rPr>
        <w:t xml:space="preserve"> </w:t>
      </w:r>
    </w:p>
    <w:p w14:paraId="39461F8D" w14:textId="77777777" w:rsidR="001F228C" w:rsidRPr="00FA065D" w:rsidRDefault="001F228C" w:rsidP="00FA065D">
      <w:pPr>
        <w:ind w:firstLine="1418"/>
        <w:jc w:val="both"/>
        <w:rPr>
          <w:rFonts w:ascii="Arial" w:hAnsi="Arial" w:cs="Arial"/>
          <w:sz w:val="24"/>
          <w:szCs w:val="24"/>
        </w:rPr>
      </w:pPr>
    </w:p>
    <w:p w14:paraId="5105C6DC" w14:textId="60DE0268" w:rsidR="00603A56" w:rsidRDefault="00603A56" w:rsidP="00603A56">
      <w:pPr>
        <w:pStyle w:val="Ttulo2"/>
        <w:numPr>
          <w:ilvl w:val="0"/>
          <w:numId w:val="0"/>
        </w:numPr>
        <w:spacing w:before="30" w:after="30" w:line="360" w:lineRule="auto"/>
        <w:rPr>
          <w:rFonts w:ascii="Arial" w:hAnsi="Arial" w:cs="Arial"/>
          <w:b/>
          <w:bCs/>
          <w:color w:val="auto"/>
          <w:sz w:val="24"/>
          <w:szCs w:val="24"/>
        </w:rPr>
      </w:pPr>
      <w:r>
        <w:rPr>
          <w:rFonts w:ascii="Arial" w:hAnsi="Arial" w:cs="Arial"/>
          <w:b/>
          <w:bCs/>
          <w:color w:val="auto"/>
          <w:sz w:val="24"/>
          <w:szCs w:val="24"/>
        </w:rPr>
        <w:t xml:space="preserve">2.1 </w:t>
      </w:r>
      <w:r w:rsidR="00E46D0F">
        <w:rPr>
          <w:rFonts w:ascii="Arial" w:hAnsi="Arial" w:cs="Arial"/>
          <w:b/>
          <w:bCs/>
          <w:color w:val="auto"/>
          <w:sz w:val="24"/>
          <w:szCs w:val="24"/>
        </w:rPr>
        <w:t>Direito à</w:t>
      </w:r>
      <w:bookmarkStart w:id="3" w:name="_GoBack"/>
      <w:bookmarkEnd w:id="3"/>
      <w:r w:rsidR="00E9001F">
        <w:rPr>
          <w:rFonts w:ascii="Arial" w:hAnsi="Arial" w:cs="Arial"/>
          <w:b/>
          <w:bCs/>
          <w:color w:val="auto"/>
          <w:sz w:val="24"/>
          <w:szCs w:val="24"/>
        </w:rPr>
        <w:t xml:space="preserve"> </w:t>
      </w:r>
      <w:r w:rsidR="0028022B">
        <w:rPr>
          <w:rFonts w:ascii="Arial" w:hAnsi="Arial" w:cs="Arial"/>
          <w:b/>
          <w:bCs/>
          <w:color w:val="auto"/>
          <w:sz w:val="24"/>
          <w:szCs w:val="24"/>
        </w:rPr>
        <w:t>Moradia</w:t>
      </w:r>
      <w:r>
        <w:rPr>
          <w:rFonts w:ascii="Arial" w:hAnsi="Arial" w:cs="Arial"/>
          <w:b/>
          <w:bCs/>
          <w:color w:val="auto"/>
          <w:sz w:val="24"/>
          <w:szCs w:val="24"/>
        </w:rPr>
        <w:t xml:space="preserve"> </w:t>
      </w:r>
    </w:p>
    <w:p w14:paraId="581DF64E" w14:textId="5901C1D7" w:rsidR="008D5237" w:rsidRDefault="008D5237" w:rsidP="008D5237">
      <w:pPr>
        <w:ind w:firstLine="1418"/>
        <w:jc w:val="both"/>
        <w:rPr>
          <w:rFonts w:ascii="Arial" w:hAnsi="Arial" w:cs="Arial"/>
          <w:sz w:val="24"/>
          <w:szCs w:val="24"/>
        </w:rPr>
      </w:pPr>
      <w:r w:rsidRPr="008D5237">
        <w:rPr>
          <w:rFonts w:ascii="Arial" w:hAnsi="Arial" w:cs="Arial"/>
          <w:sz w:val="24"/>
          <w:szCs w:val="24"/>
        </w:rPr>
        <w:t xml:space="preserve">A Carta Magna/88, encampou diversos princípios e já no seu artigo 1º consagrou como princípio fundamental o Estado Democrático de Direito, positivando o </w:t>
      </w:r>
      <w:proofErr w:type="spellStart"/>
      <w:r w:rsidRPr="008D5237">
        <w:rPr>
          <w:rFonts w:ascii="Arial" w:hAnsi="Arial" w:cs="Arial"/>
          <w:sz w:val="24"/>
          <w:szCs w:val="24"/>
        </w:rPr>
        <w:t>sub-princípio</w:t>
      </w:r>
      <w:proofErr w:type="spellEnd"/>
      <w:r w:rsidRPr="008D5237">
        <w:rPr>
          <w:rFonts w:ascii="Arial" w:hAnsi="Arial" w:cs="Arial"/>
          <w:sz w:val="24"/>
          <w:szCs w:val="24"/>
        </w:rPr>
        <w:t xml:space="preserve"> da dignidade da pessoa humana, abarcando também em seu bojo a promoção dos direitos sociais. Dentre os direitos sociais o direito à moradia destaca-se pela sua importância e por ser um dos pilares para que as pessoas protejam sua dignidade.</w:t>
      </w:r>
    </w:p>
    <w:p w14:paraId="6FFBE3D0" w14:textId="1F1191B0" w:rsidR="008D5237" w:rsidRDefault="008D5237" w:rsidP="008D5237">
      <w:pPr>
        <w:ind w:firstLine="1418"/>
        <w:jc w:val="both"/>
        <w:rPr>
          <w:rFonts w:ascii="Arial" w:hAnsi="Arial" w:cs="Arial"/>
          <w:sz w:val="24"/>
          <w:szCs w:val="24"/>
        </w:rPr>
      </w:pPr>
      <w:r w:rsidRPr="008D5237">
        <w:rPr>
          <w:rFonts w:ascii="Arial" w:hAnsi="Arial" w:cs="Arial"/>
          <w:sz w:val="24"/>
          <w:szCs w:val="24"/>
        </w:rPr>
        <w:t>Assim, é importante fazer uma análise da atuação da lei tributária sobre o direito fundamental à moradia, dado que a ocorrência dos tributos impacta diretamente na materialização dos direitos sociais do cidadão, definidos como objetivos fundamentais da República Federativa do Brasil, no art. 3º da Carta Magna/88.</w:t>
      </w:r>
    </w:p>
    <w:p w14:paraId="2D5FA2C4" w14:textId="43A2485C" w:rsidR="008D5237" w:rsidRPr="008D5237" w:rsidRDefault="008D5237" w:rsidP="008D5237">
      <w:pPr>
        <w:ind w:firstLine="1418"/>
        <w:jc w:val="both"/>
        <w:rPr>
          <w:rFonts w:ascii="Arial" w:hAnsi="Arial" w:cs="Arial"/>
          <w:sz w:val="24"/>
          <w:szCs w:val="24"/>
        </w:rPr>
      </w:pPr>
      <w:r w:rsidRPr="008D5237">
        <w:rPr>
          <w:rFonts w:ascii="Arial" w:hAnsi="Arial" w:cs="Arial"/>
          <w:sz w:val="24"/>
          <w:szCs w:val="24"/>
        </w:rPr>
        <w:t xml:space="preserve">A moradia é um direito que </w:t>
      </w:r>
      <w:proofErr w:type="gramStart"/>
      <w:r w:rsidRPr="008D5237">
        <w:rPr>
          <w:rFonts w:ascii="Arial" w:hAnsi="Arial" w:cs="Arial"/>
          <w:sz w:val="24"/>
          <w:szCs w:val="24"/>
        </w:rPr>
        <w:t>amolda-se</w:t>
      </w:r>
      <w:proofErr w:type="gramEnd"/>
      <w:r w:rsidRPr="008D5237">
        <w:rPr>
          <w:rFonts w:ascii="Arial" w:hAnsi="Arial" w:cs="Arial"/>
          <w:sz w:val="24"/>
          <w:szCs w:val="24"/>
        </w:rPr>
        <w:t xml:space="preserve"> ao princípio da dignidade da pessoa humana, que por sua vez constitui pilar fundamental da ordem jurídica do estado brasileiro e de muitos países ao redor do mundo. </w:t>
      </w:r>
    </w:p>
    <w:p w14:paraId="5554ECA2" w14:textId="43BECF9B" w:rsidR="008D5237" w:rsidRDefault="008D5237" w:rsidP="008D5237">
      <w:pPr>
        <w:ind w:firstLine="1418"/>
        <w:jc w:val="both"/>
        <w:rPr>
          <w:rFonts w:ascii="Arial" w:hAnsi="Arial" w:cs="Arial"/>
          <w:sz w:val="24"/>
          <w:szCs w:val="24"/>
        </w:rPr>
      </w:pPr>
      <w:r w:rsidRPr="008D5237">
        <w:rPr>
          <w:rFonts w:ascii="Arial" w:hAnsi="Arial" w:cs="Arial"/>
          <w:sz w:val="24"/>
          <w:szCs w:val="24"/>
        </w:rPr>
        <w:t xml:space="preserve">Foi no ano de 1948 que “a moradia”, a partir da Declaração Universal dos Direitos Humanos foi oficialmente reconhecida dentro dos direitos humanos. Ao balizar que: “o ser humano tem direito a um padrão de vida capaz de assegurar a si e a sua família saúde e bem estar, inclusive alimentação, vestuário, habitação, cuidados </w:t>
      </w:r>
      <w:r w:rsidRPr="008D5237">
        <w:rPr>
          <w:rFonts w:ascii="Arial" w:hAnsi="Arial" w:cs="Arial"/>
          <w:sz w:val="24"/>
          <w:szCs w:val="24"/>
        </w:rPr>
        <w:lastRenderedPageBreak/>
        <w:t xml:space="preserve">médicos e os serviços sociais indispensáveis, e direito à segurança em caso de desemprego, doença, invalidez, viuvez, velhice ou outros casos de perda dos meios de subsistência fora de seu controle”. Passando assim o direito à moradia a ser um “direito humano universal”, reconhecido e difundido pelos mais diversos países do planeta. Transformando o direito à moradia figura central do PIDESC - Pacto Internacional de Direitos Econômicos Sociais e Culturais, assegurando que os Estados-Partes terão que desenvolver medidas no sentido de assegurar a concretude desse direito. </w:t>
      </w:r>
    </w:p>
    <w:p w14:paraId="43B15CEB" w14:textId="54A39923" w:rsidR="008D5237" w:rsidRPr="008D5237" w:rsidRDefault="008D5237" w:rsidP="008D5237">
      <w:pPr>
        <w:ind w:firstLine="1418"/>
        <w:jc w:val="both"/>
        <w:rPr>
          <w:rFonts w:ascii="Arial" w:hAnsi="Arial" w:cs="Arial"/>
          <w:sz w:val="24"/>
          <w:szCs w:val="24"/>
        </w:rPr>
      </w:pPr>
      <w:r w:rsidRPr="008D5237">
        <w:rPr>
          <w:rFonts w:ascii="Arial" w:hAnsi="Arial" w:cs="Arial"/>
          <w:sz w:val="24"/>
          <w:szCs w:val="24"/>
        </w:rPr>
        <w:t>Dado a sua importância o direito à moradia, foi explicitado na Carta Magna/88, no seu art. 6º, alocando esse direito dentre os direitos sociais. Complementando com art. 23, IX, que atribuiu à União, Estados, Distrito Federal e ainda aos Municípios, competência comum para desenvolver políticas públicas no sentido de construir moradias e a propiciar melhores condições de habitação e de saneamento básico, o que demonstra a preocupação do constituinte originário ao envolver todos os entes públicos na garantia desse direito fundamental e social. Determinando a Carta Magna/88 que todos os entes devem regulamentar os conflitos que pairem sobre a propriedade privada, nas cercanias da lei, o direito à moradia em relação aos bens públicos, garantindo através de programas previsto no orçamento anual as garantias desses direitos sociais.</w:t>
      </w:r>
    </w:p>
    <w:p w14:paraId="5717C3A3" w14:textId="43F87E9B" w:rsidR="008D5237" w:rsidRPr="008D5237" w:rsidRDefault="008D5237" w:rsidP="008D5237">
      <w:pPr>
        <w:ind w:firstLine="1418"/>
        <w:jc w:val="both"/>
        <w:rPr>
          <w:rFonts w:ascii="Arial" w:hAnsi="Arial" w:cs="Arial"/>
          <w:sz w:val="24"/>
          <w:szCs w:val="24"/>
        </w:rPr>
      </w:pPr>
      <w:r w:rsidRPr="008D5237">
        <w:rPr>
          <w:rFonts w:ascii="Arial" w:hAnsi="Arial" w:cs="Arial"/>
          <w:sz w:val="24"/>
          <w:szCs w:val="24"/>
        </w:rPr>
        <w:t>O legislador para garantir o direito à moradia criou diversos institutos jurídicos para dar um sentido social à propriedade, dentre eles cita-se o Usucapião Especial de Imóvel Urbano, preponderando uma diminuição dos requisitos quando houver utilização da moradia para abrigar pessoa ou família. Retirando assim a propriedade de um dono que não dava o devido valor ao imóvel e o repassa para uma pessoa ou família que irá sim usufrui-lo e conservá-lo como novo dono, aplicando assim o princípio da função social da propriedade, nos casos em que os requisitos forem satisfeitos e contrapostos ao contraditório.</w:t>
      </w:r>
    </w:p>
    <w:p w14:paraId="45B92E9D" w14:textId="2577F649" w:rsidR="008D5237" w:rsidRDefault="008D5237" w:rsidP="008D5237">
      <w:pPr>
        <w:ind w:firstLine="1418"/>
        <w:jc w:val="both"/>
        <w:rPr>
          <w:rFonts w:ascii="Arial" w:hAnsi="Arial" w:cs="Arial"/>
          <w:sz w:val="24"/>
          <w:szCs w:val="24"/>
        </w:rPr>
      </w:pPr>
      <w:r w:rsidRPr="008D5237">
        <w:rPr>
          <w:rFonts w:ascii="Arial" w:hAnsi="Arial" w:cs="Arial"/>
          <w:sz w:val="24"/>
          <w:szCs w:val="24"/>
        </w:rPr>
        <w:t>Este instituto, assegurado no art. 183 da Carta Magna/88 e no art. 9, da Lei 10.257/01- Estatuto das Cidades, incide diretamente sobre o indivíduo e a sociedade, dado que diminui diferenças sociais e alivia a atividade estatal, na medida em que diminui o percentual de famílias que necessitam da intervenção do estado para garantir uma moradia digna, observados apenas a metragem da propriedade de até 250 metros e a vedação da utilização desse instituto por mais de uma vez pelo mesmo possuidor.</w:t>
      </w:r>
    </w:p>
    <w:p w14:paraId="3F640BDD" w14:textId="1304C3E2" w:rsidR="00424599" w:rsidRDefault="00424599" w:rsidP="00424599">
      <w:pPr>
        <w:pStyle w:val="Ttulo2"/>
        <w:numPr>
          <w:ilvl w:val="0"/>
          <w:numId w:val="0"/>
        </w:numPr>
        <w:spacing w:before="30" w:after="30" w:line="360" w:lineRule="auto"/>
        <w:rPr>
          <w:rFonts w:ascii="Arial" w:hAnsi="Arial" w:cs="Arial"/>
          <w:b/>
          <w:bCs/>
          <w:color w:val="auto"/>
          <w:sz w:val="24"/>
          <w:szCs w:val="24"/>
        </w:rPr>
      </w:pPr>
      <w:r>
        <w:rPr>
          <w:rFonts w:ascii="Arial" w:hAnsi="Arial" w:cs="Arial"/>
          <w:b/>
          <w:bCs/>
          <w:color w:val="auto"/>
          <w:sz w:val="24"/>
          <w:szCs w:val="24"/>
        </w:rPr>
        <w:t xml:space="preserve">2.2 </w:t>
      </w:r>
      <w:r w:rsidR="003E7B33">
        <w:rPr>
          <w:rFonts w:ascii="Arial" w:hAnsi="Arial" w:cs="Arial"/>
          <w:b/>
          <w:bCs/>
          <w:color w:val="auto"/>
          <w:sz w:val="24"/>
          <w:szCs w:val="24"/>
        </w:rPr>
        <w:t>C</w:t>
      </w:r>
      <w:r w:rsidR="003E7B33" w:rsidRPr="003E7B33">
        <w:rPr>
          <w:rFonts w:ascii="Arial" w:hAnsi="Arial" w:cs="Arial"/>
          <w:b/>
          <w:bCs/>
          <w:color w:val="auto"/>
          <w:sz w:val="24"/>
          <w:szCs w:val="24"/>
        </w:rPr>
        <w:t xml:space="preserve">aracterística </w:t>
      </w:r>
      <w:proofErr w:type="gramStart"/>
      <w:r w:rsidR="003E7B33" w:rsidRPr="003E7B33">
        <w:rPr>
          <w:rFonts w:ascii="Arial" w:hAnsi="Arial" w:cs="Arial"/>
          <w:b/>
          <w:bCs/>
          <w:color w:val="auto"/>
          <w:sz w:val="24"/>
          <w:szCs w:val="24"/>
        </w:rPr>
        <w:t>e  Aspecto</w:t>
      </w:r>
      <w:proofErr w:type="gramEnd"/>
      <w:r w:rsidR="003E7B33" w:rsidRPr="003E7B33">
        <w:rPr>
          <w:rFonts w:ascii="Arial" w:hAnsi="Arial" w:cs="Arial"/>
          <w:b/>
          <w:bCs/>
          <w:color w:val="auto"/>
          <w:sz w:val="24"/>
          <w:szCs w:val="24"/>
        </w:rPr>
        <w:t xml:space="preserve"> Moradia Digna</w:t>
      </w:r>
      <w:r>
        <w:rPr>
          <w:rFonts w:ascii="Arial" w:hAnsi="Arial" w:cs="Arial"/>
          <w:b/>
          <w:bCs/>
          <w:color w:val="auto"/>
          <w:sz w:val="24"/>
          <w:szCs w:val="24"/>
        </w:rPr>
        <w:t xml:space="preserve"> </w:t>
      </w:r>
    </w:p>
    <w:p w14:paraId="27E56885" w14:textId="6623391A" w:rsidR="00A34368" w:rsidRDefault="00864A80" w:rsidP="00B51AE6">
      <w:pPr>
        <w:ind w:firstLine="1418"/>
        <w:jc w:val="both"/>
        <w:rPr>
          <w:rFonts w:ascii="Arial" w:hAnsi="Arial" w:cs="Arial"/>
          <w:sz w:val="24"/>
          <w:szCs w:val="24"/>
        </w:rPr>
      </w:pPr>
      <w:r>
        <w:rPr>
          <w:rFonts w:ascii="Arial" w:hAnsi="Arial" w:cs="Arial"/>
          <w:sz w:val="24"/>
          <w:szCs w:val="24"/>
        </w:rPr>
        <w:t xml:space="preserve">A moradia trata-se de um direito do ser </w:t>
      </w:r>
      <w:r w:rsidR="00B51AE6">
        <w:rPr>
          <w:rFonts w:ascii="Arial" w:hAnsi="Arial" w:cs="Arial"/>
          <w:sz w:val="24"/>
          <w:szCs w:val="24"/>
        </w:rPr>
        <w:t xml:space="preserve">humano, inclusive consagrada em nossa carta magna, está prevista no rol dos direitos sociais, </w:t>
      </w:r>
      <w:r w:rsidR="00D45662">
        <w:rPr>
          <w:rFonts w:ascii="Arial" w:hAnsi="Arial" w:cs="Arial"/>
          <w:sz w:val="24"/>
          <w:szCs w:val="24"/>
        </w:rPr>
        <w:t xml:space="preserve">porém </w:t>
      </w:r>
      <w:r w:rsidR="00B51AE6">
        <w:rPr>
          <w:rFonts w:ascii="Arial" w:hAnsi="Arial" w:cs="Arial"/>
          <w:sz w:val="24"/>
          <w:szCs w:val="24"/>
        </w:rPr>
        <w:t xml:space="preserve">devido ao empobrecimento </w:t>
      </w:r>
      <w:r w:rsidR="008146FD">
        <w:rPr>
          <w:rFonts w:ascii="Arial" w:hAnsi="Arial" w:cs="Arial"/>
          <w:sz w:val="24"/>
          <w:szCs w:val="24"/>
        </w:rPr>
        <w:t xml:space="preserve">de nossa população, </w:t>
      </w:r>
      <w:r w:rsidR="00B51AE6">
        <w:rPr>
          <w:rFonts w:ascii="Arial" w:hAnsi="Arial" w:cs="Arial"/>
          <w:sz w:val="24"/>
          <w:szCs w:val="24"/>
        </w:rPr>
        <w:t xml:space="preserve">hoje </w:t>
      </w:r>
      <w:r w:rsidR="00D45662">
        <w:rPr>
          <w:rFonts w:ascii="Arial" w:hAnsi="Arial" w:cs="Arial"/>
          <w:sz w:val="24"/>
          <w:szCs w:val="24"/>
        </w:rPr>
        <w:t>muitas pessoas não consegue</w:t>
      </w:r>
      <w:r w:rsidR="008146FD">
        <w:rPr>
          <w:rFonts w:ascii="Arial" w:hAnsi="Arial" w:cs="Arial"/>
          <w:sz w:val="24"/>
          <w:szCs w:val="24"/>
        </w:rPr>
        <w:t xml:space="preserve"> ter acesso a uma moradia, </w:t>
      </w:r>
      <w:r w:rsidR="00D45662">
        <w:rPr>
          <w:rFonts w:ascii="Arial" w:hAnsi="Arial" w:cs="Arial"/>
          <w:sz w:val="24"/>
          <w:szCs w:val="24"/>
        </w:rPr>
        <w:t>pois não conseguem arcar com o</w:t>
      </w:r>
      <w:r w:rsidR="00B51AE6">
        <w:rPr>
          <w:rFonts w:ascii="Arial" w:hAnsi="Arial" w:cs="Arial"/>
          <w:sz w:val="24"/>
          <w:szCs w:val="24"/>
        </w:rPr>
        <w:t xml:space="preserve"> alto custo</w:t>
      </w:r>
      <w:r w:rsidR="008146FD">
        <w:rPr>
          <w:rFonts w:ascii="Arial" w:hAnsi="Arial" w:cs="Arial"/>
          <w:sz w:val="24"/>
          <w:szCs w:val="24"/>
        </w:rPr>
        <w:t xml:space="preserve"> de aquisição </w:t>
      </w:r>
      <w:r w:rsidR="00B51AE6">
        <w:rPr>
          <w:rFonts w:ascii="Arial" w:hAnsi="Arial" w:cs="Arial"/>
          <w:sz w:val="24"/>
          <w:szCs w:val="24"/>
        </w:rPr>
        <w:t>de um pedaço</w:t>
      </w:r>
      <w:r w:rsidR="008146FD">
        <w:rPr>
          <w:rFonts w:ascii="Arial" w:hAnsi="Arial" w:cs="Arial"/>
          <w:sz w:val="24"/>
          <w:szCs w:val="24"/>
        </w:rPr>
        <w:t xml:space="preserve"> de</w:t>
      </w:r>
      <w:r w:rsidR="00B51AE6">
        <w:rPr>
          <w:rFonts w:ascii="Arial" w:hAnsi="Arial" w:cs="Arial"/>
          <w:sz w:val="24"/>
          <w:szCs w:val="24"/>
        </w:rPr>
        <w:t xml:space="preserve"> "</w:t>
      </w:r>
      <w:r w:rsidR="008146FD">
        <w:rPr>
          <w:rFonts w:ascii="Arial" w:hAnsi="Arial" w:cs="Arial"/>
          <w:sz w:val="24"/>
          <w:szCs w:val="24"/>
        </w:rPr>
        <w:t>chão</w:t>
      </w:r>
      <w:r w:rsidR="00B51AE6">
        <w:rPr>
          <w:rFonts w:ascii="Arial" w:hAnsi="Arial" w:cs="Arial"/>
          <w:sz w:val="24"/>
          <w:szCs w:val="24"/>
        </w:rPr>
        <w:t>"</w:t>
      </w:r>
      <w:r w:rsidR="00D45662">
        <w:rPr>
          <w:rFonts w:ascii="Arial" w:hAnsi="Arial" w:cs="Arial"/>
          <w:sz w:val="24"/>
          <w:szCs w:val="24"/>
        </w:rPr>
        <w:t>, como também não suportar arcar</w:t>
      </w:r>
      <w:r w:rsidR="008146FD">
        <w:rPr>
          <w:rFonts w:ascii="Arial" w:hAnsi="Arial" w:cs="Arial"/>
          <w:sz w:val="24"/>
          <w:szCs w:val="24"/>
        </w:rPr>
        <w:t>,</w:t>
      </w:r>
      <w:r w:rsidR="00D45662">
        <w:rPr>
          <w:rFonts w:ascii="Arial" w:hAnsi="Arial" w:cs="Arial"/>
          <w:sz w:val="24"/>
          <w:szCs w:val="24"/>
        </w:rPr>
        <w:t xml:space="preserve"> com </w:t>
      </w:r>
      <w:r w:rsidR="008146FD">
        <w:rPr>
          <w:rFonts w:ascii="Arial" w:hAnsi="Arial" w:cs="Arial"/>
          <w:sz w:val="24"/>
          <w:szCs w:val="24"/>
        </w:rPr>
        <w:t xml:space="preserve">o </w:t>
      </w:r>
      <w:r w:rsidR="00D45662">
        <w:rPr>
          <w:rFonts w:ascii="Arial" w:hAnsi="Arial" w:cs="Arial"/>
          <w:sz w:val="24"/>
          <w:szCs w:val="24"/>
        </w:rPr>
        <w:t>custo mensal do pagamento d</w:t>
      </w:r>
      <w:r w:rsidR="001D3A60">
        <w:rPr>
          <w:rFonts w:ascii="Arial" w:hAnsi="Arial" w:cs="Arial"/>
          <w:sz w:val="24"/>
          <w:szCs w:val="24"/>
        </w:rPr>
        <w:t>e um aluguel,</w:t>
      </w:r>
      <w:r w:rsidR="00A34368">
        <w:rPr>
          <w:rFonts w:ascii="Arial" w:hAnsi="Arial" w:cs="Arial"/>
          <w:sz w:val="24"/>
          <w:szCs w:val="24"/>
        </w:rPr>
        <w:t xml:space="preserve"> muitas famílias se veem no dilema</w:t>
      </w:r>
      <w:r w:rsidR="001D3A60">
        <w:rPr>
          <w:rFonts w:ascii="Arial" w:hAnsi="Arial" w:cs="Arial"/>
          <w:sz w:val="24"/>
          <w:szCs w:val="24"/>
        </w:rPr>
        <w:t xml:space="preserve"> </w:t>
      </w:r>
      <w:r w:rsidR="00A34368">
        <w:rPr>
          <w:rFonts w:ascii="Arial" w:hAnsi="Arial" w:cs="Arial"/>
          <w:sz w:val="24"/>
          <w:szCs w:val="24"/>
        </w:rPr>
        <w:t>de c</w:t>
      </w:r>
      <w:r w:rsidR="001D3A60">
        <w:rPr>
          <w:rFonts w:ascii="Arial" w:hAnsi="Arial" w:cs="Arial"/>
          <w:sz w:val="24"/>
          <w:szCs w:val="24"/>
        </w:rPr>
        <w:t>onseguir prover sua alimentação,</w:t>
      </w:r>
      <w:r w:rsidR="008146FD">
        <w:rPr>
          <w:rFonts w:ascii="Arial" w:hAnsi="Arial" w:cs="Arial"/>
          <w:sz w:val="24"/>
          <w:szCs w:val="24"/>
        </w:rPr>
        <w:t xml:space="preserve"> ou a manutenção </w:t>
      </w:r>
      <w:r w:rsidR="001D3A60">
        <w:rPr>
          <w:rFonts w:ascii="Arial" w:hAnsi="Arial" w:cs="Arial"/>
          <w:sz w:val="24"/>
          <w:szCs w:val="24"/>
        </w:rPr>
        <w:t xml:space="preserve"> </w:t>
      </w:r>
      <w:r w:rsidR="008146FD">
        <w:rPr>
          <w:rFonts w:ascii="Arial" w:hAnsi="Arial" w:cs="Arial"/>
          <w:sz w:val="24"/>
          <w:szCs w:val="24"/>
        </w:rPr>
        <w:t>d</w:t>
      </w:r>
      <w:r w:rsidR="00A34368">
        <w:rPr>
          <w:rFonts w:ascii="Arial" w:hAnsi="Arial" w:cs="Arial"/>
          <w:sz w:val="24"/>
          <w:szCs w:val="24"/>
        </w:rPr>
        <w:t xml:space="preserve">o abastecimento de </w:t>
      </w:r>
      <w:r w:rsidR="001D3A60">
        <w:rPr>
          <w:rFonts w:ascii="Arial" w:hAnsi="Arial" w:cs="Arial"/>
          <w:sz w:val="24"/>
          <w:szCs w:val="24"/>
        </w:rPr>
        <w:t>água</w:t>
      </w:r>
      <w:r w:rsidR="00A34368">
        <w:rPr>
          <w:rFonts w:ascii="Arial" w:hAnsi="Arial" w:cs="Arial"/>
          <w:sz w:val="24"/>
          <w:szCs w:val="24"/>
        </w:rPr>
        <w:t xml:space="preserve"> </w:t>
      </w:r>
      <w:r w:rsidR="008146FD">
        <w:rPr>
          <w:rFonts w:ascii="Arial" w:hAnsi="Arial" w:cs="Arial"/>
          <w:sz w:val="24"/>
          <w:szCs w:val="24"/>
        </w:rPr>
        <w:t>ou de</w:t>
      </w:r>
      <w:r w:rsidR="00A34368">
        <w:rPr>
          <w:rFonts w:ascii="Arial" w:hAnsi="Arial" w:cs="Arial"/>
          <w:sz w:val="24"/>
          <w:szCs w:val="24"/>
        </w:rPr>
        <w:t xml:space="preserve"> </w:t>
      </w:r>
      <w:r w:rsidR="008146FD">
        <w:rPr>
          <w:rFonts w:ascii="Arial" w:hAnsi="Arial" w:cs="Arial"/>
          <w:sz w:val="24"/>
          <w:szCs w:val="24"/>
        </w:rPr>
        <w:t xml:space="preserve">manutenção do </w:t>
      </w:r>
      <w:r w:rsidR="008146FD">
        <w:rPr>
          <w:rFonts w:ascii="Arial" w:hAnsi="Arial" w:cs="Arial"/>
          <w:sz w:val="24"/>
          <w:szCs w:val="24"/>
        </w:rPr>
        <w:lastRenderedPageBreak/>
        <w:t xml:space="preserve">abastecimento de </w:t>
      </w:r>
      <w:r w:rsidR="00A34368">
        <w:rPr>
          <w:rFonts w:ascii="Arial" w:hAnsi="Arial" w:cs="Arial"/>
          <w:sz w:val="24"/>
          <w:szCs w:val="24"/>
        </w:rPr>
        <w:t xml:space="preserve">energia elétrica, </w:t>
      </w:r>
      <w:r w:rsidR="008146FD">
        <w:rPr>
          <w:rFonts w:ascii="Arial" w:hAnsi="Arial" w:cs="Arial"/>
          <w:sz w:val="24"/>
          <w:szCs w:val="24"/>
        </w:rPr>
        <w:t xml:space="preserve">ou o pagamento de seu aluguel, </w:t>
      </w:r>
      <w:r w:rsidR="00EF7874">
        <w:rPr>
          <w:rFonts w:ascii="Arial" w:hAnsi="Arial" w:cs="Arial"/>
          <w:sz w:val="24"/>
          <w:szCs w:val="24"/>
        </w:rPr>
        <w:t xml:space="preserve"> sendo que todo mês uma ou mais despesas básicas e pertinente da manutenção da vida humana, ficará de fora, uma da</w:t>
      </w:r>
      <w:r w:rsidR="007127C3">
        <w:rPr>
          <w:rFonts w:ascii="Arial" w:hAnsi="Arial" w:cs="Arial"/>
          <w:sz w:val="24"/>
          <w:szCs w:val="24"/>
        </w:rPr>
        <w:t>s</w:t>
      </w:r>
      <w:r w:rsidR="00EF7874">
        <w:rPr>
          <w:rFonts w:ascii="Arial" w:hAnsi="Arial" w:cs="Arial"/>
          <w:sz w:val="24"/>
          <w:szCs w:val="24"/>
        </w:rPr>
        <w:t xml:space="preserve"> mais relevantes e o </w:t>
      </w:r>
      <w:r w:rsidR="00A34368">
        <w:rPr>
          <w:rFonts w:ascii="Arial" w:hAnsi="Arial" w:cs="Arial"/>
          <w:sz w:val="24"/>
          <w:szCs w:val="24"/>
        </w:rPr>
        <w:t xml:space="preserve">dispêndio com </w:t>
      </w:r>
      <w:r w:rsidR="00EF7874">
        <w:rPr>
          <w:rFonts w:ascii="Arial" w:hAnsi="Arial" w:cs="Arial"/>
          <w:sz w:val="24"/>
          <w:szCs w:val="24"/>
        </w:rPr>
        <w:t xml:space="preserve">a </w:t>
      </w:r>
      <w:r w:rsidR="00A34368">
        <w:rPr>
          <w:rFonts w:ascii="Arial" w:hAnsi="Arial" w:cs="Arial"/>
          <w:sz w:val="24"/>
          <w:szCs w:val="24"/>
        </w:rPr>
        <w:t>moradia</w:t>
      </w:r>
      <w:r w:rsidR="001D3A60">
        <w:rPr>
          <w:rFonts w:ascii="Arial" w:hAnsi="Arial" w:cs="Arial"/>
          <w:sz w:val="24"/>
          <w:szCs w:val="24"/>
        </w:rPr>
        <w:t>.</w:t>
      </w:r>
    </w:p>
    <w:p w14:paraId="38DB6834" w14:textId="50135695" w:rsidR="003E7B33" w:rsidRDefault="00A34368" w:rsidP="00B51AE6">
      <w:pPr>
        <w:ind w:firstLine="1418"/>
        <w:jc w:val="both"/>
        <w:rPr>
          <w:rFonts w:ascii="Arial" w:hAnsi="Arial" w:cs="Arial"/>
          <w:sz w:val="24"/>
          <w:szCs w:val="24"/>
        </w:rPr>
      </w:pPr>
      <w:r>
        <w:rPr>
          <w:rFonts w:ascii="Arial" w:hAnsi="Arial" w:cs="Arial"/>
          <w:sz w:val="24"/>
          <w:szCs w:val="24"/>
        </w:rPr>
        <w:t xml:space="preserve">Desta forma, </w:t>
      </w:r>
      <w:r w:rsidR="00131B48" w:rsidRPr="00131B48">
        <w:rPr>
          <w:rFonts w:ascii="Arial" w:hAnsi="Arial" w:cs="Arial"/>
          <w:sz w:val="24"/>
          <w:szCs w:val="24"/>
        </w:rPr>
        <w:t xml:space="preserve">para </w:t>
      </w:r>
      <w:r w:rsidR="00131B48">
        <w:rPr>
          <w:rFonts w:ascii="Arial" w:hAnsi="Arial" w:cs="Arial"/>
          <w:sz w:val="24"/>
          <w:szCs w:val="24"/>
        </w:rPr>
        <w:t xml:space="preserve">esses </w:t>
      </w:r>
      <w:r w:rsidR="00131B48" w:rsidRPr="00131B48">
        <w:rPr>
          <w:rFonts w:ascii="Arial" w:hAnsi="Arial" w:cs="Arial"/>
          <w:sz w:val="24"/>
          <w:szCs w:val="24"/>
        </w:rPr>
        <w:t>grupos</w:t>
      </w:r>
      <w:r w:rsidR="00131B48">
        <w:rPr>
          <w:rFonts w:ascii="Arial" w:hAnsi="Arial" w:cs="Arial"/>
          <w:sz w:val="24"/>
          <w:szCs w:val="24"/>
        </w:rPr>
        <w:t xml:space="preserve"> de pessoas </w:t>
      </w:r>
      <w:r w:rsidR="00131B48" w:rsidRPr="00131B48">
        <w:rPr>
          <w:rFonts w:ascii="Arial" w:hAnsi="Arial" w:cs="Arial"/>
          <w:sz w:val="24"/>
          <w:szCs w:val="24"/>
        </w:rPr>
        <w:t>mais vulneráveis d</w:t>
      </w:r>
      <w:r w:rsidR="00131B48">
        <w:rPr>
          <w:rFonts w:ascii="Arial" w:hAnsi="Arial" w:cs="Arial"/>
          <w:sz w:val="24"/>
          <w:szCs w:val="24"/>
        </w:rPr>
        <w:t xml:space="preserve">e nossa sociedade, por não possuírem </w:t>
      </w:r>
      <w:r>
        <w:rPr>
          <w:rFonts w:ascii="Arial" w:hAnsi="Arial" w:cs="Arial"/>
          <w:sz w:val="24"/>
          <w:szCs w:val="24"/>
        </w:rPr>
        <w:t>recursos para adquirir uma moradia, nem consegu</w:t>
      </w:r>
      <w:r w:rsidR="00131B48">
        <w:rPr>
          <w:rFonts w:ascii="Arial" w:hAnsi="Arial" w:cs="Arial"/>
          <w:sz w:val="24"/>
          <w:szCs w:val="24"/>
        </w:rPr>
        <w:t xml:space="preserve">irem </w:t>
      </w:r>
      <w:r>
        <w:rPr>
          <w:rFonts w:ascii="Arial" w:hAnsi="Arial" w:cs="Arial"/>
          <w:sz w:val="24"/>
          <w:szCs w:val="24"/>
        </w:rPr>
        <w:t xml:space="preserve">pagar um aluguel, </w:t>
      </w:r>
      <w:r w:rsidR="00E05FDD">
        <w:rPr>
          <w:rFonts w:ascii="Arial" w:hAnsi="Arial" w:cs="Arial"/>
          <w:sz w:val="24"/>
          <w:szCs w:val="24"/>
        </w:rPr>
        <w:t xml:space="preserve">acabam </w:t>
      </w:r>
      <w:r w:rsidR="00A544EA">
        <w:rPr>
          <w:rFonts w:ascii="Arial" w:hAnsi="Arial" w:cs="Arial"/>
          <w:sz w:val="24"/>
          <w:szCs w:val="24"/>
        </w:rPr>
        <w:t xml:space="preserve">por </w:t>
      </w:r>
      <w:r w:rsidR="00E05FDD">
        <w:rPr>
          <w:rFonts w:ascii="Arial" w:hAnsi="Arial" w:cs="Arial"/>
          <w:sz w:val="24"/>
          <w:szCs w:val="24"/>
        </w:rPr>
        <w:t>participar</w:t>
      </w:r>
      <w:r w:rsidR="00A544EA">
        <w:rPr>
          <w:rFonts w:ascii="Arial" w:hAnsi="Arial" w:cs="Arial"/>
          <w:sz w:val="24"/>
          <w:szCs w:val="24"/>
        </w:rPr>
        <w:t>em de</w:t>
      </w:r>
      <w:r w:rsidR="00E05FDD">
        <w:rPr>
          <w:rFonts w:ascii="Arial" w:hAnsi="Arial" w:cs="Arial"/>
          <w:sz w:val="24"/>
          <w:szCs w:val="24"/>
        </w:rPr>
        <w:t xml:space="preserve"> invasões</w:t>
      </w:r>
      <w:r w:rsidR="00A544EA">
        <w:rPr>
          <w:rFonts w:ascii="Arial" w:hAnsi="Arial" w:cs="Arial"/>
          <w:sz w:val="24"/>
          <w:szCs w:val="24"/>
        </w:rPr>
        <w:t xml:space="preserve"> de prédios públicos ou particulares abandonados</w:t>
      </w:r>
      <w:r w:rsidR="00E05FDD">
        <w:rPr>
          <w:rFonts w:ascii="Arial" w:hAnsi="Arial" w:cs="Arial"/>
          <w:sz w:val="24"/>
          <w:szCs w:val="24"/>
        </w:rPr>
        <w:t xml:space="preserve">, ou ocuparem beira </w:t>
      </w:r>
      <w:r w:rsidR="00B51AE6">
        <w:rPr>
          <w:rFonts w:ascii="Arial" w:hAnsi="Arial" w:cs="Arial"/>
          <w:sz w:val="24"/>
          <w:szCs w:val="24"/>
        </w:rPr>
        <w:t>de rios</w:t>
      </w:r>
      <w:r w:rsidR="00E05FDD">
        <w:rPr>
          <w:rFonts w:ascii="Arial" w:hAnsi="Arial" w:cs="Arial"/>
          <w:sz w:val="24"/>
          <w:szCs w:val="24"/>
        </w:rPr>
        <w:t xml:space="preserve"> ou córregos</w:t>
      </w:r>
      <w:r w:rsidR="00B51AE6">
        <w:rPr>
          <w:rFonts w:ascii="Arial" w:hAnsi="Arial" w:cs="Arial"/>
          <w:sz w:val="24"/>
          <w:szCs w:val="24"/>
        </w:rPr>
        <w:t>, encosta de morros ou porções de terras desabitadas nas cidades, de forma irregular,</w:t>
      </w:r>
      <w:r w:rsidR="00A544EA">
        <w:rPr>
          <w:rFonts w:ascii="Arial" w:hAnsi="Arial" w:cs="Arial"/>
          <w:sz w:val="24"/>
          <w:szCs w:val="24"/>
        </w:rPr>
        <w:t xml:space="preserve"> se agl</w:t>
      </w:r>
      <w:r w:rsidR="003C1F13">
        <w:rPr>
          <w:rFonts w:ascii="Arial" w:hAnsi="Arial" w:cs="Arial"/>
          <w:sz w:val="24"/>
          <w:szCs w:val="24"/>
        </w:rPr>
        <w:t>o</w:t>
      </w:r>
      <w:r w:rsidR="00A544EA">
        <w:rPr>
          <w:rFonts w:ascii="Arial" w:hAnsi="Arial" w:cs="Arial"/>
          <w:sz w:val="24"/>
          <w:szCs w:val="24"/>
        </w:rPr>
        <w:t xml:space="preserve">merando nestas localidades que na maioria das vezes não são dotados de </w:t>
      </w:r>
      <w:proofErr w:type="spellStart"/>
      <w:r w:rsidR="00E05FDD">
        <w:rPr>
          <w:rFonts w:ascii="Arial" w:hAnsi="Arial" w:cs="Arial"/>
          <w:sz w:val="24"/>
          <w:szCs w:val="24"/>
        </w:rPr>
        <w:t>infraestrura</w:t>
      </w:r>
      <w:proofErr w:type="spellEnd"/>
      <w:r w:rsidR="00E05FDD">
        <w:rPr>
          <w:rFonts w:ascii="Arial" w:hAnsi="Arial" w:cs="Arial"/>
          <w:sz w:val="24"/>
          <w:szCs w:val="24"/>
        </w:rPr>
        <w:t xml:space="preserve"> </w:t>
      </w:r>
      <w:r w:rsidR="00A544EA">
        <w:rPr>
          <w:rFonts w:ascii="Arial" w:hAnsi="Arial" w:cs="Arial"/>
          <w:sz w:val="24"/>
          <w:szCs w:val="24"/>
        </w:rPr>
        <w:t xml:space="preserve">mínima </w:t>
      </w:r>
      <w:r w:rsidR="00E05FDD">
        <w:rPr>
          <w:rFonts w:ascii="Arial" w:hAnsi="Arial" w:cs="Arial"/>
          <w:sz w:val="24"/>
          <w:szCs w:val="24"/>
        </w:rPr>
        <w:t>necessária</w:t>
      </w:r>
      <w:r w:rsidR="00EF7874">
        <w:rPr>
          <w:rFonts w:ascii="Arial" w:hAnsi="Arial" w:cs="Arial"/>
          <w:sz w:val="24"/>
          <w:szCs w:val="24"/>
        </w:rPr>
        <w:t xml:space="preserve"> para se viver</w:t>
      </w:r>
      <w:r w:rsidR="00E05FDD">
        <w:rPr>
          <w:rFonts w:ascii="Arial" w:hAnsi="Arial" w:cs="Arial"/>
          <w:sz w:val="24"/>
          <w:szCs w:val="24"/>
        </w:rPr>
        <w:t>.</w:t>
      </w:r>
    </w:p>
    <w:p w14:paraId="2BB0548D" w14:textId="10ED7F27" w:rsidR="007D0736" w:rsidRDefault="007D0736" w:rsidP="00627558">
      <w:pPr>
        <w:ind w:firstLine="1418"/>
        <w:jc w:val="both"/>
        <w:rPr>
          <w:rFonts w:ascii="Arial" w:hAnsi="Arial" w:cs="Arial"/>
          <w:sz w:val="24"/>
          <w:szCs w:val="24"/>
        </w:rPr>
      </w:pPr>
      <w:r>
        <w:rPr>
          <w:rFonts w:ascii="Arial" w:hAnsi="Arial" w:cs="Arial"/>
          <w:sz w:val="24"/>
          <w:szCs w:val="24"/>
        </w:rPr>
        <w:t>O conceito de moradia adequada</w:t>
      </w:r>
      <w:r w:rsidR="00961DCB">
        <w:rPr>
          <w:rFonts w:ascii="Arial" w:hAnsi="Arial" w:cs="Arial"/>
          <w:sz w:val="24"/>
          <w:szCs w:val="24"/>
        </w:rPr>
        <w:t xml:space="preserve"> segundo a</w:t>
      </w:r>
      <w:r w:rsidR="00961DCB" w:rsidRPr="00961DCB">
        <w:t xml:space="preserve"> </w:t>
      </w:r>
      <w:r w:rsidR="00961DCB" w:rsidRPr="00961DCB">
        <w:rPr>
          <w:rFonts w:ascii="Arial" w:hAnsi="Arial" w:cs="Arial"/>
          <w:sz w:val="24"/>
          <w:szCs w:val="24"/>
        </w:rPr>
        <w:t>Secretaria de Direitos Humanos da Presidência da República – SDH/PR</w:t>
      </w:r>
      <w:r w:rsidR="00961DCB">
        <w:rPr>
          <w:rFonts w:ascii="Arial" w:hAnsi="Arial" w:cs="Arial"/>
          <w:sz w:val="24"/>
          <w:szCs w:val="24"/>
        </w:rPr>
        <w:t xml:space="preserve"> em seu caderno </w:t>
      </w:r>
      <w:r w:rsidR="00627558">
        <w:rPr>
          <w:rFonts w:ascii="Arial" w:hAnsi="Arial" w:cs="Arial"/>
          <w:sz w:val="24"/>
          <w:szCs w:val="24"/>
        </w:rPr>
        <w:t>"</w:t>
      </w:r>
      <w:r w:rsidR="00627558" w:rsidRPr="00627558">
        <w:rPr>
          <w:rFonts w:ascii="Arial" w:hAnsi="Arial" w:cs="Arial"/>
          <w:sz w:val="24"/>
          <w:szCs w:val="24"/>
        </w:rPr>
        <w:t>Por uma Cultura de Direitos Humanos</w:t>
      </w:r>
      <w:r w:rsidR="00627558">
        <w:rPr>
          <w:rFonts w:ascii="Arial" w:hAnsi="Arial" w:cs="Arial"/>
          <w:sz w:val="24"/>
          <w:szCs w:val="24"/>
        </w:rPr>
        <w:t xml:space="preserve"> – Direito </w:t>
      </w:r>
      <w:r w:rsidR="00627558" w:rsidRPr="00627558">
        <w:rPr>
          <w:rFonts w:ascii="Arial" w:hAnsi="Arial" w:cs="Arial"/>
          <w:sz w:val="24"/>
          <w:szCs w:val="24"/>
        </w:rPr>
        <w:t xml:space="preserve">à </w:t>
      </w:r>
      <w:r w:rsidR="00627558">
        <w:rPr>
          <w:rFonts w:ascii="Arial" w:hAnsi="Arial" w:cs="Arial"/>
          <w:sz w:val="24"/>
          <w:szCs w:val="24"/>
        </w:rPr>
        <w:t>M</w:t>
      </w:r>
      <w:r w:rsidR="00627558" w:rsidRPr="00627558">
        <w:rPr>
          <w:rFonts w:ascii="Arial" w:hAnsi="Arial" w:cs="Arial"/>
          <w:sz w:val="24"/>
          <w:szCs w:val="24"/>
        </w:rPr>
        <w:t>oradia</w:t>
      </w:r>
      <w:r w:rsidR="00627558">
        <w:rPr>
          <w:rFonts w:ascii="Arial" w:hAnsi="Arial" w:cs="Arial"/>
          <w:sz w:val="24"/>
          <w:szCs w:val="24"/>
        </w:rPr>
        <w:t xml:space="preserve"> A</w:t>
      </w:r>
      <w:r w:rsidR="00627558" w:rsidRPr="00627558">
        <w:rPr>
          <w:rFonts w:ascii="Arial" w:hAnsi="Arial" w:cs="Arial"/>
          <w:sz w:val="24"/>
          <w:szCs w:val="24"/>
        </w:rPr>
        <w:t>dequada</w:t>
      </w:r>
      <w:r w:rsidR="00627558">
        <w:rPr>
          <w:rFonts w:ascii="Arial" w:hAnsi="Arial" w:cs="Arial"/>
          <w:sz w:val="24"/>
          <w:szCs w:val="24"/>
        </w:rPr>
        <w:t>", diz:</w:t>
      </w:r>
    </w:p>
    <w:p w14:paraId="6A10A58A" w14:textId="4774FDEB" w:rsidR="00627558" w:rsidRPr="00627558" w:rsidRDefault="003C1F13" w:rsidP="00787E94">
      <w:pPr>
        <w:ind w:left="2268"/>
        <w:jc w:val="both"/>
        <w:rPr>
          <w:rFonts w:ascii="Arial" w:hAnsi="Arial" w:cs="Arial"/>
          <w:sz w:val="24"/>
          <w:szCs w:val="24"/>
        </w:rPr>
      </w:pPr>
      <w:r>
        <w:rPr>
          <w:rFonts w:ascii="Arial" w:hAnsi="Arial" w:cs="Arial"/>
          <w:sz w:val="24"/>
          <w:szCs w:val="24"/>
        </w:rPr>
        <w:t>“</w:t>
      </w:r>
      <w:r w:rsidR="00627558" w:rsidRPr="00627558">
        <w:rPr>
          <w:rFonts w:ascii="Arial" w:hAnsi="Arial" w:cs="Arial"/>
          <w:sz w:val="24"/>
          <w:szCs w:val="24"/>
        </w:rPr>
        <w:t>Refletindo sobre o que é o direito à moradia adequada, podemos afirmar que uma série de condições</w:t>
      </w:r>
      <w:r w:rsidR="00627558">
        <w:rPr>
          <w:rFonts w:ascii="Arial" w:hAnsi="Arial" w:cs="Arial"/>
          <w:sz w:val="24"/>
          <w:szCs w:val="24"/>
        </w:rPr>
        <w:t xml:space="preserve"> </w:t>
      </w:r>
      <w:r w:rsidR="00627558" w:rsidRPr="00627558">
        <w:rPr>
          <w:rFonts w:ascii="Arial" w:hAnsi="Arial" w:cs="Arial"/>
          <w:sz w:val="24"/>
          <w:szCs w:val="24"/>
        </w:rPr>
        <w:t>devem ser atendidas antes que formas particulares de abrigo possam ser consideradas como moradia</w:t>
      </w:r>
      <w:r w:rsidR="00627558">
        <w:rPr>
          <w:rFonts w:ascii="Arial" w:hAnsi="Arial" w:cs="Arial"/>
          <w:sz w:val="24"/>
          <w:szCs w:val="24"/>
        </w:rPr>
        <w:t xml:space="preserve"> </w:t>
      </w:r>
      <w:r w:rsidR="00627558" w:rsidRPr="00627558">
        <w:rPr>
          <w:rFonts w:ascii="Arial" w:hAnsi="Arial" w:cs="Arial"/>
          <w:sz w:val="24"/>
          <w:szCs w:val="24"/>
        </w:rPr>
        <w:t>adequada. Para que o direito à moradia adequada seja satisfeito, há alguns critérios que devem</w:t>
      </w:r>
      <w:r w:rsidR="00627558">
        <w:rPr>
          <w:rFonts w:ascii="Arial" w:hAnsi="Arial" w:cs="Arial"/>
          <w:sz w:val="24"/>
          <w:szCs w:val="24"/>
        </w:rPr>
        <w:t xml:space="preserve"> </w:t>
      </w:r>
      <w:r w:rsidR="00627558" w:rsidRPr="00627558">
        <w:rPr>
          <w:rFonts w:ascii="Arial" w:hAnsi="Arial" w:cs="Arial"/>
          <w:sz w:val="24"/>
          <w:szCs w:val="24"/>
        </w:rPr>
        <w:t>ser atendidos. Tais critérios são tão importantes quanto a própria disponibilidade de habitação. O</w:t>
      </w:r>
      <w:r w:rsidR="00627558">
        <w:rPr>
          <w:rFonts w:ascii="Arial" w:hAnsi="Arial" w:cs="Arial"/>
          <w:sz w:val="24"/>
          <w:szCs w:val="24"/>
        </w:rPr>
        <w:t xml:space="preserve"> </w:t>
      </w:r>
      <w:r w:rsidR="00627558" w:rsidRPr="00627558">
        <w:rPr>
          <w:rFonts w:ascii="Arial" w:hAnsi="Arial" w:cs="Arial"/>
          <w:sz w:val="24"/>
          <w:szCs w:val="24"/>
        </w:rPr>
        <w:t>Comentário nº 4 do Comitê sobre os Direitos Econômicos, Sociais e Culturais define o que considera</w:t>
      </w:r>
      <w:r w:rsidR="00627558">
        <w:rPr>
          <w:rFonts w:ascii="Arial" w:hAnsi="Arial" w:cs="Arial"/>
          <w:sz w:val="24"/>
          <w:szCs w:val="24"/>
        </w:rPr>
        <w:t xml:space="preserve"> </w:t>
      </w:r>
      <w:r w:rsidR="00627558" w:rsidRPr="00627558">
        <w:rPr>
          <w:rFonts w:ascii="Arial" w:hAnsi="Arial" w:cs="Arial"/>
          <w:sz w:val="24"/>
          <w:szCs w:val="24"/>
        </w:rPr>
        <w:t>uma moradia adequada:</w:t>
      </w:r>
    </w:p>
    <w:p w14:paraId="7569E1FA" w14:textId="6E3E02C0" w:rsidR="00627558" w:rsidRPr="00627558" w:rsidRDefault="00627558" w:rsidP="00787E94">
      <w:pPr>
        <w:spacing w:before="240"/>
        <w:ind w:left="2268"/>
        <w:jc w:val="both"/>
        <w:rPr>
          <w:rFonts w:ascii="Arial" w:hAnsi="Arial" w:cs="Arial"/>
          <w:sz w:val="24"/>
          <w:szCs w:val="24"/>
        </w:rPr>
      </w:pPr>
      <w:r w:rsidRPr="00627558">
        <w:rPr>
          <w:rFonts w:ascii="Arial" w:hAnsi="Arial" w:cs="Arial"/>
          <w:sz w:val="24"/>
          <w:szCs w:val="24"/>
        </w:rPr>
        <w:t>Segurança da posse: a moradia não é adequada se os seus ocupantes não têm um</w:t>
      </w:r>
      <w:r>
        <w:rPr>
          <w:rFonts w:ascii="Arial" w:hAnsi="Arial" w:cs="Arial"/>
          <w:sz w:val="24"/>
          <w:szCs w:val="24"/>
        </w:rPr>
        <w:t xml:space="preserve"> </w:t>
      </w:r>
      <w:r w:rsidRPr="00627558">
        <w:rPr>
          <w:rFonts w:ascii="Arial" w:hAnsi="Arial" w:cs="Arial"/>
          <w:sz w:val="24"/>
          <w:szCs w:val="24"/>
        </w:rPr>
        <w:t>grau de segurança de posse que garanta a proteção legal contra despejos forçados,</w:t>
      </w:r>
      <w:r>
        <w:rPr>
          <w:rFonts w:ascii="Arial" w:hAnsi="Arial" w:cs="Arial"/>
          <w:sz w:val="24"/>
          <w:szCs w:val="24"/>
        </w:rPr>
        <w:t xml:space="preserve"> </w:t>
      </w:r>
      <w:r w:rsidRPr="00627558">
        <w:rPr>
          <w:rFonts w:ascii="Arial" w:hAnsi="Arial" w:cs="Arial"/>
          <w:sz w:val="24"/>
          <w:szCs w:val="24"/>
        </w:rPr>
        <w:t>perseguição e outras ameaças.</w:t>
      </w:r>
    </w:p>
    <w:p w14:paraId="5FB17D51" w14:textId="5BFC6C8B" w:rsidR="00627558" w:rsidRPr="00627558" w:rsidRDefault="00627558" w:rsidP="00787E94">
      <w:pPr>
        <w:ind w:left="2268"/>
        <w:jc w:val="both"/>
        <w:rPr>
          <w:rFonts w:ascii="Arial" w:hAnsi="Arial" w:cs="Arial"/>
          <w:sz w:val="24"/>
          <w:szCs w:val="24"/>
        </w:rPr>
      </w:pPr>
      <w:r w:rsidRPr="00627558">
        <w:rPr>
          <w:rFonts w:ascii="Arial" w:hAnsi="Arial" w:cs="Arial"/>
          <w:sz w:val="24"/>
          <w:szCs w:val="24"/>
        </w:rPr>
        <w:t>Disponibilidade de serviços, materiais, instalações e infraestrutura: a moradia não é</w:t>
      </w:r>
      <w:r>
        <w:rPr>
          <w:rFonts w:ascii="Arial" w:hAnsi="Arial" w:cs="Arial"/>
          <w:sz w:val="24"/>
          <w:szCs w:val="24"/>
        </w:rPr>
        <w:t xml:space="preserve"> </w:t>
      </w:r>
      <w:r w:rsidRPr="00627558">
        <w:rPr>
          <w:rFonts w:ascii="Arial" w:hAnsi="Arial" w:cs="Arial"/>
          <w:sz w:val="24"/>
          <w:szCs w:val="24"/>
        </w:rPr>
        <w:t>adequada, se os seus ocupantes não têm água potável, saneamento básico, energia</w:t>
      </w:r>
      <w:r>
        <w:rPr>
          <w:rFonts w:ascii="Arial" w:hAnsi="Arial" w:cs="Arial"/>
          <w:sz w:val="24"/>
          <w:szCs w:val="24"/>
        </w:rPr>
        <w:t xml:space="preserve"> </w:t>
      </w:r>
      <w:r w:rsidRPr="00627558">
        <w:rPr>
          <w:rFonts w:ascii="Arial" w:hAnsi="Arial" w:cs="Arial"/>
          <w:sz w:val="24"/>
          <w:szCs w:val="24"/>
        </w:rPr>
        <w:t>para cozinhar, aquecimento, iluminação, armazenamento de alimentos ou coleta de lixo.</w:t>
      </w:r>
    </w:p>
    <w:p w14:paraId="1ACF88AD" w14:textId="7DDD06CE" w:rsidR="00627558" w:rsidRPr="00627558" w:rsidRDefault="00627558" w:rsidP="00787E94">
      <w:pPr>
        <w:ind w:left="2268"/>
        <w:jc w:val="both"/>
        <w:rPr>
          <w:rFonts w:ascii="Arial" w:hAnsi="Arial" w:cs="Arial"/>
          <w:sz w:val="24"/>
          <w:szCs w:val="24"/>
        </w:rPr>
      </w:pPr>
      <w:r w:rsidRPr="00627558">
        <w:rPr>
          <w:rFonts w:ascii="Arial" w:hAnsi="Arial" w:cs="Arial"/>
          <w:sz w:val="24"/>
          <w:szCs w:val="24"/>
        </w:rPr>
        <w:t>Economicidade: a moradia não é adequada, se o seu custo ameaça ou compromete o</w:t>
      </w:r>
      <w:r>
        <w:rPr>
          <w:rFonts w:ascii="Arial" w:hAnsi="Arial" w:cs="Arial"/>
          <w:sz w:val="24"/>
          <w:szCs w:val="24"/>
        </w:rPr>
        <w:t xml:space="preserve"> </w:t>
      </w:r>
      <w:r w:rsidRPr="00627558">
        <w:rPr>
          <w:rFonts w:ascii="Arial" w:hAnsi="Arial" w:cs="Arial"/>
          <w:sz w:val="24"/>
          <w:szCs w:val="24"/>
        </w:rPr>
        <w:t>exercício de outros direitos humanos dos ocupantes.</w:t>
      </w:r>
    </w:p>
    <w:p w14:paraId="50206E7F" w14:textId="235B05C6" w:rsidR="00627558" w:rsidRPr="00627558" w:rsidRDefault="00627558" w:rsidP="00787E94">
      <w:pPr>
        <w:ind w:left="2268"/>
        <w:jc w:val="both"/>
        <w:rPr>
          <w:rFonts w:ascii="Arial" w:hAnsi="Arial" w:cs="Arial"/>
          <w:sz w:val="24"/>
          <w:szCs w:val="24"/>
        </w:rPr>
      </w:pPr>
      <w:r w:rsidRPr="00627558">
        <w:rPr>
          <w:rFonts w:ascii="Arial" w:hAnsi="Arial" w:cs="Arial"/>
          <w:sz w:val="24"/>
          <w:szCs w:val="24"/>
        </w:rPr>
        <w:t>Habitabilidade: a moradia não é adequada se não garantir a segurança física e estrutural</w:t>
      </w:r>
      <w:r>
        <w:rPr>
          <w:rFonts w:ascii="Arial" w:hAnsi="Arial" w:cs="Arial"/>
          <w:sz w:val="24"/>
          <w:szCs w:val="24"/>
        </w:rPr>
        <w:t xml:space="preserve"> </w:t>
      </w:r>
      <w:r w:rsidRPr="00627558">
        <w:rPr>
          <w:rFonts w:ascii="Arial" w:hAnsi="Arial" w:cs="Arial"/>
          <w:sz w:val="24"/>
          <w:szCs w:val="24"/>
        </w:rPr>
        <w:t>proporcionando um espaço adequado, bem como proteção contra o frio, umidade,</w:t>
      </w:r>
      <w:r>
        <w:rPr>
          <w:rFonts w:ascii="Arial" w:hAnsi="Arial" w:cs="Arial"/>
          <w:sz w:val="24"/>
          <w:szCs w:val="24"/>
        </w:rPr>
        <w:t xml:space="preserve"> </w:t>
      </w:r>
      <w:r w:rsidRPr="00627558">
        <w:rPr>
          <w:rFonts w:ascii="Arial" w:hAnsi="Arial" w:cs="Arial"/>
          <w:sz w:val="24"/>
          <w:szCs w:val="24"/>
        </w:rPr>
        <w:t>calor, chuva, vento, outras ameaças à saúde.</w:t>
      </w:r>
    </w:p>
    <w:p w14:paraId="1C69740C" w14:textId="75F936FF" w:rsidR="00627558" w:rsidRPr="00627558" w:rsidRDefault="00627558" w:rsidP="00787E94">
      <w:pPr>
        <w:ind w:left="2268"/>
        <w:jc w:val="both"/>
        <w:rPr>
          <w:rFonts w:ascii="Arial" w:hAnsi="Arial" w:cs="Arial"/>
          <w:sz w:val="24"/>
          <w:szCs w:val="24"/>
        </w:rPr>
      </w:pPr>
      <w:r w:rsidRPr="00627558">
        <w:rPr>
          <w:rFonts w:ascii="Arial" w:hAnsi="Arial" w:cs="Arial"/>
          <w:sz w:val="24"/>
          <w:szCs w:val="24"/>
        </w:rPr>
        <w:lastRenderedPageBreak/>
        <w:t>Acessibilidade: a moradia não é adequada se as necessidades específicas dos grupos</w:t>
      </w:r>
      <w:r>
        <w:rPr>
          <w:rFonts w:ascii="Arial" w:hAnsi="Arial" w:cs="Arial"/>
          <w:sz w:val="24"/>
          <w:szCs w:val="24"/>
        </w:rPr>
        <w:t xml:space="preserve"> </w:t>
      </w:r>
      <w:r w:rsidRPr="00627558">
        <w:rPr>
          <w:rFonts w:ascii="Arial" w:hAnsi="Arial" w:cs="Arial"/>
          <w:sz w:val="24"/>
          <w:szCs w:val="24"/>
        </w:rPr>
        <w:t xml:space="preserve">desfavorecidos e marginalizados não são </w:t>
      </w:r>
      <w:proofErr w:type="gramStart"/>
      <w:r w:rsidRPr="00627558">
        <w:rPr>
          <w:rFonts w:ascii="Arial" w:hAnsi="Arial" w:cs="Arial"/>
          <w:sz w:val="24"/>
          <w:szCs w:val="24"/>
        </w:rPr>
        <w:t>levados</w:t>
      </w:r>
      <w:proofErr w:type="gramEnd"/>
      <w:r w:rsidRPr="00627558">
        <w:rPr>
          <w:rFonts w:ascii="Arial" w:hAnsi="Arial" w:cs="Arial"/>
          <w:sz w:val="24"/>
          <w:szCs w:val="24"/>
        </w:rPr>
        <w:t xml:space="preserve"> em conta.</w:t>
      </w:r>
    </w:p>
    <w:p w14:paraId="37E98892" w14:textId="74BFCC12" w:rsidR="00627558" w:rsidRPr="00627558" w:rsidRDefault="00627558" w:rsidP="00787E94">
      <w:pPr>
        <w:ind w:left="2268"/>
        <w:jc w:val="both"/>
        <w:rPr>
          <w:rFonts w:ascii="Arial" w:hAnsi="Arial" w:cs="Arial"/>
          <w:sz w:val="24"/>
          <w:szCs w:val="24"/>
        </w:rPr>
      </w:pPr>
      <w:r w:rsidRPr="00627558">
        <w:rPr>
          <w:rFonts w:ascii="Arial" w:hAnsi="Arial" w:cs="Arial"/>
          <w:sz w:val="24"/>
          <w:szCs w:val="24"/>
        </w:rPr>
        <w:t>Localização: a moradia não é adequada se for isolada de oportunidades de emprego,</w:t>
      </w:r>
      <w:r>
        <w:rPr>
          <w:rFonts w:ascii="Arial" w:hAnsi="Arial" w:cs="Arial"/>
          <w:sz w:val="24"/>
          <w:szCs w:val="24"/>
        </w:rPr>
        <w:t xml:space="preserve"> </w:t>
      </w:r>
      <w:r w:rsidRPr="00627558">
        <w:rPr>
          <w:rFonts w:ascii="Arial" w:hAnsi="Arial" w:cs="Arial"/>
          <w:sz w:val="24"/>
          <w:szCs w:val="24"/>
        </w:rPr>
        <w:t>serviços de saúde, escolas, creches e outras instalações sociais ou, se localizados em</w:t>
      </w:r>
      <w:r>
        <w:rPr>
          <w:rFonts w:ascii="Arial" w:hAnsi="Arial" w:cs="Arial"/>
          <w:sz w:val="24"/>
          <w:szCs w:val="24"/>
        </w:rPr>
        <w:t xml:space="preserve"> </w:t>
      </w:r>
      <w:r w:rsidRPr="00627558">
        <w:rPr>
          <w:rFonts w:ascii="Arial" w:hAnsi="Arial" w:cs="Arial"/>
          <w:sz w:val="24"/>
          <w:szCs w:val="24"/>
        </w:rPr>
        <w:t>áreas poluídas ou perigosas.</w:t>
      </w:r>
    </w:p>
    <w:p w14:paraId="62A82BE3" w14:textId="7D04BD0E" w:rsidR="00627558" w:rsidRPr="00627558" w:rsidRDefault="00627558" w:rsidP="00787E94">
      <w:pPr>
        <w:ind w:left="2268"/>
        <w:jc w:val="both"/>
        <w:rPr>
          <w:rFonts w:ascii="Arial" w:hAnsi="Arial" w:cs="Arial"/>
          <w:sz w:val="24"/>
          <w:szCs w:val="24"/>
        </w:rPr>
      </w:pPr>
      <w:r w:rsidRPr="00627558">
        <w:rPr>
          <w:rFonts w:ascii="Arial" w:hAnsi="Arial" w:cs="Arial"/>
          <w:sz w:val="24"/>
          <w:szCs w:val="24"/>
        </w:rPr>
        <w:t>Adequação cultural: a moradia não é adequada se não respeitar e levar em conta a</w:t>
      </w:r>
      <w:r>
        <w:rPr>
          <w:rFonts w:ascii="Arial" w:hAnsi="Arial" w:cs="Arial"/>
          <w:sz w:val="24"/>
          <w:szCs w:val="24"/>
        </w:rPr>
        <w:t xml:space="preserve"> </w:t>
      </w:r>
      <w:r w:rsidRPr="00627558">
        <w:rPr>
          <w:rFonts w:ascii="Arial" w:hAnsi="Arial" w:cs="Arial"/>
          <w:sz w:val="24"/>
          <w:szCs w:val="24"/>
        </w:rPr>
        <w:t>expressão da identidade cultural (UNITED NATIONS, 1991).</w:t>
      </w:r>
    </w:p>
    <w:p w14:paraId="32A2DE04" w14:textId="6C8BA12E" w:rsidR="00627558" w:rsidRDefault="00627558" w:rsidP="00787E94">
      <w:pPr>
        <w:ind w:left="2268"/>
        <w:jc w:val="both"/>
        <w:rPr>
          <w:rFonts w:ascii="Arial" w:hAnsi="Arial" w:cs="Arial"/>
          <w:sz w:val="24"/>
          <w:szCs w:val="24"/>
        </w:rPr>
      </w:pPr>
      <w:r w:rsidRPr="00627558">
        <w:rPr>
          <w:rFonts w:ascii="Arial" w:hAnsi="Arial" w:cs="Arial"/>
          <w:sz w:val="24"/>
          <w:szCs w:val="24"/>
        </w:rPr>
        <w:t>As características do direito à moradia adequada são esclarecidas em comentários gerais do Comitê</w:t>
      </w:r>
      <w:r>
        <w:rPr>
          <w:rFonts w:ascii="Arial" w:hAnsi="Arial" w:cs="Arial"/>
          <w:sz w:val="24"/>
          <w:szCs w:val="24"/>
        </w:rPr>
        <w:t xml:space="preserve"> </w:t>
      </w:r>
      <w:r w:rsidRPr="00627558">
        <w:rPr>
          <w:rFonts w:ascii="Arial" w:hAnsi="Arial" w:cs="Arial"/>
          <w:sz w:val="24"/>
          <w:szCs w:val="24"/>
        </w:rPr>
        <w:t>das Nações Unidas sobre os Direitos Econômicos, Sociais e Culturais. O Comitê reforçou que o direito</w:t>
      </w:r>
      <w:r w:rsidR="00787E94">
        <w:rPr>
          <w:rFonts w:ascii="Arial" w:hAnsi="Arial" w:cs="Arial"/>
          <w:sz w:val="24"/>
          <w:szCs w:val="24"/>
        </w:rPr>
        <w:t xml:space="preserve"> </w:t>
      </w:r>
      <w:r w:rsidRPr="00627558">
        <w:rPr>
          <w:rFonts w:ascii="Arial" w:hAnsi="Arial" w:cs="Arial"/>
          <w:sz w:val="24"/>
          <w:szCs w:val="24"/>
        </w:rPr>
        <w:t>à moradia adequada não deve ser interpretado de forma restritiva. Pelo contrário, deve ser visto como</w:t>
      </w:r>
      <w:r w:rsidR="00787E94">
        <w:rPr>
          <w:rFonts w:ascii="Arial" w:hAnsi="Arial" w:cs="Arial"/>
          <w:sz w:val="24"/>
          <w:szCs w:val="24"/>
        </w:rPr>
        <w:t xml:space="preserve"> </w:t>
      </w:r>
      <w:r w:rsidRPr="00627558">
        <w:rPr>
          <w:rFonts w:ascii="Arial" w:hAnsi="Arial" w:cs="Arial"/>
          <w:sz w:val="24"/>
          <w:szCs w:val="24"/>
        </w:rPr>
        <w:t>o direito de viver em algum lugar em segurança, paz e dignidade.</w:t>
      </w:r>
      <w:sdt>
        <w:sdtPr>
          <w:rPr>
            <w:rFonts w:ascii="Arial" w:hAnsi="Arial" w:cs="Arial"/>
            <w:sz w:val="24"/>
            <w:szCs w:val="24"/>
          </w:rPr>
          <w:id w:val="-1089159155"/>
          <w:citation/>
        </w:sdtPr>
        <w:sdtContent>
          <w:r w:rsidR="00605F5B">
            <w:rPr>
              <w:rFonts w:ascii="Arial" w:hAnsi="Arial" w:cs="Arial"/>
              <w:sz w:val="24"/>
              <w:szCs w:val="24"/>
            </w:rPr>
            <w:fldChar w:fldCharType="begin"/>
          </w:r>
          <w:r w:rsidR="00605F5B">
            <w:rPr>
              <w:rFonts w:ascii="Arial" w:hAnsi="Arial" w:cs="Arial"/>
              <w:sz w:val="24"/>
              <w:szCs w:val="24"/>
            </w:rPr>
            <w:instrText xml:space="preserve">CITATION BRA13 \p 13-14 \l 1046 </w:instrText>
          </w:r>
          <w:r w:rsidR="00605F5B">
            <w:rPr>
              <w:rFonts w:ascii="Arial" w:hAnsi="Arial" w:cs="Arial"/>
              <w:sz w:val="24"/>
              <w:szCs w:val="24"/>
            </w:rPr>
            <w:fldChar w:fldCharType="separate"/>
          </w:r>
          <w:r w:rsidR="00605F5B">
            <w:rPr>
              <w:rFonts w:ascii="Arial" w:hAnsi="Arial" w:cs="Arial"/>
              <w:noProof/>
              <w:sz w:val="24"/>
              <w:szCs w:val="24"/>
            </w:rPr>
            <w:t xml:space="preserve"> </w:t>
          </w:r>
          <w:r w:rsidR="00605F5B" w:rsidRPr="00605F5B">
            <w:rPr>
              <w:rFonts w:ascii="Arial" w:hAnsi="Arial" w:cs="Arial"/>
              <w:noProof/>
              <w:sz w:val="24"/>
              <w:szCs w:val="24"/>
            </w:rPr>
            <w:t>(BRASIL, 2013, p. 13-14)</w:t>
          </w:r>
          <w:r w:rsidR="00605F5B">
            <w:rPr>
              <w:rFonts w:ascii="Arial" w:hAnsi="Arial" w:cs="Arial"/>
              <w:sz w:val="24"/>
              <w:szCs w:val="24"/>
            </w:rPr>
            <w:fldChar w:fldCharType="end"/>
          </w:r>
        </w:sdtContent>
      </w:sdt>
    </w:p>
    <w:p w14:paraId="1B3F5684" w14:textId="1903924F" w:rsidR="00646576" w:rsidRDefault="00646576" w:rsidP="00B51AE6">
      <w:pPr>
        <w:ind w:firstLine="1418"/>
        <w:jc w:val="both"/>
        <w:rPr>
          <w:rFonts w:ascii="Arial" w:hAnsi="Arial" w:cs="Arial"/>
          <w:sz w:val="24"/>
          <w:szCs w:val="24"/>
        </w:rPr>
      </w:pPr>
      <w:r>
        <w:rPr>
          <w:rFonts w:ascii="Arial" w:hAnsi="Arial" w:cs="Arial"/>
          <w:sz w:val="24"/>
          <w:szCs w:val="24"/>
        </w:rPr>
        <w:t xml:space="preserve">A moradia digna deve ser dotada </w:t>
      </w:r>
      <w:r w:rsidR="00EF7874">
        <w:rPr>
          <w:rFonts w:ascii="Arial" w:hAnsi="Arial" w:cs="Arial"/>
          <w:sz w:val="24"/>
          <w:szCs w:val="24"/>
        </w:rPr>
        <w:t xml:space="preserve">dos serviços públicos </w:t>
      </w:r>
      <w:r w:rsidR="007127C3">
        <w:rPr>
          <w:rFonts w:ascii="Arial" w:hAnsi="Arial" w:cs="Arial"/>
          <w:sz w:val="24"/>
          <w:szCs w:val="24"/>
        </w:rPr>
        <w:t>necess</w:t>
      </w:r>
      <w:r w:rsidR="00A544EA">
        <w:rPr>
          <w:rFonts w:ascii="Arial" w:hAnsi="Arial" w:cs="Arial"/>
          <w:sz w:val="24"/>
          <w:szCs w:val="24"/>
        </w:rPr>
        <w:t>á</w:t>
      </w:r>
      <w:r w:rsidR="007127C3">
        <w:rPr>
          <w:rFonts w:ascii="Arial" w:hAnsi="Arial" w:cs="Arial"/>
          <w:sz w:val="24"/>
          <w:szCs w:val="24"/>
        </w:rPr>
        <w:t xml:space="preserve">rios para </w:t>
      </w:r>
      <w:r w:rsidRPr="00646576">
        <w:rPr>
          <w:rFonts w:ascii="Arial" w:hAnsi="Arial" w:cs="Arial"/>
          <w:sz w:val="24"/>
          <w:szCs w:val="24"/>
        </w:rPr>
        <w:t xml:space="preserve">garantir a proteção da posse do indivíduo sobre um determinado bem, que permita e garanta uma habitação social e ambientalmente sustentável, </w:t>
      </w:r>
      <w:r w:rsidR="00605F5B">
        <w:rPr>
          <w:rFonts w:ascii="Arial" w:hAnsi="Arial" w:cs="Arial"/>
          <w:sz w:val="24"/>
          <w:szCs w:val="24"/>
        </w:rPr>
        <w:t>dotada de</w:t>
      </w:r>
      <w:r>
        <w:rPr>
          <w:rFonts w:ascii="Arial" w:hAnsi="Arial" w:cs="Arial"/>
          <w:sz w:val="24"/>
          <w:szCs w:val="24"/>
        </w:rPr>
        <w:t xml:space="preserve"> </w:t>
      </w:r>
      <w:r w:rsidRPr="00646576">
        <w:rPr>
          <w:rFonts w:ascii="Arial" w:hAnsi="Arial" w:cs="Arial"/>
          <w:sz w:val="24"/>
          <w:szCs w:val="24"/>
        </w:rPr>
        <w:t xml:space="preserve">condições mínimas de saneamento para uma vida saudável, bem como a localidade onde será estabelecida a moradia seja servida </w:t>
      </w:r>
      <w:r w:rsidR="007127C3">
        <w:rPr>
          <w:rFonts w:ascii="Arial" w:hAnsi="Arial" w:cs="Arial"/>
          <w:sz w:val="24"/>
          <w:szCs w:val="24"/>
        </w:rPr>
        <w:t>dos serviços públicos essência como o</w:t>
      </w:r>
      <w:r>
        <w:rPr>
          <w:rFonts w:ascii="Arial" w:hAnsi="Arial" w:cs="Arial"/>
          <w:sz w:val="24"/>
          <w:szCs w:val="24"/>
        </w:rPr>
        <w:t xml:space="preserve"> </w:t>
      </w:r>
      <w:r w:rsidRPr="00646576">
        <w:rPr>
          <w:rFonts w:ascii="Arial" w:hAnsi="Arial" w:cs="Arial"/>
          <w:sz w:val="24"/>
          <w:szCs w:val="24"/>
        </w:rPr>
        <w:t xml:space="preserve">fornecimento de água, </w:t>
      </w:r>
      <w:r w:rsidR="007127C3">
        <w:rPr>
          <w:rFonts w:ascii="Arial" w:hAnsi="Arial" w:cs="Arial"/>
          <w:sz w:val="24"/>
          <w:szCs w:val="24"/>
        </w:rPr>
        <w:t>energia elétrica</w:t>
      </w:r>
      <w:r w:rsidRPr="00646576">
        <w:rPr>
          <w:rFonts w:ascii="Arial" w:hAnsi="Arial" w:cs="Arial"/>
          <w:sz w:val="24"/>
          <w:szCs w:val="24"/>
        </w:rPr>
        <w:t>, iluminação pública, transporte</w:t>
      </w:r>
      <w:r w:rsidR="002323B8">
        <w:rPr>
          <w:rFonts w:ascii="Arial" w:hAnsi="Arial" w:cs="Arial"/>
          <w:sz w:val="24"/>
          <w:szCs w:val="24"/>
        </w:rPr>
        <w:t xml:space="preserve"> </w:t>
      </w:r>
      <w:r w:rsidR="007127C3">
        <w:rPr>
          <w:rFonts w:ascii="Arial" w:hAnsi="Arial" w:cs="Arial"/>
          <w:sz w:val="24"/>
          <w:szCs w:val="24"/>
        </w:rPr>
        <w:t>e</w:t>
      </w:r>
      <w:r w:rsidR="002323B8">
        <w:rPr>
          <w:rFonts w:ascii="Arial" w:hAnsi="Arial" w:cs="Arial"/>
          <w:sz w:val="24"/>
          <w:szCs w:val="24"/>
        </w:rPr>
        <w:t xml:space="preserve"> o</w:t>
      </w:r>
      <w:r w:rsidR="007127C3">
        <w:rPr>
          <w:rFonts w:ascii="Arial" w:hAnsi="Arial" w:cs="Arial"/>
          <w:sz w:val="24"/>
          <w:szCs w:val="24"/>
        </w:rPr>
        <w:t xml:space="preserve"> </w:t>
      </w:r>
      <w:r w:rsidRPr="00646576">
        <w:rPr>
          <w:rFonts w:ascii="Arial" w:hAnsi="Arial" w:cs="Arial"/>
          <w:sz w:val="24"/>
          <w:szCs w:val="24"/>
        </w:rPr>
        <w:t>acesso à educação</w:t>
      </w:r>
      <w:r>
        <w:rPr>
          <w:rFonts w:ascii="Arial" w:hAnsi="Arial" w:cs="Arial"/>
          <w:sz w:val="24"/>
          <w:szCs w:val="24"/>
        </w:rPr>
        <w:t xml:space="preserve"> e a saúde pública</w:t>
      </w:r>
      <w:r w:rsidRPr="00646576">
        <w:rPr>
          <w:rFonts w:ascii="Arial" w:hAnsi="Arial" w:cs="Arial"/>
          <w:sz w:val="24"/>
          <w:szCs w:val="24"/>
        </w:rPr>
        <w:t>.</w:t>
      </w:r>
    </w:p>
    <w:p w14:paraId="3910A329" w14:textId="77777777" w:rsidR="00D9644F" w:rsidRDefault="00D9644F" w:rsidP="00B51AE6">
      <w:pPr>
        <w:ind w:firstLine="1418"/>
        <w:jc w:val="both"/>
        <w:rPr>
          <w:rFonts w:ascii="Arial" w:hAnsi="Arial" w:cs="Arial"/>
          <w:sz w:val="24"/>
          <w:szCs w:val="24"/>
        </w:rPr>
      </w:pPr>
    </w:p>
    <w:p w14:paraId="4070D8FD" w14:textId="740B73A9" w:rsidR="003E7B33" w:rsidRDefault="003E7B33" w:rsidP="003E7B33">
      <w:pPr>
        <w:pStyle w:val="Ttulo2"/>
        <w:numPr>
          <w:ilvl w:val="0"/>
          <w:numId w:val="0"/>
        </w:numPr>
        <w:spacing w:before="30" w:after="30" w:line="360" w:lineRule="auto"/>
        <w:rPr>
          <w:rFonts w:ascii="Arial" w:hAnsi="Arial" w:cs="Arial"/>
          <w:b/>
          <w:bCs/>
          <w:color w:val="auto"/>
          <w:sz w:val="24"/>
          <w:szCs w:val="24"/>
        </w:rPr>
      </w:pPr>
      <w:r>
        <w:rPr>
          <w:rFonts w:ascii="Arial" w:hAnsi="Arial" w:cs="Arial"/>
          <w:b/>
          <w:bCs/>
          <w:color w:val="auto"/>
          <w:sz w:val="24"/>
          <w:szCs w:val="24"/>
        </w:rPr>
        <w:t>2.3 P</w:t>
      </w:r>
      <w:r w:rsidRPr="003E7B33">
        <w:rPr>
          <w:rFonts w:ascii="Arial" w:hAnsi="Arial" w:cs="Arial"/>
          <w:b/>
          <w:bCs/>
          <w:color w:val="auto"/>
          <w:sz w:val="24"/>
          <w:szCs w:val="24"/>
        </w:rPr>
        <w:t>rogramas de Acesso a Moradia</w:t>
      </w:r>
      <w:r>
        <w:rPr>
          <w:rFonts w:ascii="Arial" w:hAnsi="Arial" w:cs="Arial"/>
          <w:b/>
          <w:bCs/>
          <w:color w:val="auto"/>
          <w:sz w:val="24"/>
          <w:szCs w:val="24"/>
        </w:rPr>
        <w:t xml:space="preserve"> </w:t>
      </w:r>
    </w:p>
    <w:p w14:paraId="499C4F30" w14:textId="7252570C" w:rsidR="00FD43D4" w:rsidRPr="006E4744" w:rsidRDefault="00FD43D4" w:rsidP="00084A30">
      <w:pPr>
        <w:ind w:firstLine="1418"/>
        <w:jc w:val="both"/>
        <w:rPr>
          <w:rFonts w:ascii="Arial" w:hAnsi="Arial" w:cs="Arial"/>
          <w:sz w:val="24"/>
          <w:szCs w:val="24"/>
        </w:rPr>
      </w:pPr>
      <w:r w:rsidRPr="00FD43D4">
        <w:rPr>
          <w:rFonts w:ascii="Arial" w:hAnsi="Arial" w:cs="Arial"/>
          <w:sz w:val="24"/>
          <w:szCs w:val="24"/>
        </w:rPr>
        <w:t xml:space="preserve">O Sistema Nacional de Habitação de Interesse Social </w:t>
      </w:r>
      <w:r>
        <w:rPr>
          <w:rFonts w:ascii="Arial" w:hAnsi="Arial" w:cs="Arial"/>
          <w:sz w:val="24"/>
          <w:szCs w:val="24"/>
        </w:rPr>
        <w:t>–</w:t>
      </w:r>
      <w:r w:rsidRPr="00FD43D4">
        <w:rPr>
          <w:rFonts w:ascii="Arial" w:hAnsi="Arial" w:cs="Arial"/>
          <w:sz w:val="24"/>
          <w:szCs w:val="24"/>
        </w:rPr>
        <w:t xml:space="preserve"> SNHIS</w:t>
      </w:r>
      <w:r w:rsidR="00832286">
        <w:rPr>
          <w:rFonts w:ascii="Arial" w:hAnsi="Arial" w:cs="Arial"/>
          <w:sz w:val="24"/>
          <w:szCs w:val="24"/>
        </w:rPr>
        <w:t xml:space="preserve"> é </w:t>
      </w:r>
      <w:proofErr w:type="gramStart"/>
      <w:r w:rsidR="00832286">
        <w:rPr>
          <w:rFonts w:ascii="Arial" w:hAnsi="Arial" w:cs="Arial"/>
          <w:sz w:val="24"/>
          <w:szCs w:val="24"/>
        </w:rPr>
        <w:t xml:space="preserve">o </w:t>
      </w:r>
      <w:r w:rsidR="00832286">
        <w:rPr>
          <w:rFonts w:ascii="Arial" w:hAnsi="Arial" w:cs="Arial"/>
          <w:color w:val="000000"/>
          <w:sz w:val="20"/>
          <w:szCs w:val="20"/>
        </w:rPr>
        <w:t> Fundo</w:t>
      </w:r>
      <w:proofErr w:type="gramEnd"/>
      <w:r w:rsidR="00832286">
        <w:rPr>
          <w:rFonts w:ascii="Arial" w:hAnsi="Arial" w:cs="Arial"/>
          <w:color w:val="000000"/>
          <w:sz w:val="20"/>
          <w:szCs w:val="20"/>
        </w:rPr>
        <w:t xml:space="preserve"> Nacional de Habitação de Interesse Social – FNHIS,</w:t>
      </w:r>
      <w:r>
        <w:rPr>
          <w:rFonts w:ascii="Arial" w:hAnsi="Arial" w:cs="Arial"/>
          <w:sz w:val="24"/>
          <w:szCs w:val="24"/>
        </w:rPr>
        <w:t xml:space="preserve"> foi </w:t>
      </w:r>
      <w:r w:rsidRPr="00FD43D4">
        <w:rPr>
          <w:rFonts w:ascii="Arial" w:hAnsi="Arial" w:cs="Arial"/>
          <w:sz w:val="24"/>
          <w:szCs w:val="24"/>
        </w:rPr>
        <w:t xml:space="preserve">instituído pela Lei Federal nº 11.124 </w:t>
      </w:r>
      <w:r>
        <w:rPr>
          <w:rFonts w:ascii="Arial" w:hAnsi="Arial" w:cs="Arial"/>
          <w:sz w:val="24"/>
          <w:szCs w:val="24"/>
        </w:rPr>
        <w:t xml:space="preserve"> de 16/06/2005, te</w:t>
      </w:r>
      <w:r w:rsidR="00832286">
        <w:rPr>
          <w:rFonts w:ascii="Arial" w:hAnsi="Arial" w:cs="Arial"/>
          <w:sz w:val="24"/>
          <w:szCs w:val="24"/>
        </w:rPr>
        <w:t xml:space="preserve">ndo por </w:t>
      </w:r>
      <w:r w:rsidRPr="00FD43D4">
        <w:rPr>
          <w:rFonts w:ascii="Arial" w:hAnsi="Arial" w:cs="Arial"/>
          <w:sz w:val="24"/>
          <w:szCs w:val="24"/>
        </w:rPr>
        <w:t>objetivo principal implementar políticas e programas que promovam o acesso à moradia digna para a população de baixa renda, que compõe a quase totalidade do déficit habitacional do País.</w:t>
      </w:r>
    </w:p>
    <w:p w14:paraId="5BE25E92" w14:textId="7C58460F" w:rsidR="00832286" w:rsidRDefault="00676A24" w:rsidP="00084A30">
      <w:pPr>
        <w:ind w:firstLine="1418"/>
        <w:jc w:val="both"/>
        <w:rPr>
          <w:rFonts w:ascii="Arial" w:hAnsi="Arial" w:cs="Arial"/>
          <w:color w:val="000000"/>
          <w:sz w:val="24"/>
          <w:szCs w:val="24"/>
        </w:rPr>
      </w:pPr>
      <w:r w:rsidRPr="006E4744">
        <w:rPr>
          <w:rFonts w:ascii="Arial" w:hAnsi="Arial" w:cs="Arial"/>
          <w:color w:val="000000"/>
          <w:sz w:val="24"/>
          <w:szCs w:val="24"/>
        </w:rPr>
        <w:t>De forma sucinta, o objetivo</w:t>
      </w:r>
      <w:r w:rsidR="00832286" w:rsidRPr="006E4744">
        <w:rPr>
          <w:rFonts w:ascii="Arial" w:hAnsi="Arial" w:cs="Arial"/>
          <w:color w:val="000000"/>
          <w:sz w:val="24"/>
          <w:szCs w:val="24"/>
        </w:rPr>
        <w:t xml:space="preserve"> do SNHIS, conforme disposto no art. 2º, I, II</w:t>
      </w:r>
      <w:r w:rsidR="005104DC" w:rsidRPr="006E4744">
        <w:rPr>
          <w:rFonts w:ascii="Arial" w:hAnsi="Arial" w:cs="Arial"/>
          <w:color w:val="000000"/>
          <w:sz w:val="24"/>
          <w:szCs w:val="24"/>
        </w:rPr>
        <w:t>,</w:t>
      </w:r>
      <w:r w:rsidR="006E4744" w:rsidRPr="006E4744">
        <w:rPr>
          <w:rFonts w:ascii="Arial" w:hAnsi="Arial" w:cs="Arial"/>
          <w:color w:val="000000"/>
          <w:sz w:val="24"/>
          <w:szCs w:val="24"/>
        </w:rPr>
        <w:t xml:space="preserve"> da Lei Federal nº 11.124/05</w:t>
      </w:r>
      <w:r w:rsidR="005104DC" w:rsidRPr="006E4744">
        <w:rPr>
          <w:rFonts w:ascii="Arial" w:hAnsi="Arial" w:cs="Arial"/>
          <w:color w:val="000000"/>
          <w:sz w:val="24"/>
          <w:szCs w:val="24"/>
        </w:rPr>
        <w:t xml:space="preserve"> </w:t>
      </w:r>
      <w:r w:rsidR="006E4744" w:rsidRPr="006E4744">
        <w:rPr>
          <w:rStyle w:val="Refdenotaderodap"/>
          <w:rFonts w:ascii="Arial" w:hAnsi="Arial" w:cs="Arial"/>
          <w:color w:val="000000"/>
          <w:sz w:val="24"/>
          <w:szCs w:val="24"/>
        </w:rPr>
        <w:footnoteReference w:id="13"/>
      </w:r>
      <w:r w:rsidR="006E4744" w:rsidRPr="006E4744">
        <w:rPr>
          <w:rFonts w:ascii="Arial" w:hAnsi="Arial" w:cs="Arial"/>
          <w:color w:val="000000"/>
          <w:sz w:val="24"/>
          <w:szCs w:val="24"/>
        </w:rPr>
        <w:t xml:space="preserve"> </w:t>
      </w:r>
      <w:r w:rsidR="000C691C" w:rsidRPr="006E4744">
        <w:rPr>
          <w:rFonts w:ascii="Arial" w:hAnsi="Arial" w:cs="Arial"/>
          <w:color w:val="000000"/>
          <w:sz w:val="24"/>
          <w:szCs w:val="24"/>
        </w:rPr>
        <w:t>é proporcionar o acesso a população mais vulnerável socialmente, o acesso à habitação digna e sustentável</w:t>
      </w:r>
      <w:r w:rsidR="006E4744">
        <w:rPr>
          <w:rFonts w:ascii="Arial" w:hAnsi="Arial" w:cs="Arial"/>
          <w:color w:val="000000"/>
          <w:sz w:val="24"/>
          <w:szCs w:val="24"/>
        </w:rPr>
        <w:t>,</w:t>
      </w:r>
      <w:r w:rsidR="000C691C" w:rsidRPr="006E4744">
        <w:rPr>
          <w:rFonts w:ascii="Arial" w:hAnsi="Arial" w:cs="Arial"/>
          <w:color w:val="000000"/>
          <w:sz w:val="24"/>
          <w:szCs w:val="24"/>
        </w:rPr>
        <w:t xml:space="preserve"> através da implementação de política</w:t>
      </w:r>
      <w:r w:rsidR="00B72EC9" w:rsidRPr="006E4744">
        <w:rPr>
          <w:rFonts w:ascii="Arial" w:hAnsi="Arial" w:cs="Arial"/>
          <w:color w:val="000000"/>
          <w:sz w:val="24"/>
          <w:szCs w:val="24"/>
        </w:rPr>
        <w:t xml:space="preserve">s </w:t>
      </w:r>
      <w:r w:rsidR="000C691C" w:rsidRPr="006E4744">
        <w:rPr>
          <w:rFonts w:ascii="Arial" w:hAnsi="Arial" w:cs="Arial"/>
          <w:color w:val="000000"/>
          <w:sz w:val="24"/>
          <w:szCs w:val="24"/>
        </w:rPr>
        <w:t xml:space="preserve">e </w:t>
      </w:r>
      <w:r w:rsidR="00B72EC9" w:rsidRPr="006E4744">
        <w:rPr>
          <w:rFonts w:ascii="Arial" w:hAnsi="Arial" w:cs="Arial"/>
          <w:color w:val="000000"/>
          <w:sz w:val="24"/>
          <w:szCs w:val="24"/>
        </w:rPr>
        <w:t xml:space="preserve">de </w:t>
      </w:r>
      <w:r w:rsidR="000C691C" w:rsidRPr="006E4744">
        <w:rPr>
          <w:rFonts w:ascii="Arial" w:hAnsi="Arial" w:cs="Arial"/>
          <w:color w:val="000000"/>
          <w:sz w:val="24"/>
          <w:szCs w:val="24"/>
        </w:rPr>
        <w:t>programas de investimento e de subsídios</w:t>
      </w:r>
      <w:r w:rsidR="00B72EC9" w:rsidRPr="006E4744">
        <w:rPr>
          <w:rFonts w:ascii="Arial" w:hAnsi="Arial" w:cs="Arial"/>
          <w:color w:val="000000"/>
          <w:sz w:val="24"/>
          <w:szCs w:val="24"/>
        </w:rPr>
        <w:t xml:space="preserve">, com </w:t>
      </w:r>
      <w:r w:rsidR="0040025C">
        <w:rPr>
          <w:rFonts w:ascii="Arial" w:hAnsi="Arial" w:cs="Arial"/>
          <w:color w:val="000000"/>
          <w:sz w:val="24"/>
          <w:szCs w:val="24"/>
        </w:rPr>
        <w:t xml:space="preserve">tendo como </w:t>
      </w:r>
      <w:r w:rsidR="00B72EC9" w:rsidRPr="006E4744">
        <w:rPr>
          <w:rFonts w:ascii="Arial" w:hAnsi="Arial" w:cs="Arial"/>
          <w:color w:val="000000"/>
          <w:sz w:val="24"/>
          <w:szCs w:val="24"/>
        </w:rPr>
        <w:t xml:space="preserve">princípio </w:t>
      </w:r>
      <w:r w:rsidR="0040025C">
        <w:rPr>
          <w:rFonts w:ascii="Arial" w:hAnsi="Arial" w:cs="Arial"/>
          <w:color w:val="000000"/>
          <w:sz w:val="24"/>
          <w:szCs w:val="24"/>
        </w:rPr>
        <w:t>, a</w:t>
      </w:r>
      <w:r w:rsidR="00B72EC9" w:rsidRPr="006E4744">
        <w:rPr>
          <w:rFonts w:ascii="Arial" w:hAnsi="Arial" w:cs="Arial"/>
          <w:color w:val="000000"/>
          <w:sz w:val="24"/>
          <w:szCs w:val="24"/>
        </w:rPr>
        <w:t xml:space="preserve"> moradia digna como elemento de inclusão social e aplicação </w:t>
      </w:r>
      <w:r w:rsidRPr="006E4744">
        <w:rPr>
          <w:rFonts w:ascii="Arial" w:hAnsi="Arial" w:cs="Arial"/>
          <w:color w:val="000000"/>
          <w:sz w:val="24"/>
          <w:szCs w:val="24"/>
        </w:rPr>
        <w:t xml:space="preserve">do princípio </w:t>
      </w:r>
      <w:r w:rsidR="00B72EC9" w:rsidRPr="006E4744">
        <w:rPr>
          <w:rFonts w:ascii="Arial" w:hAnsi="Arial" w:cs="Arial"/>
          <w:color w:val="000000"/>
          <w:sz w:val="24"/>
          <w:szCs w:val="24"/>
        </w:rPr>
        <w:t xml:space="preserve">da função </w:t>
      </w:r>
      <w:r w:rsidR="00B72EC9" w:rsidRPr="006E4744">
        <w:rPr>
          <w:rFonts w:ascii="Arial" w:hAnsi="Arial" w:cs="Arial"/>
          <w:color w:val="000000"/>
          <w:sz w:val="24"/>
          <w:szCs w:val="24"/>
        </w:rPr>
        <w:lastRenderedPageBreak/>
        <w:t>social da propriedade</w:t>
      </w:r>
      <w:r w:rsidRPr="006E4744">
        <w:rPr>
          <w:rFonts w:ascii="Arial" w:hAnsi="Arial" w:cs="Arial"/>
          <w:color w:val="000000"/>
          <w:sz w:val="24"/>
          <w:szCs w:val="24"/>
        </w:rPr>
        <w:t xml:space="preserve"> urbana, congregando todos os agentes públicos</w:t>
      </w:r>
      <w:r w:rsidR="0040025C">
        <w:rPr>
          <w:rFonts w:ascii="Arial" w:hAnsi="Arial" w:cs="Arial"/>
          <w:color w:val="000000"/>
          <w:sz w:val="24"/>
          <w:szCs w:val="24"/>
        </w:rPr>
        <w:t xml:space="preserve"> necessários, centralizando os </w:t>
      </w:r>
      <w:r w:rsidR="006E4744" w:rsidRPr="006E4744">
        <w:rPr>
          <w:rFonts w:ascii="Arial" w:hAnsi="Arial" w:cs="Arial"/>
          <w:color w:val="000000"/>
          <w:sz w:val="24"/>
          <w:szCs w:val="24"/>
        </w:rPr>
        <w:t>programas e projetos destinados à habitação de interesse social.</w:t>
      </w:r>
      <w:r w:rsidR="005104DC" w:rsidRPr="006E4744">
        <w:rPr>
          <w:rFonts w:ascii="Arial" w:hAnsi="Arial" w:cs="Arial"/>
          <w:color w:val="000000"/>
          <w:sz w:val="24"/>
          <w:szCs w:val="24"/>
        </w:rPr>
        <w:t xml:space="preserve"> </w:t>
      </w:r>
    </w:p>
    <w:p w14:paraId="6184A6D5" w14:textId="3B530F38" w:rsidR="0040025C" w:rsidRDefault="00E17887" w:rsidP="00084A30">
      <w:pPr>
        <w:ind w:firstLine="1418"/>
        <w:jc w:val="both"/>
        <w:rPr>
          <w:rFonts w:ascii="Arial" w:hAnsi="Arial" w:cs="Arial"/>
          <w:color w:val="000000"/>
          <w:sz w:val="24"/>
          <w:szCs w:val="24"/>
        </w:rPr>
      </w:pPr>
      <w:r>
        <w:rPr>
          <w:rFonts w:ascii="Arial" w:hAnsi="Arial" w:cs="Arial"/>
          <w:color w:val="000000"/>
          <w:sz w:val="24"/>
          <w:szCs w:val="24"/>
        </w:rPr>
        <w:t xml:space="preserve">Na Lei instituidora do SNHIS, </w:t>
      </w:r>
      <w:r w:rsidR="00360AFF">
        <w:rPr>
          <w:rFonts w:ascii="Arial" w:hAnsi="Arial" w:cs="Arial"/>
          <w:color w:val="000000"/>
          <w:sz w:val="24"/>
          <w:szCs w:val="24"/>
        </w:rPr>
        <w:t xml:space="preserve">já dispõe de </w:t>
      </w:r>
      <w:r>
        <w:rPr>
          <w:rFonts w:ascii="Arial" w:hAnsi="Arial" w:cs="Arial"/>
          <w:color w:val="000000"/>
          <w:sz w:val="24"/>
          <w:szCs w:val="24"/>
        </w:rPr>
        <w:t xml:space="preserve">previsão expressa, </w:t>
      </w:r>
      <w:r w:rsidR="00360AFF">
        <w:rPr>
          <w:rFonts w:ascii="Arial" w:hAnsi="Arial" w:cs="Arial"/>
          <w:color w:val="000000"/>
          <w:sz w:val="24"/>
          <w:szCs w:val="24"/>
        </w:rPr>
        <w:t xml:space="preserve">para </w:t>
      </w:r>
      <w:r>
        <w:rPr>
          <w:rFonts w:ascii="Arial" w:hAnsi="Arial" w:cs="Arial"/>
          <w:color w:val="000000"/>
          <w:sz w:val="24"/>
          <w:szCs w:val="24"/>
        </w:rPr>
        <w:t>concessão de benefícios</w:t>
      </w:r>
      <w:r w:rsidR="00360AFF">
        <w:rPr>
          <w:rFonts w:ascii="Arial" w:hAnsi="Arial" w:cs="Arial"/>
          <w:color w:val="000000"/>
          <w:sz w:val="24"/>
          <w:szCs w:val="24"/>
        </w:rPr>
        <w:t xml:space="preserve">, representado </w:t>
      </w:r>
      <w:r>
        <w:rPr>
          <w:rFonts w:ascii="Arial" w:hAnsi="Arial" w:cs="Arial"/>
          <w:color w:val="000000"/>
          <w:sz w:val="24"/>
          <w:szCs w:val="24"/>
        </w:rPr>
        <w:t>através da isenção  ou redução de impostos</w:t>
      </w:r>
      <w:r w:rsidR="00360AFF">
        <w:rPr>
          <w:rFonts w:ascii="Arial" w:hAnsi="Arial" w:cs="Arial"/>
          <w:color w:val="000000"/>
          <w:sz w:val="24"/>
          <w:szCs w:val="24"/>
        </w:rPr>
        <w:t>,</w:t>
      </w:r>
      <w:r>
        <w:rPr>
          <w:rFonts w:ascii="Arial" w:hAnsi="Arial" w:cs="Arial"/>
          <w:color w:val="000000"/>
          <w:sz w:val="24"/>
          <w:szCs w:val="24"/>
        </w:rPr>
        <w:t xml:space="preserve"> sobre os empreendimento </w:t>
      </w:r>
      <w:r w:rsidR="00464769">
        <w:rPr>
          <w:rFonts w:ascii="Arial" w:hAnsi="Arial" w:cs="Arial"/>
          <w:color w:val="000000"/>
          <w:sz w:val="24"/>
          <w:szCs w:val="24"/>
        </w:rPr>
        <w:t xml:space="preserve">destinados aos beneficiários </w:t>
      </w:r>
      <w:r w:rsidR="00360AFF">
        <w:rPr>
          <w:rFonts w:ascii="Arial" w:hAnsi="Arial" w:cs="Arial"/>
          <w:color w:val="000000"/>
          <w:sz w:val="24"/>
          <w:szCs w:val="24"/>
        </w:rPr>
        <w:t>enquadrados nesta modalidade</w:t>
      </w:r>
      <w:r w:rsidR="00464769">
        <w:rPr>
          <w:rFonts w:ascii="Arial" w:hAnsi="Arial" w:cs="Arial"/>
          <w:color w:val="000000"/>
          <w:sz w:val="24"/>
          <w:szCs w:val="24"/>
        </w:rPr>
        <w:t xml:space="preserve"> de financiamento social</w:t>
      </w:r>
      <w:r w:rsidR="00C065F0">
        <w:rPr>
          <w:rFonts w:ascii="Arial" w:hAnsi="Arial" w:cs="Arial"/>
          <w:color w:val="000000"/>
          <w:sz w:val="24"/>
          <w:szCs w:val="24"/>
        </w:rPr>
        <w:t>, ficando clar</w:t>
      </w:r>
      <w:r w:rsidR="00360AFF">
        <w:rPr>
          <w:rFonts w:ascii="Arial" w:hAnsi="Arial" w:cs="Arial"/>
          <w:color w:val="000000"/>
          <w:sz w:val="24"/>
          <w:szCs w:val="24"/>
        </w:rPr>
        <w:t>o</w:t>
      </w:r>
      <w:r w:rsidR="00C065F0">
        <w:rPr>
          <w:rFonts w:ascii="Arial" w:hAnsi="Arial" w:cs="Arial"/>
          <w:color w:val="000000"/>
          <w:sz w:val="24"/>
          <w:szCs w:val="24"/>
        </w:rPr>
        <w:t xml:space="preserve"> a necessidade da desoneração</w:t>
      </w:r>
      <w:r w:rsidR="00360AFF">
        <w:rPr>
          <w:rFonts w:ascii="Arial" w:hAnsi="Arial" w:cs="Arial"/>
          <w:color w:val="000000"/>
          <w:sz w:val="24"/>
          <w:szCs w:val="24"/>
        </w:rPr>
        <w:t xml:space="preserve"> dos impostos incidentes </w:t>
      </w:r>
      <w:r w:rsidR="00464769">
        <w:rPr>
          <w:rFonts w:ascii="Arial" w:hAnsi="Arial" w:cs="Arial"/>
          <w:color w:val="000000"/>
          <w:sz w:val="24"/>
          <w:szCs w:val="24"/>
        </w:rPr>
        <w:t xml:space="preserve">sobre </w:t>
      </w:r>
      <w:r w:rsidR="00360AFF">
        <w:rPr>
          <w:rFonts w:ascii="Arial" w:hAnsi="Arial" w:cs="Arial"/>
          <w:color w:val="000000"/>
          <w:sz w:val="24"/>
          <w:szCs w:val="24"/>
        </w:rPr>
        <w:t xml:space="preserve">estes </w:t>
      </w:r>
      <w:r w:rsidR="00C065F0">
        <w:rPr>
          <w:rFonts w:ascii="Arial" w:hAnsi="Arial" w:cs="Arial"/>
          <w:color w:val="000000"/>
          <w:sz w:val="24"/>
          <w:szCs w:val="24"/>
        </w:rPr>
        <w:t>empreendimento</w:t>
      </w:r>
      <w:r w:rsidR="00360AFF">
        <w:rPr>
          <w:rFonts w:ascii="Arial" w:hAnsi="Arial" w:cs="Arial"/>
          <w:color w:val="000000"/>
          <w:sz w:val="24"/>
          <w:szCs w:val="24"/>
        </w:rPr>
        <w:t>s</w:t>
      </w:r>
      <w:r w:rsidR="00C065F0">
        <w:rPr>
          <w:rFonts w:ascii="Arial" w:hAnsi="Arial" w:cs="Arial"/>
          <w:color w:val="000000"/>
          <w:sz w:val="24"/>
          <w:szCs w:val="24"/>
        </w:rPr>
        <w:t xml:space="preserve">, </w:t>
      </w:r>
      <w:r w:rsidR="00464769">
        <w:rPr>
          <w:rFonts w:ascii="Arial" w:hAnsi="Arial" w:cs="Arial"/>
          <w:color w:val="000000"/>
          <w:sz w:val="24"/>
          <w:szCs w:val="24"/>
        </w:rPr>
        <w:t xml:space="preserve"> desta forma r</w:t>
      </w:r>
      <w:r w:rsidR="00C065F0">
        <w:rPr>
          <w:rFonts w:ascii="Arial" w:hAnsi="Arial" w:cs="Arial"/>
          <w:color w:val="000000"/>
          <w:sz w:val="24"/>
          <w:szCs w:val="24"/>
        </w:rPr>
        <w:t>eduzi</w:t>
      </w:r>
      <w:r w:rsidR="00464769">
        <w:rPr>
          <w:rFonts w:ascii="Arial" w:hAnsi="Arial" w:cs="Arial"/>
          <w:color w:val="000000"/>
          <w:sz w:val="24"/>
          <w:szCs w:val="24"/>
        </w:rPr>
        <w:t>ndo</w:t>
      </w:r>
      <w:r w:rsidR="00C065F0">
        <w:rPr>
          <w:rFonts w:ascii="Arial" w:hAnsi="Arial" w:cs="Arial"/>
          <w:color w:val="000000"/>
          <w:sz w:val="24"/>
          <w:szCs w:val="24"/>
        </w:rPr>
        <w:t xml:space="preserve"> o</w:t>
      </w:r>
      <w:r w:rsidR="00360AFF">
        <w:rPr>
          <w:rFonts w:ascii="Arial" w:hAnsi="Arial" w:cs="Arial"/>
          <w:color w:val="000000"/>
          <w:sz w:val="24"/>
          <w:szCs w:val="24"/>
        </w:rPr>
        <w:t>s</w:t>
      </w:r>
      <w:r w:rsidR="00C065F0">
        <w:rPr>
          <w:rFonts w:ascii="Arial" w:hAnsi="Arial" w:cs="Arial"/>
          <w:color w:val="000000"/>
          <w:sz w:val="24"/>
          <w:szCs w:val="24"/>
        </w:rPr>
        <w:t xml:space="preserve"> custo</w:t>
      </w:r>
      <w:r w:rsidR="00360AFF">
        <w:rPr>
          <w:rFonts w:ascii="Arial" w:hAnsi="Arial" w:cs="Arial"/>
          <w:color w:val="000000"/>
          <w:sz w:val="24"/>
          <w:szCs w:val="24"/>
        </w:rPr>
        <w:t>s</w:t>
      </w:r>
      <w:r w:rsidR="00C065F0">
        <w:rPr>
          <w:rFonts w:ascii="Arial" w:hAnsi="Arial" w:cs="Arial"/>
          <w:color w:val="000000"/>
          <w:sz w:val="24"/>
          <w:szCs w:val="24"/>
        </w:rPr>
        <w:t xml:space="preserve"> </w:t>
      </w:r>
      <w:r w:rsidR="00360AFF">
        <w:rPr>
          <w:rFonts w:ascii="Arial" w:hAnsi="Arial" w:cs="Arial"/>
          <w:color w:val="000000"/>
          <w:sz w:val="24"/>
          <w:szCs w:val="24"/>
        </w:rPr>
        <w:t>inerentes</w:t>
      </w:r>
      <w:r w:rsidR="00464769">
        <w:rPr>
          <w:rFonts w:ascii="Arial" w:hAnsi="Arial" w:cs="Arial"/>
          <w:color w:val="000000"/>
          <w:sz w:val="24"/>
          <w:szCs w:val="24"/>
        </w:rPr>
        <w:t xml:space="preserve"> a construção e de aquisição,</w:t>
      </w:r>
      <w:r w:rsidR="00360AFF">
        <w:rPr>
          <w:rFonts w:ascii="Arial" w:hAnsi="Arial" w:cs="Arial"/>
          <w:color w:val="000000"/>
          <w:sz w:val="24"/>
          <w:szCs w:val="24"/>
        </w:rPr>
        <w:t xml:space="preserve"> </w:t>
      </w:r>
      <w:r w:rsidR="00464769">
        <w:rPr>
          <w:rFonts w:ascii="Arial" w:hAnsi="Arial" w:cs="Arial"/>
          <w:color w:val="000000"/>
          <w:sz w:val="24"/>
          <w:szCs w:val="24"/>
        </w:rPr>
        <w:t xml:space="preserve">desta forma </w:t>
      </w:r>
      <w:r w:rsidR="00360AFF">
        <w:rPr>
          <w:rFonts w:ascii="Arial" w:hAnsi="Arial" w:cs="Arial"/>
          <w:color w:val="000000"/>
          <w:sz w:val="24"/>
          <w:szCs w:val="24"/>
        </w:rPr>
        <w:t xml:space="preserve">promovendo o </w:t>
      </w:r>
      <w:r w:rsidR="00C065F0">
        <w:rPr>
          <w:rFonts w:ascii="Arial" w:hAnsi="Arial" w:cs="Arial"/>
          <w:color w:val="000000"/>
          <w:sz w:val="24"/>
          <w:szCs w:val="24"/>
        </w:rPr>
        <w:t>acesso aos beneficiários destes programas sociais.</w:t>
      </w:r>
      <w:r>
        <w:rPr>
          <w:rFonts w:ascii="Arial" w:hAnsi="Arial" w:cs="Arial"/>
          <w:color w:val="000000"/>
          <w:sz w:val="24"/>
          <w:szCs w:val="24"/>
        </w:rPr>
        <w:t xml:space="preserve"> </w:t>
      </w:r>
    </w:p>
    <w:p w14:paraId="5CBD75C9" w14:textId="71E18E9F" w:rsidR="00213E0B" w:rsidRDefault="00CB6802" w:rsidP="00CB6802">
      <w:pPr>
        <w:ind w:firstLine="1418"/>
        <w:jc w:val="both"/>
        <w:rPr>
          <w:rFonts w:ascii="Arial" w:hAnsi="Arial" w:cs="Arial"/>
          <w:color w:val="000000"/>
          <w:sz w:val="24"/>
          <w:szCs w:val="24"/>
        </w:rPr>
      </w:pPr>
      <w:r>
        <w:rPr>
          <w:rFonts w:ascii="Arial" w:hAnsi="Arial" w:cs="Arial"/>
          <w:color w:val="000000"/>
          <w:sz w:val="24"/>
          <w:szCs w:val="24"/>
        </w:rPr>
        <w:t>Dos programas</w:t>
      </w:r>
      <w:r w:rsidR="00BF0BDC">
        <w:rPr>
          <w:rFonts w:ascii="Arial" w:hAnsi="Arial" w:cs="Arial"/>
          <w:color w:val="000000"/>
          <w:sz w:val="24"/>
          <w:szCs w:val="24"/>
        </w:rPr>
        <w:t xml:space="preserve"> </w:t>
      </w:r>
      <w:r w:rsidR="003F4955">
        <w:rPr>
          <w:rFonts w:ascii="Arial" w:hAnsi="Arial" w:cs="Arial"/>
          <w:color w:val="000000"/>
          <w:sz w:val="24"/>
          <w:szCs w:val="24"/>
        </w:rPr>
        <w:t xml:space="preserve">ainda em exercício de </w:t>
      </w:r>
      <w:r>
        <w:rPr>
          <w:rFonts w:ascii="Arial" w:hAnsi="Arial" w:cs="Arial"/>
          <w:color w:val="000000"/>
          <w:sz w:val="24"/>
          <w:szCs w:val="24"/>
        </w:rPr>
        <w:t xml:space="preserve">acesso </w:t>
      </w:r>
      <w:r w:rsidR="00BF0BDC">
        <w:rPr>
          <w:rFonts w:ascii="Arial" w:hAnsi="Arial" w:cs="Arial"/>
          <w:color w:val="000000"/>
          <w:sz w:val="24"/>
          <w:szCs w:val="24"/>
        </w:rPr>
        <w:t>à</w:t>
      </w:r>
      <w:r>
        <w:rPr>
          <w:rFonts w:ascii="Arial" w:hAnsi="Arial" w:cs="Arial"/>
          <w:color w:val="000000"/>
          <w:sz w:val="24"/>
          <w:szCs w:val="24"/>
        </w:rPr>
        <w:t xml:space="preserve"> moradia populares</w:t>
      </w:r>
      <w:r w:rsidR="00BF0BDC">
        <w:rPr>
          <w:rFonts w:ascii="Arial" w:hAnsi="Arial" w:cs="Arial"/>
          <w:color w:val="000000"/>
          <w:sz w:val="24"/>
          <w:szCs w:val="24"/>
        </w:rPr>
        <w:t>,</w:t>
      </w:r>
      <w:r>
        <w:rPr>
          <w:rFonts w:ascii="Arial" w:hAnsi="Arial" w:cs="Arial"/>
          <w:color w:val="000000"/>
          <w:sz w:val="24"/>
          <w:szCs w:val="24"/>
        </w:rPr>
        <w:t xml:space="preserve"> destinadas as pessoas de baixa renda, tomamos como norte</w:t>
      </w:r>
      <w:r w:rsidR="00BF0BDC">
        <w:rPr>
          <w:rFonts w:ascii="Arial" w:hAnsi="Arial" w:cs="Arial"/>
          <w:color w:val="000000"/>
          <w:sz w:val="24"/>
          <w:szCs w:val="24"/>
        </w:rPr>
        <w:t>,</w:t>
      </w:r>
      <w:r w:rsidR="003C1F13">
        <w:rPr>
          <w:rFonts w:ascii="Arial" w:hAnsi="Arial" w:cs="Arial"/>
          <w:color w:val="000000"/>
          <w:sz w:val="24"/>
          <w:szCs w:val="24"/>
        </w:rPr>
        <w:t xml:space="preserve"> a</w:t>
      </w:r>
      <w:r>
        <w:rPr>
          <w:rFonts w:ascii="Arial" w:hAnsi="Arial" w:cs="Arial"/>
          <w:color w:val="000000"/>
          <w:sz w:val="24"/>
          <w:szCs w:val="24"/>
        </w:rPr>
        <w:t xml:space="preserve"> partir do ano 2001, através da Lei </w:t>
      </w:r>
      <w:r w:rsidR="00FB06D8">
        <w:rPr>
          <w:rFonts w:ascii="Arial" w:hAnsi="Arial" w:cs="Arial"/>
          <w:color w:val="000000"/>
          <w:sz w:val="24"/>
          <w:szCs w:val="24"/>
        </w:rPr>
        <w:t xml:space="preserve">de nº </w:t>
      </w:r>
      <w:r>
        <w:rPr>
          <w:rFonts w:ascii="Arial" w:hAnsi="Arial" w:cs="Arial"/>
          <w:color w:val="000000"/>
          <w:sz w:val="24"/>
          <w:szCs w:val="24"/>
        </w:rPr>
        <w:t xml:space="preserve">10.188, de 12 de fevereiro, de 2001, que criou o </w:t>
      </w:r>
      <w:r w:rsidRPr="00CB6802">
        <w:rPr>
          <w:rFonts w:ascii="Arial" w:hAnsi="Arial" w:cs="Arial"/>
          <w:color w:val="000000"/>
          <w:sz w:val="24"/>
          <w:szCs w:val="24"/>
        </w:rPr>
        <w:t>Programa de Arrendamento Residencia</w:t>
      </w:r>
      <w:r>
        <w:rPr>
          <w:rFonts w:ascii="Arial" w:hAnsi="Arial" w:cs="Arial"/>
          <w:color w:val="000000"/>
          <w:sz w:val="24"/>
          <w:szCs w:val="24"/>
        </w:rPr>
        <w:t>l – PAR, trata</w:t>
      </w:r>
      <w:r w:rsidR="00FB06D8">
        <w:rPr>
          <w:rFonts w:ascii="Arial" w:hAnsi="Arial" w:cs="Arial"/>
          <w:color w:val="000000"/>
          <w:sz w:val="24"/>
          <w:szCs w:val="24"/>
        </w:rPr>
        <w:t>-se</w:t>
      </w:r>
      <w:r>
        <w:rPr>
          <w:rFonts w:ascii="Arial" w:hAnsi="Arial" w:cs="Arial"/>
          <w:color w:val="000000"/>
          <w:sz w:val="24"/>
          <w:szCs w:val="24"/>
        </w:rPr>
        <w:t xml:space="preserve"> de um programa espec</w:t>
      </w:r>
      <w:r w:rsidR="00FB06D8">
        <w:rPr>
          <w:rFonts w:ascii="Arial" w:hAnsi="Arial" w:cs="Arial"/>
          <w:color w:val="000000"/>
          <w:sz w:val="24"/>
          <w:szCs w:val="24"/>
        </w:rPr>
        <w:t>í</w:t>
      </w:r>
      <w:r>
        <w:rPr>
          <w:rFonts w:ascii="Arial" w:hAnsi="Arial" w:cs="Arial"/>
          <w:color w:val="000000"/>
          <w:sz w:val="24"/>
          <w:szCs w:val="24"/>
        </w:rPr>
        <w:t>fico para promoção</w:t>
      </w:r>
      <w:r w:rsidR="00664400">
        <w:rPr>
          <w:rFonts w:ascii="Arial" w:hAnsi="Arial" w:cs="Arial"/>
          <w:color w:val="000000"/>
          <w:sz w:val="24"/>
          <w:szCs w:val="24"/>
        </w:rPr>
        <w:t xml:space="preserve"> e </w:t>
      </w:r>
      <w:r w:rsidR="00FB06D8">
        <w:rPr>
          <w:rFonts w:ascii="Arial" w:hAnsi="Arial" w:cs="Arial"/>
          <w:color w:val="000000"/>
          <w:sz w:val="24"/>
          <w:szCs w:val="24"/>
        </w:rPr>
        <w:t>execução</w:t>
      </w:r>
      <w:r>
        <w:rPr>
          <w:rFonts w:ascii="Arial" w:hAnsi="Arial" w:cs="Arial"/>
          <w:color w:val="000000"/>
          <w:sz w:val="24"/>
          <w:szCs w:val="24"/>
        </w:rPr>
        <w:t xml:space="preserve"> </w:t>
      </w:r>
      <w:r w:rsidR="00664400">
        <w:rPr>
          <w:rFonts w:ascii="Arial" w:hAnsi="Arial" w:cs="Arial"/>
          <w:color w:val="000000"/>
          <w:sz w:val="24"/>
          <w:szCs w:val="24"/>
        </w:rPr>
        <w:t xml:space="preserve"> </w:t>
      </w:r>
      <w:r w:rsidR="00FB06D8">
        <w:rPr>
          <w:rFonts w:ascii="Arial" w:hAnsi="Arial" w:cs="Arial"/>
          <w:color w:val="000000"/>
          <w:sz w:val="24"/>
          <w:szCs w:val="24"/>
        </w:rPr>
        <w:t xml:space="preserve">de </w:t>
      </w:r>
      <w:r w:rsidR="00664400" w:rsidRPr="00664400">
        <w:rPr>
          <w:rFonts w:ascii="Arial" w:hAnsi="Arial" w:cs="Arial"/>
          <w:color w:val="000000"/>
          <w:sz w:val="24"/>
          <w:szCs w:val="24"/>
        </w:rPr>
        <w:t>aquisição, construção, recuperação, arrendamento e venda de imóveis</w:t>
      </w:r>
      <w:r w:rsidR="00FB06D8">
        <w:rPr>
          <w:rFonts w:ascii="Arial" w:hAnsi="Arial" w:cs="Arial"/>
          <w:color w:val="000000"/>
          <w:sz w:val="24"/>
          <w:szCs w:val="24"/>
        </w:rPr>
        <w:t xml:space="preserve"> de imóveis</w:t>
      </w:r>
      <w:r w:rsidR="004C0729">
        <w:rPr>
          <w:rFonts w:ascii="Arial" w:hAnsi="Arial" w:cs="Arial"/>
          <w:color w:val="000000"/>
          <w:sz w:val="24"/>
          <w:szCs w:val="24"/>
        </w:rPr>
        <w:t xml:space="preserve">, gerido e administrado pela Caixa Econômica Federal – CEF, </w:t>
      </w:r>
      <w:r w:rsidR="00FB06D8">
        <w:rPr>
          <w:rFonts w:ascii="Arial" w:hAnsi="Arial" w:cs="Arial"/>
          <w:color w:val="000000"/>
          <w:sz w:val="24"/>
          <w:szCs w:val="24"/>
        </w:rPr>
        <w:t xml:space="preserve"> exclusiv</w:t>
      </w:r>
      <w:r w:rsidR="004C0729">
        <w:rPr>
          <w:rFonts w:ascii="Arial" w:hAnsi="Arial" w:cs="Arial"/>
          <w:color w:val="000000"/>
          <w:sz w:val="24"/>
          <w:szCs w:val="24"/>
        </w:rPr>
        <w:t xml:space="preserve">amente </w:t>
      </w:r>
      <w:r w:rsidR="00FB06D8">
        <w:rPr>
          <w:rFonts w:ascii="Arial" w:hAnsi="Arial" w:cs="Arial"/>
          <w:color w:val="000000"/>
          <w:sz w:val="24"/>
          <w:szCs w:val="24"/>
        </w:rPr>
        <w:t xml:space="preserve">para população de baixa renda, este programa foi criando com uma </w:t>
      </w:r>
      <w:r w:rsidR="00664400">
        <w:rPr>
          <w:rFonts w:ascii="Arial" w:hAnsi="Arial" w:cs="Arial"/>
          <w:color w:val="000000"/>
          <w:sz w:val="24"/>
          <w:szCs w:val="24"/>
        </w:rPr>
        <w:t>dotação orçamentária</w:t>
      </w:r>
      <w:r w:rsidR="00FB06D8">
        <w:rPr>
          <w:rFonts w:ascii="Arial" w:hAnsi="Arial" w:cs="Arial"/>
          <w:color w:val="000000"/>
          <w:sz w:val="24"/>
          <w:szCs w:val="24"/>
        </w:rPr>
        <w:t xml:space="preserve"> inicial </w:t>
      </w:r>
      <w:r w:rsidR="00664400">
        <w:rPr>
          <w:rFonts w:ascii="Arial" w:hAnsi="Arial" w:cs="Arial"/>
          <w:color w:val="000000"/>
          <w:sz w:val="24"/>
          <w:szCs w:val="24"/>
        </w:rPr>
        <w:t xml:space="preserve">limitada </w:t>
      </w:r>
      <w:r w:rsidR="00FB06D8">
        <w:rPr>
          <w:rFonts w:ascii="Arial" w:hAnsi="Arial" w:cs="Arial"/>
          <w:color w:val="000000"/>
          <w:sz w:val="24"/>
          <w:szCs w:val="24"/>
        </w:rPr>
        <w:t>a</w:t>
      </w:r>
      <w:r w:rsidR="00664400">
        <w:rPr>
          <w:rFonts w:ascii="Arial" w:hAnsi="Arial" w:cs="Arial"/>
          <w:color w:val="000000"/>
          <w:sz w:val="24"/>
          <w:szCs w:val="24"/>
        </w:rPr>
        <w:t xml:space="preserve"> </w:t>
      </w:r>
      <w:r w:rsidR="00664400" w:rsidRPr="00664400">
        <w:rPr>
          <w:rFonts w:ascii="Arial" w:hAnsi="Arial" w:cs="Arial"/>
          <w:color w:val="000000"/>
          <w:sz w:val="24"/>
          <w:szCs w:val="24"/>
        </w:rPr>
        <w:t>R$ 3.000.000.000,00 (três bilhões de reais)</w:t>
      </w:r>
      <w:r w:rsidR="00664400">
        <w:rPr>
          <w:rFonts w:ascii="Arial" w:hAnsi="Arial" w:cs="Arial"/>
          <w:color w:val="000000"/>
          <w:sz w:val="24"/>
          <w:szCs w:val="24"/>
        </w:rPr>
        <w:t>. Nest</w:t>
      </w:r>
      <w:r w:rsidR="00EB76D0">
        <w:rPr>
          <w:rFonts w:ascii="Arial" w:hAnsi="Arial" w:cs="Arial"/>
          <w:color w:val="000000"/>
          <w:sz w:val="24"/>
          <w:szCs w:val="24"/>
        </w:rPr>
        <w:t>a</w:t>
      </w:r>
      <w:r w:rsidR="00664400">
        <w:rPr>
          <w:rFonts w:ascii="Arial" w:hAnsi="Arial" w:cs="Arial"/>
          <w:color w:val="000000"/>
          <w:sz w:val="24"/>
          <w:szCs w:val="24"/>
        </w:rPr>
        <w:t xml:space="preserve"> modalidade o </w:t>
      </w:r>
      <w:r w:rsidR="00FB06D8">
        <w:rPr>
          <w:rFonts w:ascii="Arial" w:hAnsi="Arial" w:cs="Arial"/>
          <w:color w:val="000000"/>
          <w:sz w:val="24"/>
          <w:szCs w:val="24"/>
        </w:rPr>
        <w:t>beneficiário do</w:t>
      </w:r>
      <w:r w:rsidR="00EB76D0">
        <w:rPr>
          <w:rFonts w:ascii="Arial" w:hAnsi="Arial" w:cs="Arial"/>
          <w:color w:val="000000"/>
          <w:sz w:val="24"/>
          <w:szCs w:val="24"/>
        </w:rPr>
        <w:t xml:space="preserve"> programa </w:t>
      </w:r>
      <w:r w:rsidR="00FB06D8">
        <w:rPr>
          <w:rFonts w:ascii="Arial" w:hAnsi="Arial" w:cs="Arial"/>
          <w:color w:val="000000"/>
          <w:sz w:val="24"/>
          <w:szCs w:val="24"/>
        </w:rPr>
        <w:t xml:space="preserve">será </w:t>
      </w:r>
      <w:r w:rsidR="00EB76D0">
        <w:rPr>
          <w:rFonts w:ascii="Arial" w:hAnsi="Arial" w:cs="Arial"/>
          <w:color w:val="000000"/>
          <w:sz w:val="24"/>
          <w:szCs w:val="24"/>
        </w:rPr>
        <w:t>arrendatário</w:t>
      </w:r>
      <w:r w:rsidR="00BF0BDC">
        <w:rPr>
          <w:rFonts w:ascii="Arial" w:hAnsi="Arial" w:cs="Arial"/>
          <w:color w:val="000000"/>
          <w:sz w:val="24"/>
          <w:szCs w:val="24"/>
        </w:rPr>
        <w:t>,</w:t>
      </w:r>
      <w:r w:rsidR="00EB76D0">
        <w:rPr>
          <w:rFonts w:ascii="Arial" w:hAnsi="Arial" w:cs="Arial"/>
          <w:color w:val="000000"/>
          <w:sz w:val="24"/>
          <w:szCs w:val="24"/>
        </w:rPr>
        <w:t xml:space="preserve"> com opção de compra no final </w:t>
      </w:r>
      <w:r w:rsidR="00B17A82">
        <w:rPr>
          <w:rFonts w:ascii="Arial" w:hAnsi="Arial" w:cs="Arial"/>
          <w:color w:val="000000"/>
          <w:sz w:val="24"/>
          <w:szCs w:val="24"/>
        </w:rPr>
        <w:t xml:space="preserve">do </w:t>
      </w:r>
      <w:r w:rsidR="00B17A82" w:rsidRPr="00B17A82">
        <w:rPr>
          <w:rFonts w:ascii="Arial" w:hAnsi="Arial" w:cs="Arial"/>
          <w:color w:val="000000"/>
          <w:sz w:val="24"/>
          <w:szCs w:val="24"/>
        </w:rPr>
        <w:t>arrendamento</w:t>
      </w:r>
      <w:r w:rsidR="00BF0BDC">
        <w:rPr>
          <w:rFonts w:ascii="Arial" w:hAnsi="Arial" w:cs="Arial"/>
          <w:color w:val="000000"/>
          <w:sz w:val="24"/>
          <w:szCs w:val="24"/>
        </w:rPr>
        <w:t>,</w:t>
      </w:r>
      <w:r w:rsidR="00CE450F" w:rsidRPr="00CE450F">
        <w:rPr>
          <w:rFonts w:ascii="Arial" w:hAnsi="Arial" w:cs="Arial"/>
          <w:color w:val="000000"/>
          <w:sz w:val="24"/>
          <w:szCs w:val="24"/>
        </w:rPr>
        <w:t xml:space="preserve"> </w:t>
      </w:r>
      <w:r w:rsidR="00CE450F">
        <w:rPr>
          <w:rFonts w:ascii="Arial" w:hAnsi="Arial" w:cs="Arial"/>
          <w:color w:val="000000"/>
          <w:sz w:val="24"/>
          <w:szCs w:val="24"/>
        </w:rPr>
        <w:t>na visão do programa,</w:t>
      </w:r>
      <w:r w:rsidR="00BF0BDC">
        <w:rPr>
          <w:rFonts w:ascii="Arial" w:hAnsi="Arial" w:cs="Arial"/>
          <w:color w:val="000000"/>
          <w:sz w:val="24"/>
          <w:szCs w:val="24"/>
        </w:rPr>
        <w:t xml:space="preserve"> desta forma</w:t>
      </w:r>
      <w:r w:rsidR="00CE450F">
        <w:rPr>
          <w:rFonts w:ascii="Arial" w:hAnsi="Arial" w:cs="Arial"/>
          <w:color w:val="000000"/>
          <w:sz w:val="24"/>
          <w:szCs w:val="24"/>
        </w:rPr>
        <w:t xml:space="preserve">, irá manter o beneficiário no imóvel, tornando </w:t>
      </w:r>
      <w:r w:rsidR="00BF0BDC">
        <w:rPr>
          <w:rFonts w:ascii="Arial" w:hAnsi="Arial" w:cs="Arial"/>
          <w:color w:val="000000"/>
          <w:sz w:val="24"/>
          <w:szCs w:val="24"/>
        </w:rPr>
        <w:t>mais efic</w:t>
      </w:r>
      <w:r w:rsidR="00CE450F">
        <w:rPr>
          <w:rFonts w:ascii="Arial" w:hAnsi="Arial" w:cs="Arial"/>
          <w:color w:val="000000"/>
          <w:sz w:val="24"/>
          <w:szCs w:val="24"/>
        </w:rPr>
        <w:t xml:space="preserve">iente </w:t>
      </w:r>
      <w:r w:rsidR="00BF0BDC">
        <w:rPr>
          <w:rFonts w:ascii="Arial" w:hAnsi="Arial" w:cs="Arial"/>
          <w:color w:val="000000"/>
          <w:sz w:val="24"/>
          <w:szCs w:val="24"/>
        </w:rPr>
        <w:t>o objetivo do programa</w:t>
      </w:r>
      <w:r w:rsidR="00CE450F">
        <w:rPr>
          <w:rFonts w:ascii="Arial" w:hAnsi="Arial" w:cs="Arial"/>
          <w:color w:val="000000"/>
          <w:sz w:val="24"/>
          <w:szCs w:val="24"/>
        </w:rPr>
        <w:t xml:space="preserve">, pois devido </w:t>
      </w:r>
      <w:r w:rsidR="004C0729">
        <w:rPr>
          <w:rFonts w:ascii="Arial" w:hAnsi="Arial" w:cs="Arial"/>
          <w:color w:val="000000"/>
          <w:sz w:val="24"/>
          <w:szCs w:val="24"/>
        </w:rPr>
        <w:t xml:space="preserve">nível de renda, do público atendido pelo PAR, </w:t>
      </w:r>
      <w:r w:rsidR="00213E0B">
        <w:rPr>
          <w:rFonts w:ascii="Arial" w:hAnsi="Arial" w:cs="Arial"/>
          <w:color w:val="000000"/>
          <w:sz w:val="24"/>
          <w:szCs w:val="24"/>
        </w:rPr>
        <w:t xml:space="preserve">e os custos inerente para </w:t>
      </w:r>
      <w:r w:rsidR="00CE450F">
        <w:rPr>
          <w:rFonts w:ascii="Arial" w:hAnsi="Arial" w:cs="Arial"/>
          <w:color w:val="000000"/>
          <w:sz w:val="24"/>
          <w:szCs w:val="24"/>
        </w:rPr>
        <w:t>manutenção do imóvel</w:t>
      </w:r>
      <w:r w:rsidR="00213E0B">
        <w:rPr>
          <w:rFonts w:ascii="Arial" w:hAnsi="Arial" w:cs="Arial"/>
          <w:color w:val="000000"/>
          <w:sz w:val="24"/>
          <w:szCs w:val="24"/>
        </w:rPr>
        <w:t xml:space="preserve"> os beneficiários acabam </w:t>
      </w:r>
      <w:r w:rsidR="00CE450F">
        <w:rPr>
          <w:rFonts w:ascii="Arial" w:hAnsi="Arial" w:cs="Arial"/>
          <w:color w:val="000000"/>
          <w:sz w:val="24"/>
          <w:szCs w:val="24"/>
        </w:rPr>
        <w:t>por vender ou transferir a terceiros</w:t>
      </w:r>
      <w:r w:rsidR="00213E0B">
        <w:rPr>
          <w:rFonts w:ascii="Arial" w:hAnsi="Arial" w:cs="Arial"/>
          <w:color w:val="000000"/>
          <w:sz w:val="24"/>
          <w:szCs w:val="24"/>
        </w:rPr>
        <w:t xml:space="preserve"> não pertencentes à população de baixa renda</w:t>
      </w:r>
      <w:r w:rsidR="00A647F8">
        <w:rPr>
          <w:rFonts w:ascii="Arial" w:hAnsi="Arial" w:cs="Arial"/>
          <w:color w:val="000000"/>
          <w:sz w:val="24"/>
          <w:szCs w:val="24"/>
        </w:rPr>
        <w:t xml:space="preserve">,  </w:t>
      </w:r>
      <w:r w:rsidR="00820738">
        <w:rPr>
          <w:rFonts w:ascii="Arial" w:hAnsi="Arial" w:cs="Arial"/>
          <w:color w:val="000000"/>
          <w:sz w:val="24"/>
          <w:szCs w:val="24"/>
        </w:rPr>
        <w:t xml:space="preserve">indo no sentido contrário que prevê </w:t>
      </w:r>
      <w:r w:rsidR="00A647F8">
        <w:rPr>
          <w:rFonts w:ascii="Arial" w:hAnsi="Arial" w:cs="Arial"/>
          <w:color w:val="000000"/>
          <w:sz w:val="24"/>
          <w:szCs w:val="24"/>
        </w:rPr>
        <w:t>o art. 1º, de Lei 10.188/2001:</w:t>
      </w:r>
    </w:p>
    <w:p w14:paraId="1FBE70F1" w14:textId="77777777" w:rsidR="00A647F8" w:rsidRPr="00820738" w:rsidRDefault="00213E0B" w:rsidP="00A647F8">
      <w:pPr>
        <w:ind w:left="2268"/>
        <w:jc w:val="both"/>
        <w:rPr>
          <w:rFonts w:ascii="Arial" w:hAnsi="Arial" w:cs="Arial"/>
          <w:color w:val="000000"/>
        </w:rPr>
      </w:pPr>
      <w:r>
        <w:rPr>
          <w:rFonts w:ascii="Arial" w:hAnsi="Arial" w:cs="Arial"/>
          <w:color w:val="000000"/>
          <w:sz w:val="24"/>
          <w:szCs w:val="24"/>
        </w:rPr>
        <w:t xml:space="preserve"> </w:t>
      </w:r>
      <w:r w:rsidR="00A647F8" w:rsidRPr="00820738">
        <w:rPr>
          <w:rFonts w:ascii="Arial" w:hAnsi="Arial" w:cs="Arial"/>
          <w:color w:val="000000"/>
        </w:rPr>
        <w:t>Art. 1º Fica instituído o Programa de Arrendamento Residencial para atendimento exclusivo da necessidade de moradia da população de baixa renda, sob a forma de arrendamento residencial com opção de compra.</w:t>
      </w:r>
    </w:p>
    <w:p w14:paraId="4C90BC61" w14:textId="40105F1F" w:rsidR="00213E0B" w:rsidRPr="00820738" w:rsidRDefault="00A647F8" w:rsidP="00A647F8">
      <w:pPr>
        <w:ind w:left="2268"/>
        <w:jc w:val="both"/>
        <w:rPr>
          <w:rFonts w:ascii="Arial" w:hAnsi="Arial" w:cs="Arial"/>
          <w:color w:val="000000"/>
        </w:rPr>
      </w:pPr>
      <w:r w:rsidRPr="00820738">
        <w:rPr>
          <w:rFonts w:ascii="Arial" w:hAnsi="Arial" w:cs="Arial"/>
          <w:color w:val="000000"/>
        </w:rPr>
        <w:t>Parágrafo único. A Caixa Econômica Federal - CEF será o agente gestor do Programa</w:t>
      </w:r>
      <w:r w:rsidR="00CF69B0">
        <w:rPr>
          <w:rFonts w:ascii="Arial" w:hAnsi="Arial" w:cs="Arial"/>
          <w:color w:val="000000"/>
        </w:rPr>
        <w:t xml:space="preserve"> </w:t>
      </w:r>
      <w:sdt>
        <w:sdtPr>
          <w:rPr>
            <w:rFonts w:ascii="Arial" w:hAnsi="Arial" w:cs="Arial"/>
            <w:color w:val="000000"/>
          </w:rPr>
          <w:id w:val="1210760673"/>
          <w:citation/>
        </w:sdtPr>
        <w:sdtContent>
          <w:r w:rsidR="00CF69B0">
            <w:rPr>
              <w:rFonts w:ascii="Arial" w:hAnsi="Arial" w:cs="Arial"/>
              <w:color w:val="000000"/>
            </w:rPr>
            <w:fldChar w:fldCharType="begin"/>
          </w:r>
          <w:r w:rsidR="00CF69B0">
            <w:rPr>
              <w:rFonts w:ascii="Arial" w:hAnsi="Arial" w:cs="Arial"/>
              <w:color w:val="000000"/>
            </w:rPr>
            <w:instrText xml:space="preserve"> CITATION BRA011 \l 1046 </w:instrText>
          </w:r>
          <w:r w:rsidR="00CF69B0">
            <w:rPr>
              <w:rFonts w:ascii="Arial" w:hAnsi="Arial" w:cs="Arial"/>
              <w:color w:val="000000"/>
            </w:rPr>
            <w:fldChar w:fldCharType="separate"/>
          </w:r>
          <w:r w:rsidR="00CF69B0" w:rsidRPr="00CF69B0">
            <w:rPr>
              <w:rFonts w:ascii="Arial" w:hAnsi="Arial" w:cs="Arial"/>
              <w:noProof/>
              <w:color w:val="000000"/>
            </w:rPr>
            <w:t>(BRASIL, 2001)</w:t>
          </w:r>
          <w:r w:rsidR="00CF69B0">
            <w:rPr>
              <w:rFonts w:ascii="Arial" w:hAnsi="Arial" w:cs="Arial"/>
              <w:color w:val="000000"/>
            </w:rPr>
            <w:fldChar w:fldCharType="end"/>
          </w:r>
        </w:sdtContent>
      </w:sdt>
      <w:r w:rsidR="00820738">
        <w:rPr>
          <w:rFonts w:ascii="Arial" w:hAnsi="Arial" w:cs="Arial"/>
          <w:color w:val="000000"/>
        </w:rPr>
        <w:t xml:space="preserve"> </w:t>
      </w:r>
      <w:r w:rsidRPr="00820738">
        <w:rPr>
          <w:rFonts w:ascii="Arial" w:hAnsi="Arial" w:cs="Arial"/>
          <w:color w:val="000000"/>
        </w:rPr>
        <w:t>.</w:t>
      </w:r>
    </w:p>
    <w:p w14:paraId="43850386" w14:textId="60E50FB5" w:rsidR="004C0729" w:rsidRDefault="004C0729" w:rsidP="00CB6802">
      <w:pPr>
        <w:ind w:firstLine="1418"/>
        <w:jc w:val="both"/>
        <w:rPr>
          <w:rFonts w:ascii="Arial" w:hAnsi="Arial" w:cs="Arial"/>
          <w:color w:val="000000"/>
          <w:sz w:val="24"/>
          <w:szCs w:val="24"/>
        </w:rPr>
      </w:pPr>
    </w:p>
    <w:p w14:paraId="3CFAAF84" w14:textId="35038F15" w:rsidR="009A2D35" w:rsidRDefault="00CE450F" w:rsidP="00CB6802">
      <w:pPr>
        <w:ind w:firstLine="1418"/>
        <w:jc w:val="both"/>
        <w:rPr>
          <w:rFonts w:ascii="Arial" w:hAnsi="Arial" w:cs="Arial"/>
          <w:color w:val="000000"/>
          <w:sz w:val="24"/>
          <w:szCs w:val="24"/>
        </w:rPr>
      </w:pPr>
      <w:r>
        <w:rPr>
          <w:rFonts w:ascii="Arial" w:hAnsi="Arial" w:cs="Arial"/>
          <w:color w:val="000000"/>
          <w:sz w:val="24"/>
          <w:szCs w:val="24"/>
        </w:rPr>
        <w:t>Nota-se que o PAR, já veio estampado</w:t>
      </w:r>
      <w:r w:rsidR="00776536">
        <w:rPr>
          <w:rFonts w:ascii="Arial" w:hAnsi="Arial" w:cs="Arial"/>
          <w:color w:val="000000"/>
          <w:sz w:val="24"/>
          <w:szCs w:val="24"/>
        </w:rPr>
        <w:t xml:space="preserve"> com a </w:t>
      </w:r>
      <w:r>
        <w:rPr>
          <w:rFonts w:ascii="Arial" w:hAnsi="Arial" w:cs="Arial"/>
          <w:color w:val="000000"/>
          <w:sz w:val="24"/>
          <w:szCs w:val="24"/>
        </w:rPr>
        <w:t xml:space="preserve">preocupação do vulnerável social, se manter no imóvel, </w:t>
      </w:r>
      <w:r w:rsidR="00535ADF">
        <w:rPr>
          <w:rFonts w:ascii="Arial" w:hAnsi="Arial" w:cs="Arial"/>
          <w:color w:val="000000"/>
          <w:sz w:val="24"/>
          <w:szCs w:val="24"/>
        </w:rPr>
        <w:t xml:space="preserve">pois </w:t>
      </w:r>
      <w:r w:rsidR="00776536">
        <w:rPr>
          <w:rFonts w:ascii="Arial" w:hAnsi="Arial" w:cs="Arial"/>
          <w:color w:val="000000"/>
          <w:sz w:val="24"/>
          <w:szCs w:val="24"/>
        </w:rPr>
        <w:t xml:space="preserve">a </w:t>
      </w:r>
      <w:r w:rsidR="00535ADF">
        <w:rPr>
          <w:rFonts w:ascii="Arial" w:hAnsi="Arial" w:cs="Arial"/>
          <w:color w:val="000000"/>
          <w:sz w:val="24"/>
          <w:szCs w:val="24"/>
        </w:rPr>
        <w:t xml:space="preserve">preocupação maior destes beneficiários </w:t>
      </w:r>
      <w:r w:rsidR="003C1F13">
        <w:rPr>
          <w:rFonts w:ascii="Arial" w:hAnsi="Arial" w:cs="Arial"/>
          <w:color w:val="000000"/>
          <w:sz w:val="24"/>
          <w:szCs w:val="24"/>
        </w:rPr>
        <w:t>é</w:t>
      </w:r>
      <w:r w:rsidR="00535ADF">
        <w:rPr>
          <w:rFonts w:ascii="Arial" w:hAnsi="Arial" w:cs="Arial"/>
          <w:color w:val="000000"/>
          <w:sz w:val="24"/>
          <w:szCs w:val="24"/>
        </w:rPr>
        <w:t xml:space="preserve"> prover o alimento de cada dia, se </w:t>
      </w:r>
      <w:proofErr w:type="gramStart"/>
      <w:r w:rsidR="00535ADF">
        <w:rPr>
          <w:rFonts w:ascii="Arial" w:hAnsi="Arial" w:cs="Arial"/>
          <w:color w:val="000000"/>
          <w:sz w:val="24"/>
          <w:szCs w:val="24"/>
        </w:rPr>
        <w:t>muitas das vezes exist</w:t>
      </w:r>
      <w:r w:rsidR="00776536">
        <w:rPr>
          <w:rFonts w:ascii="Arial" w:hAnsi="Arial" w:cs="Arial"/>
          <w:color w:val="000000"/>
          <w:sz w:val="24"/>
          <w:szCs w:val="24"/>
        </w:rPr>
        <w:t>e</w:t>
      </w:r>
      <w:proofErr w:type="gramEnd"/>
      <w:r w:rsidR="00535ADF">
        <w:rPr>
          <w:rFonts w:ascii="Arial" w:hAnsi="Arial" w:cs="Arial"/>
          <w:color w:val="000000"/>
          <w:sz w:val="24"/>
          <w:szCs w:val="24"/>
        </w:rPr>
        <w:t xml:space="preserve"> </w:t>
      </w:r>
      <w:r w:rsidR="00776536">
        <w:rPr>
          <w:rFonts w:ascii="Arial" w:hAnsi="Arial" w:cs="Arial"/>
          <w:color w:val="000000"/>
          <w:sz w:val="24"/>
          <w:szCs w:val="24"/>
        </w:rPr>
        <w:t>a</w:t>
      </w:r>
      <w:r w:rsidR="00535ADF">
        <w:rPr>
          <w:rFonts w:ascii="Arial" w:hAnsi="Arial" w:cs="Arial"/>
          <w:color w:val="000000"/>
          <w:sz w:val="24"/>
          <w:szCs w:val="24"/>
        </w:rPr>
        <w:t xml:space="preserve"> dificuldade para se alimentar</w:t>
      </w:r>
      <w:r w:rsidR="009A2D35">
        <w:rPr>
          <w:rFonts w:ascii="Arial" w:hAnsi="Arial" w:cs="Arial"/>
          <w:color w:val="000000"/>
          <w:sz w:val="24"/>
          <w:szCs w:val="24"/>
        </w:rPr>
        <w:t xml:space="preserve">, </w:t>
      </w:r>
      <w:r w:rsidR="00535ADF">
        <w:rPr>
          <w:rFonts w:ascii="Arial" w:hAnsi="Arial" w:cs="Arial"/>
          <w:color w:val="000000"/>
          <w:sz w:val="24"/>
          <w:szCs w:val="24"/>
        </w:rPr>
        <w:t>como poderão arcar com a prestação mensal</w:t>
      </w:r>
      <w:r w:rsidR="009A2D35">
        <w:rPr>
          <w:rFonts w:ascii="Arial" w:hAnsi="Arial" w:cs="Arial"/>
          <w:color w:val="000000"/>
          <w:sz w:val="24"/>
          <w:szCs w:val="24"/>
        </w:rPr>
        <w:t xml:space="preserve">, mesmo </w:t>
      </w:r>
      <w:r w:rsidR="00776536">
        <w:rPr>
          <w:rFonts w:ascii="Arial" w:hAnsi="Arial" w:cs="Arial"/>
          <w:color w:val="000000"/>
          <w:sz w:val="24"/>
          <w:szCs w:val="24"/>
        </w:rPr>
        <w:t>minorada</w:t>
      </w:r>
      <w:r w:rsidR="009A2D35">
        <w:rPr>
          <w:rFonts w:ascii="Arial" w:hAnsi="Arial" w:cs="Arial"/>
          <w:color w:val="000000"/>
          <w:sz w:val="24"/>
          <w:szCs w:val="24"/>
        </w:rPr>
        <w:t>,</w:t>
      </w:r>
      <w:r w:rsidR="00776536">
        <w:rPr>
          <w:rFonts w:ascii="Arial" w:hAnsi="Arial" w:cs="Arial"/>
          <w:color w:val="000000"/>
          <w:sz w:val="24"/>
          <w:szCs w:val="24"/>
        </w:rPr>
        <w:t xml:space="preserve"> bem </w:t>
      </w:r>
      <w:r w:rsidR="009A2D35">
        <w:rPr>
          <w:rFonts w:ascii="Arial" w:hAnsi="Arial" w:cs="Arial"/>
          <w:color w:val="000000"/>
          <w:sz w:val="24"/>
          <w:szCs w:val="24"/>
        </w:rPr>
        <w:t xml:space="preserve">como arcar anualmente com IPTU </w:t>
      </w:r>
      <w:r w:rsidR="00535ADF">
        <w:rPr>
          <w:rFonts w:ascii="Arial" w:hAnsi="Arial" w:cs="Arial"/>
          <w:color w:val="000000"/>
          <w:sz w:val="24"/>
          <w:szCs w:val="24"/>
        </w:rPr>
        <w:t>incidente sobre o imóvel ora contemplado</w:t>
      </w:r>
      <w:r w:rsidR="00776536">
        <w:rPr>
          <w:rFonts w:ascii="Arial" w:hAnsi="Arial" w:cs="Arial"/>
          <w:color w:val="000000"/>
          <w:sz w:val="24"/>
          <w:szCs w:val="24"/>
        </w:rPr>
        <w:t xml:space="preserve">. Neste </w:t>
      </w:r>
      <w:r w:rsidR="000362B2">
        <w:rPr>
          <w:rFonts w:ascii="Arial" w:hAnsi="Arial" w:cs="Arial"/>
          <w:color w:val="000000"/>
          <w:sz w:val="24"/>
          <w:szCs w:val="24"/>
        </w:rPr>
        <w:t xml:space="preserve">momento que a Imunidade e Isenção tributária tem papel preponderante na manutenção da moradia, pois caso não seja passível a aplicação deste instituto, dificilmente </w:t>
      </w:r>
      <w:r w:rsidR="004C0729">
        <w:rPr>
          <w:rFonts w:ascii="Arial" w:hAnsi="Arial" w:cs="Arial"/>
          <w:color w:val="000000"/>
          <w:sz w:val="24"/>
          <w:szCs w:val="24"/>
        </w:rPr>
        <w:t>estes novos moradores</w:t>
      </w:r>
      <w:r w:rsidR="000362B2">
        <w:rPr>
          <w:rFonts w:ascii="Arial" w:hAnsi="Arial" w:cs="Arial"/>
          <w:color w:val="000000"/>
          <w:sz w:val="24"/>
          <w:szCs w:val="24"/>
        </w:rPr>
        <w:t xml:space="preserve"> teriam condições financeira de arcar com exação incidente sobre sua moradia</w:t>
      </w:r>
      <w:r w:rsidR="003C1F13">
        <w:rPr>
          <w:rFonts w:ascii="Arial" w:hAnsi="Arial" w:cs="Arial"/>
          <w:color w:val="000000"/>
          <w:sz w:val="24"/>
          <w:szCs w:val="24"/>
        </w:rPr>
        <w:t>. Podendo culminar</w:t>
      </w:r>
      <w:r w:rsidR="009A2D35">
        <w:rPr>
          <w:rFonts w:ascii="Arial" w:hAnsi="Arial" w:cs="Arial"/>
          <w:color w:val="000000"/>
          <w:sz w:val="24"/>
          <w:szCs w:val="24"/>
        </w:rPr>
        <w:t xml:space="preserve"> em uma execução fiscal </w:t>
      </w:r>
      <w:r w:rsidR="003C1F13">
        <w:rPr>
          <w:rFonts w:ascii="Arial" w:hAnsi="Arial" w:cs="Arial"/>
          <w:color w:val="000000"/>
          <w:sz w:val="24"/>
          <w:szCs w:val="24"/>
        </w:rPr>
        <w:t xml:space="preserve">pelo ente público, e ter como desmembramento até mesmo a </w:t>
      </w:r>
      <w:r w:rsidR="009A2D35">
        <w:rPr>
          <w:rFonts w:ascii="Arial" w:hAnsi="Arial" w:cs="Arial"/>
          <w:color w:val="000000"/>
          <w:sz w:val="24"/>
          <w:szCs w:val="24"/>
        </w:rPr>
        <w:t xml:space="preserve">penhora e </w:t>
      </w:r>
      <w:r w:rsidR="004C0729">
        <w:rPr>
          <w:rFonts w:ascii="Arial" w:hAnsi="Arial" w:cs="Arial"/>
          <w:color w:val="000000"/>
          <w:sz w:val="24"/>
          <w:szCs w:val="24"/>
        </w:rPr>
        <w:t>o leilão</w:t>
      </w:r>
      <w:r w:rsidR="009A2D35">
        <w:rPr>
          <w:rFonts w:ascii="Arial" w:hAnsi="Arial" w:cs="Arial"/>
          <w:color w:val="000000"/>
          <w:sz w:val="24"/>
          <w:szCs w:val="24"/>
        </w:rPr>
        <w:t xml:space="preserve"> do bem objeto da exação.</w:t>
      </w:r>
    </w:p>
    <w:p w14:paraId="3BEA366A" w14:textId="11E2C364" w:rsidR="001D2575" w:rsidRDefault="003F4955" w:rsidP="00342C15">
      <w:pPr>
        <w:spacing w:after="30"/>
        <w:ind w:firstLine="1418"/>
        <w:jc w:val="both"/>
        <w:rPr>
          <w:rFonts w:ascii="Arial" w:hAnsi="Arial" w:cs="Arial"/>
          <w:color w:val="000000"/>
          <w:sz w:val="24"/>
          <w:szCs w:val="24"/>
        </w:rPr>
      </w:pPr>
      <w:r>
        <w:rPr>
          <w:rFonts w:ascii="Arial" w:hAnsi="Arial" w:cs="Arial"/>
          <w:color w:val="000000"/>
          <w:sz w:val="24"/>
          <w:szCs w:val="24"/>
        </w:rPr>
        <w:lastRenderedPageBreak/>
        <w:t xml:space="preserve">A criação do </w:t>
      </w:r>
      <w:r w:rsidRPr="003F4955">
        <w:rPr>
          <w:rFonts w:ascii="Arial" w:hAnsi="Arial" w:cs="Arial"/>
          <w:color w:val="000000"/>
          <w:sz w:val="24"/>
          <w:szCs w:val="24"/>
        </w:rPr>
        <w:t xml:space="preserve">Programa Minha Casa, Minha Vida – </w:t>
      </w:r>
      <w:r w:rsidR="00A138CC" w:rsidRPr="003F4955">
        <w:rPr>
          <w:rFonts w:ascii="Arial" w:hAnsi="Arial" w:cs="Arial"/>
          <w:color w:val="000000"/>
          <w:sz w:val="24"/>
          <w:szCs w:val="24"/>
        </w:rPr>
        <w:t>PMCMV</w:t>
      </w:r>
      <w:r w:rsidR="00A138CC">
        <w:rPr>
          <w:rFonts w:ascii="Arial" w:hAnsi="Arial" w:cs="Arial"/>
          <w:color w:val="000000"/>
          <w:sz w:val="24"/>
          <w:szCs w:val="24"/>
        </w:rPr>
        <w:t>, através</w:t>
      </w:r>
      <w:r>
        <w:rPr>
          <w:rFonts w:ascii="Arial" w:hAnsi="Arial" w:cs="Arial"/>
          <w:color w:val="000000"/>
          <w:sz w:val="24"/>
          <w:szCs w:val="24"/>
        </w:rPr>
        <w:t xml:space="preserve"> da Lei Federal </w:t>
      </w:r>
      <w:r w:rsidR="00A138CC">
        <w:rPr>
          <w:rFonts w:ascii="Arial" w:hAnsi="Arial" w:cs="Arial"/>
          <w:color w:val="000000"/>
          <w:sz w:val="24"/>
          <w:szCs w:val="24"/>
        </w:rPr>
        <w:t>de nº</w:t>
      </w:r>
      <w:r>
        <w:rPr>
          <w:rFonts w:ascii="Arial" w:hAnsi="Arial" w:cs="Arial"/>
          <w:color w:val="000000"/>
          <w:sz w:val="24"/>
          <w:szCs w:val="24"/>
        </w:rPr>
        <w:t xml:space="preserve"> 11.977, de 7 de </w:t>
      </w:r>
      <w:r w:rsidR="00602A60">
        <w:rPr>
          <w:rFonts w:ascii="Arial" w:hAnsi="Arial" w:cs="Arial"/>
          <w:color w:val="000000"/>
          <w:sz w:val="24"/>
          <w:szCs w:val="24"/>
        </w:rPr>
        <w:t>julho</w:t>
      </w:r>
      <w:r>
        <w:rPr>
          <w:rFonts w:ascii="Arial" w:hAnsi="Arial" w:cs="Arial"/>
          <w:color w:val="000000"/>
          <w:sz w:val="24"/>
          <w:szCs w:val="24"/>
        </w:rPr>
        <w:t xml:space="preserve"> de 2.009</w:t>
      </w:r>
      <w:r w:rsidR="00F24B52">
        <w:rPr>
          <w:rFonts w:ascii="Arial" w:hAnsi="Arial" w:cs="Arial"/>
          <w:color w:val="000000"/>
          <w:sz w:val="24"/>
          <w:szCs w:val="24"/>
        </w:rPr>
        <w:t>,</w:t>
      </w:r>
      <w:r w:rsidR="004D6659">
        <w:rPr>
          <w:rFonts w:ascii="Arial" w:hAnsi="Arial" w:cs="Arial"/>
          <w:color w:val="000000"/>
          <w:sz w:val="24"/>
          <w:szCs w:val="24"/>
        </w:rPr>
        <w:t xml:space="preserve"> </w:t>
      </w:r>
      <w:r w:rsidR="00A07B4A" w:rsidRPr="00A07B4A">
        <w:rPr>
          <w:rFonts w:ascii="Arial" w:hAnsi="Arial" w:cs="Arial"/>
          <w:color w:val="000000"/>
          <w:sz w:val="24"/>
          <w:szCs w:val="24"/>
        </w:rPr>
        <w:t>com dotação orçamentária nominal</w:t>
      </w:r>
      <w:r w:rsidR="00A07B4A">
        <w:rPr>
          <w:rFonts w:ascii="Arial" w:hAnsi="Arial" w:cs="Arial"/>
          <w:color w:val="000000"/>
          <w:sz w:val="24"/>
          <w:szCs w:val="24"/>
        </w:rPr>
        <w:t xml:space="preserve">, no valor de algo em </w:t>
      </w:r>
      <w:r w:rsidR="00A07B4A" w:rsidRPr="00A07B4A">
        <w:rPr>
          <w:rFonts w:ascii="Arial" w:hAnsi="Arial" w:cs="Arial"/>
          <w:color w:val="000000"/>
          <w:sz w:val="24"/>
          <w:szCs w:val="24"/>
        </w:rPr>
        <w:t xml:space="preserve">torno de R$ 22.500.000.000,00 (vinte e dois bilhões e quinhentos milhões de reais), </w:t>
      </w:r>
      <w:r w:rsidR="004D6659">
        <w:rPr>
          <w:rFonts w:ascii="Arial" w:hAnsi="Arial" w:cs="Arial"/>
          <w:color w:val="000000"/>
          <w:sz w:val="24"/>
          <w:szCs w:val="24"/>
        </w:rPr>
        <w:t xml:space="preserve">um programa </w:t>
      </w:r>
      <w:r w:rsidR="00947233">
        <w:rPr>
          <w:rFonts w:ascii="Arial" w:hAnsi="Arial" w:cs="Arial"/>
          <w:color w:val="000000"/>
          <w:sz w:val="24"/>
          <w:szCs w:val="24"/>
        </w:rPr>
        <w:t xml:space="preserve">mais robusto e abrangente que o PAR, pois reuniu dentro dele, diversos outros </w:t>
      </w:r>
      <w:r w:rsidR="00602A60">
        <w:rPr>
          <w:rFonts w:ascii="Arial" w:hAnsi="Arial" w:cs="Arial"/>
          <w:color w:val="000000"/>
          <w:sz w:val="24"/>
          <w:szCs w:val="24"/>
        </w:rPr>
        <w:t>programas existentes, conforme</w:t>
      </w:r>
      <w:r w:rsidR="00EB6F37">
        <w:rPr>
          <w:rFonts w:ascii="Arial" w:hAnsi="Arial" w:cs="Arial"/>
          <w:color w:val="000000"/>
          <w:sz w:val="24"/>
          <w:szCs w:val="24"/>
        </w:rPr>
        <w:t xml:space="preserve"> </w:t>
      </w:r>
      <w:r w:rsidR="001A7ABA">
        <w:rPr>
          <w:rFonts w:ascii="Arial" w:hAnsi="Arial" w:cs="Arial"/>
          <w:color w:val="000000"/>
          <w:sz w:val="24"/>
          <w:szCs w:val="24"/>
        </w:rPr>
        <w:t xml:space="preserve">dispunha sua </w:t>
      </w:r>
      <w:r w:rsidR="00EB6F37">
        <w:rPr>
          <w:rFonts w:ascii="Arial" w:hAnsi="Arial" w:cs="Arial"/>
          <w:color w:val="000000"/>
          <w:sz w:val="24"/>
          <w:szCs w:val="24"/>
        </w:rPr>
        <w:t>estrutura</w:t>
      </w:r>
      <w:r w:rsidR="001A7ABA">
        <w:rPr>
          <w:rFonts w:ascii="Arial" w:hAnsi="Arial" w:cs="Arial"/>
          <w:color w:val="000000"/>
          <w:sz w:val="24"/>
          <w:szCs w:val="24"/>
        </w:rPr>
        <w:t xml:space="preserve">, prevista no </w:t>
      </w:r>
      <w:r w:rsidR="00EB6F37">
        <w:rPr>
          <w:rFonts w:ascii="Arial" w:hAnsi="Arial" w:cs="Arial"/>
          <w:color w:val="000000"/>
          <w:sz w:val="24"/>
          <w:szCs w:val="24"/>
        </w:rPr>
        <w:t>1º</w:t>
      </w:r>
      <w:r w:rsidR="001A7ABA">
        <w:rPr>
          <w:rFonts w:ascii="Arial" w:hAnsi="Arial" w:cs="Arial"/>
          <w:color w:val="000000"/>
          <w:sz w:val="24"/>
          <w:szCs w:val="24"/>
        </w:rPr>
        <w:t xml:space="preserve"> de da Lei instituidora:</w:t>
      </w:r>
    </w:p>
    <w:p w14:paraId="768581E4" w14:textId="2813E3F0" w:rsidR="001D2575" w:rsidRDefault="00EB6F37" w:rsidP="00F3567B">
      <w:pPr>
        <w:spacing w:before="30"/>
        <w:ind w:left="2268"/>
        <w:jc w:val="both"/>
        <w:rPr>
          <w:rFonts w:ascii="Arial" w:hAnsi="Arial" w:cs="Arial"/>
          <w:color w:val="000000"/>
          <w:sz w:val="24"/>
          <w:szCs w:val="24"/>
        </w:rPr>
      </w:pPr>
      <w:r>
        <w:rPr>
          <w:rFonts w:ascii="Open Sans" w:hAnsi="Open Sans" w:cs="Open Sans"/>
          <w:color w:val="212529"/>
          <w:shd w:val="clear" w:color="auto" w:fill="FFFFFF"/>
        </w:rPr>
        <w:t>Art. 1º O Programa Minha Casa, Minha Vida - PMCMV compreende:</w:t>
      </w:r>
      <w:r>
        <w:rPr>
          <w:rFonts w:ascii="Open Sans" w:hAnsi="Open Sans" w:cs="Open Sans"/>
          <w:color w:val="212529"/>
        </w:rPr>
        <w:br/>
      </w:r>
      <w:r>
        <w:rPr>
          <w:rFonts w:ascii="Open Sans" w:hAnsi="Open Sans" w:cs="Open Sans"/>
          <w:color w:val="212529"/>
          <w:shd w:val="clear" w:color="auto" w:fill="FFFFFF"/>
        </w:rPr>
        <w:t>I - o Programa Nacional de Habitação Urbana - PNHU;</w:t>
      </w:r>
      <w:r>
        <w:rPr>
          <w:rFonts w:ascii="Open Sans" w:hAnsi="Open Sans" w:cs="Open Sans"/>
          <w:color w:val="212529"/>
        </w:rPr>
        <w:br/>
      </w:r>
      <w:r>
        <w:rPr>
          <w:rFonts w:ascii="Open Sans" w:hAnsi="Open Sans" w:cs="Open Sans"/>
          <w:color w:val="212529"/>
          <w:shd w:val="clear" w:color="auto" w:fill="FFFFFF"/>
        </w:rPr>
        <w:t>II - o Programa Nacional de Habitação Rural - PNHR;</w:t>
      </w:r>
      <w:r>
        <w:rPr>
          <w:rFonts w:ascii="Open Sans" w:hAnsi="Open Sans" w:cs="Open Sans"/>
          <w:color w:val="212529"/>
        </w:rPr>
        <w:br/>
      </w:r>
      <w:r>
        <w:rPr>
          <w:rFonts w:ascii="Open Sans" w:hAnsi="Open Sans" w:cs="Open Sans"/>
          <w:color w:val="212529"/>
          <w:shd w:val="clear" w:color="auto" w:fill="FFFFFF"/>
        </w:rPr>
        <w:t>III - a autorização para a União transferir recursos ao Fundo de Arrendamento Residencial - FAR e ao Fundo de Desenvolvimento Social -</w:t>
      </w:r>
      <w:r w:rsidR="001A7ABA">
        <w:rPr>
          <w:rFonts w:ascii="Open Sans" w:hAnsi="Open Sans" w:cs="Open Sans"/>
          <w:color w:val="212529"/>
          <w:shd w:val="clear" w:color="auto" w:fill="FFFFFF"/>
        </w:rPr>
        <w:t xml:space="preserve"> </w:t>
      </w:r>
      <w:r w:rsidR="001A7ABA" w:rsidRPr="001A7ABA">
        <w:rPr>
          <w:rFonts w:ascii="Open Sans" w:hAnsi="Open Sans" w:cs="Open Sans"/>
          <w:color w:val="212529"/>
          <w:shd w:val="clear" w:color="auto" w:fill="FFFFFF"/>
        </w:rPr>
        <w:t>FDS;</w:t>
      </w:r>
    </w:p>
    <w:p w14:paraId="717473D4" w14:textId="457606CB" w:rsidR="00D23A4E" w:rsidRDefault="00D23A4E" w:rsidP="00F3567B">
      <w:pPr>
        <w:spacing w:after="30"/>
        <w:ind w:firstLine="1418"/>
        <w:jc w:val="both"/>
        <w:rPr>
          <w:rFonts w:ascii="Arial" w:hAnsi="Arial" w:cs="Arial"/>
          <w:color w:val="000000"/>
          <w:sz w:val="24"/>
          <w:szCs w:val="24"/>
        </w:rPr>
      </w:pPr>
      <w:r>
        <w:rPr>
          <w:rFonts w:ascii="Arial" w:hAnsi="Arial" w:cs="Arial"/>
          <w:color w:val="000000"/>
          <w:sz w:val="24"/>
          <w:szCs w:val="24"/>
        </w:rPr>
        <w:t>Além de reunir diversos outro</w:t>
      </w:r>
      <w:r w:rsidR="00A138CC">
        <w:rPr>
          <w:rFonts w:ascii="Arial" w:hAnsi="Arial" w:cs="Arial"/>
          <w:color w:val="000000"/>
          <w:sz w:val="24"/>
          <w:szCs w:val="24"/>
        </w:rPr>
        <w:t>s</w:t>
      </w:r>
      <w:r>
        <w:rPr>
          <w:rFonts w:ascii="Arial" w:hAnsi="Arial" w:cs="Arial"/>
          <w:color w:val="000000"/>
          <w:sz w:val="24"/>
          <w:szCs w:val="24"/>
        </w:rPr>
        <w:t xml:space="preserve"> programas, sua abrangência </w:t>
      </w:r>
      <w:r w:rsidR="00982EF3">
        <w:rPr>
          <w:rFonts w:ascii="Arial" w:hAnsi="Arial" w:cs="Arial"/>
          <w:color w:val="000000"/>
          <w:sz w:val="24"/>
          <w:szCs w:val="24"/>
        </w:rPr>
        <w:t>aumentou significativamente</w:t>
      </w:r>
      <w:r>
        <w:rPr>
          <w:rFonts w:ascii="Arial" w:hAnsi="Arial" w:cs="Arial"/>
          <w:color w:val="000000"/>
          <w:sz w:val="24"/>
          <w:szCs w:val="24"/>
        </w:rPr>
        <w:t xml:space="preserve">, </w:t>
      </w:r>
      <w:r w:rsidR="00A138CC">
        <w:rPr>
          <w:rFonts w:ascii="Arial" w:hAnsi="Arial" w:cs="Arial"/>
          <w:color w:val="000000"/>
          <w:sz w:val="24"/>
          <w:szCs w:val="24"/>
        </w:rPr>
        <w:t xml:space="preserve">pois no PMCMV também </w:t>
      </w:r>
      <w:r>
        <w:rPr>
          <w:rFonts w:ascii="Arial" w:hAnsi="Arial" w:cs="Arial"/>
          <w:color w:val="000000"/>
          <w:sz w:val="24"/>
          <w:szCs w:val="24"/>
        </w:rPr>
        <w:t>contemplou</w:t>
      </w:r>
      <w:r w:rsidR="00A138CC">
        <w:rPr>
          <w:rFonts w:ascii="Arial" w:hAnsi="Arial" w:cs="Arial"/>
          <w:color w:val="000000"/>
          <w:sz w:val="24"/>
          <w:szCs w:val="24"/>
        </w:rPr>
        <w:t xml:space="preserve"> a </w:t>
      </w:r>
      <w:r w:rsidR="00A138CC" w:rsidRPr="00A138CC">
        <w:rPr>
          <w:rFonts w:ascii="Arial" w:hAnsi="Arial" w:cs="Arial"/>
          <w:color w:val="000000"/>
          <w:sz w:val="24"/>
          <w:szCs w:val="24"/>
        </w:rPr>
        <w:t>regularização</w:t>
      </w:r>
      <w:r w:rsidRPr="00A138CC">
        <w:rPr>
          <w:rFonts w:ascii="Arial" w:hAnsi="Arial" w:cs="Arial"/>
          <w:color w:val="000000"/>
          <w:sz w:val="24"/>
          <w:szCs w:val="24"/>
        </w:rPr>
        <w:t xml:space="preserve"> fundiária de assentamentos localizados em áreas urbanas e rurais, além de prevê a requalificação</w:t>
      </w:r>
      <w:r w:rsidR="00BE458E" w:rsidRPr="00A138CC">
        <w:rPr>
          <w:rFonts w:ascii="Arial" w:hAnsi="Arial" w:cs="Arial"/>
          <w:color w:val="000000"/>
          <w:sz w:val="24"/>
          <w:szCs w:val="24"/>
        </w:rPr>
        <w:t xml:space="preserve"> de áreas urbanas e rurais, porém com o mesmo viés dogmático</w:t>
      </w:r>
      <w:r w:rsidR="00A138CC" w:rsidRPr="00A138CC">
        <w:rPr>
          <w:rFonts w:ascii="Arial" w:hAnsi="Arial" w:cs="Arial"/>
          <w:color w:val="000000"/>
          <w:sz w:val="24"/>
          <w:szCs w:val="24"/>
        </w:rPr>
        <w:t xml:space="preserve">, o de </w:t>
      </w:r>
      <w:r w:rsidR="00982EF3" w:rsidRPr="00A138CC">
        <w:rPr>
          <w:rFonts w:ascii="Arial" w:hAnsi="Arial" w:cs="Arial"/>
          <w:color w:val="000000"/>
          <w:sz w:val="24"/>
          <w:szCs w:val="24"/>
        </w:rPr>
        <w:t xml:space="preserve">ofertar </w:t>
      </w:r>
      <w:r w:rsidR="00A138CC" w:rsidRPr="00A138CC">
        <w:rPr>
          <w:rFonts w:ascii="Arial" w:hAnsi="Arial" w:cs="Arial"/>
          <w:color w:val="000000"/>
          <w:sz w:val="24"/>
          <w:szCs w:val="24"/>
        </w:rPr>
        <w:t>o</w:t>
      </w:r>
      <w:r w:rsidR="00982EF3" w:rsidRPr="00A138CC">
        <w:rPr>
          <w:rFonts w:ascii="Arial" w:hAnsi="Arial" w:cs="Arial"/>
          <w:color w:val="000000"/>
          <w:sz w:val="24"/>
          <w:szCs w:val="24"/>
        </w:rPr>
        <w:t xml:space="preserve"> acesso a moradia digna </w:t>
      </w:r>
      <w:r w:rsidR="00A138CC" w:rsidRPr="00A138CC">
        <w:rPr>
          <w:rFonts w:ascii="Arial" w:hAnsi="Arial" w:cs="Arial"/>
          <w:color w:val="000000"/>
          <w:sz w:val="24"/>
          <w:szCs w:val="24"/>
        </w:rPr>
        <w:t>a</w:t>
      </w:r>
      <w:r w:rsidR="00982EF3" w:rsidRPr="00A138CC">
        <w:rPr>
          <w:rFonts w:ascii="Arial" w:hAnsi="Arial" w:cs="Arial"/>
          <w:color w:val="000000"/>
          <w:sz w:val="24"/>
          <w:szCs w:val="24"/>
        </w:rPr>
        <w:t xml:space="preserve"> popula</w:t>
      </w:r>
      <w:r w:rsidR="00A138CC" w:rsidRPr="00A138CC">
        <w:rPr>
          <w:rFonts w:ascii="Arial" w:hAnsi="Arial" w:cs="Arial"/>
          <w:color w:val="000000"/>
          <w:sz w:val="24"/>
          <w:szCs w:val="24"/>
        </w:rPr>
        <w:t xml:space="preserve">ções </w:t>
      </w:r>
      <w:r w:rsidR="00982EF3" w:rsidRPr="00A138CC">
        <w:rPr>
          <w:rFonts w:ascii="Arial" w:hAnsi="Arial" w:cs="Arial"/>
          <w:color w:val="000000"/>
          <w:sz w:val="24"/>
          <w:szCs w:val="24"/>
        </w:rPr>
        <w:t xml:space="preserve">que vive em locais </w:t>
      </w:r>
      <w:r w:rsidR="00A138CC" w:rsidRPr="00A138CC">
        <w:rPr>
          <w:rFonts w:ascii="Arial" w:hAnsi="Arial" w:cs="Arial"/>
          <w:color w:val="000000"/>
          <w:sz w:val="24"/>
          <w:szCs w:val="24"/>
        </w:rPr>
        <w:t xml:space="preserve">e </w:t>
      </w:r>
      <w:r w:rsidR="00982EF3" w:rsidRPr="00A138CC">
        <w:rPr>
          <w:rFonts w:ascii="Arial" w:hAnsi="Arial" w:cs="Arial"/>
          <w:color w:val="000000"/>
          <w:sz w:val="24"/>
          <w:szCs w:val="24"/>
        </w:rPr>
        <w:t>áreas de risco ou insalubres ou que tenham sido desabrigadas e de baixa renda</w:t>
      </w:r>
      <w:r w:rsidR="00602A60">
        <w:rPr>
          <w:rFonts w:ascii="Arial" w:hAnsi="Arial" w:cs="Arial"/>
          <w:color w:val="000000"/>
          <w:sz w:val="24"/>
          <w:szCs w:val="24"/>
        </w:rPr>
        <w:t xml:space="preserve">, conforme expresso no rol de prioridade transcrito em seu artigo </w:t>
      </w:r>
      <w:r w:rsidR="00342C15">
        <w:rPr>
          <w:rFonts w:ascii="Arial" w:hAnsi="Arial" w:cs="Arial"/>
          <w:color w:val="000000"/>
          <w:sz w:val="24"/>
          <w:szCs w:val="24"/>
        </w:rPr>
        <w:t xml:space="preserve">3º, </w:t>
      </w:r>
      <w:r w:rsidR="00602A60">
        <w:rPr>
          <w:rFonts w:ascii="Arial" w:hAnsi="Arial" w:cs="Arial"/>
          <w:color w:val="000000"/>
          <w:sz w:val="24"/>
          <w:szCs w:val="24"/>
        </w:rPr>
        <w:t>§ 3º:</w:t>
      </w:r>
    </w:p>
    <w:p w14:paraId="4F923D09" w14:textId="546E9859" w:rsidR="00602A60" w:rsidRPr="00602A60" w:rsidRDefault="00602A60" w:rsidP="00602A60">
      <w:pPr>
        <w:ind w:left="2268"/>
        <w:jc w:val="both"/>
        <w:rPr>
          <w:rFonts w:ascii="Arial" w:hAnsi="Arial" w:cs="Arial"/>
          <w:color w:val="000000"/>
          <w:sz w:val="24"/>
          <w:szCs w:val="24"/>
        </w:rPr>
      </w:pPr>
      <w:r w:rsidRPr="00602A60">
        <w:rPr>
          <w:rFonts w:ascii="Arial" w:hAnsi="Arial" w:cs="Arial"/>
          <w:color w:val="000000"/>
        </w:rPr>
        <w:t>§ 3</w:t>
      </w:r>
      <w:r w:rsidRPr="00602A60">
        <w:rPr>
          <w:rFonts w:ascii="Arial" w:hAnsi="Arial" w:cs="Arial"/>
          <w:color w:val="000000"/>
          <w:u w:val="single"/>
          <w:vertAlign w:val="superscript"/>
        </w:rPr>
        <w:t>o</w:t>
      </w:r>
      <w:r w:rsidRPr="00602A60">
        <w:rPr>
          <w:rFonts w:ascii="Arial" w:hAnsi="Arial" w:cs="Arial"/>
          <w:color w:val="000000"/>
        </w:rPr>
        <w:t> </w:t>
      </w:r>
      <w:r w:rsidR="00865872">
        <w:rPr>
          <w:rFonts w:ascii="Arial" w:hAnsi="Arial" w:cs="Arial"/>
          <w:color w:val="000000"/>
        </w:rPr>
        <w:t xml:space="preserve">- </w:t>
      </w:r>
      <w:r w:rsidRPr="00602A60">
        <w:rPr>
          <w:rFonts w:ascii="Arial" w:hAnsi="Arial" w:cs="Arial"/>
          <w:color w:val="000000"/>
        </w:rPr>
        <w:t>Terão prioridade como beneficiários os moradores de assentamentos irregulares ocupados por população de baixa renda que, em razão de estarem em áreas de risco ou de outros motivos justificados no projeto de regularização fundiária, excepcionalmente tiverem de ser relocados</w:t>
      </w:r>
      <w:r>
        <w:rPr>
          <w:rFonts w:ascii="Arial" w:hAnsi="Arial" w:cs="Arial"/>
          <w:color w:val="000000"/>
        </w:rPr>
        <w:t xml:space="preserve"> </w:t>
      </w:r>
      <w:sdt>
        <w:sdtPr>
          <w:rPr>
            <w:rFonts w:ascii="Arial" w:hAnsi="Arial" w:cs="Arial"/>
            <w:color w:val="000000"/>
          </w:rPr>
          <w:id w:val="-1343553779"/>
          <w:citation/>
        </w:sdtPr>
        <w:sdtContent>
          <w:r w:rsidR="00342C15">
            <w:rPr>
              <w:rFonts w:ascii="Arial" w:hAnsi="Arial" w:cs="Arial"/>
              <w:color w:val="000000"/>
            </w:rPr>
            <w:fldChar w:fldCharType="begin"/>
          </w:r>
          <w:r w:rsidR="00342C15">
            <w:rPr>
              <w:rFonts w:ascii="Arial" w:hAnsi="Arial" w:cs="Arial"/>
              <w:color w:val="000000"/>
            </w:rPr>
            <w:instrText xml:space="preserve"> CITATION BRA09 \l 1046 </w:instrText>
          </w:r>
          <w:r w:rsidR="00342C15">
            <w:rPr>
              <w:rFonts w:ascii="Arial" w:hAnsi="Arial" w:cs="Arial"/>
              <w:color w:val="000000"/>
            </w:rPr>
            <w:fldChar w:fldCharType="separate"/>
          </w:r>
          <w:r w:rsidR="00342C15" w:rsidRPr="00342C15">
            <w:rPr>
              <w:rFonts w:ascii="Arial" w:hAnsi="Arial" w:cs="Arial"/>
              <w:noProof/>
              <w:color w:val="000000"/>
            </w:rPr>
            <w:t>(BRASIL, 2009)</w:t>
          </w:r>
          <w:r w:rsidR="00342C15">
            <w:rPr>
              <w:rFonts w:ascii="Arial" w:hAnsi="Arial" w:cs="Arial"/>
              <w:color w:val="000000"/>
            </w:rPr>
            <w:fldChar w:fldCharType="end"/>
          </w:r>
        </w:sdtContent>
      </w:sdt>
      <w:r w:rsidR="00342C15">
        <w:rPr>
          <w:rFonts w:ascii="Arial" w:hAnsi="Arial" w:cs="Arial"/>
          <w:color w:val="000000"/>
        </w:rPr>
        <w:t>.</w:t>
      </w:r>
    </w:p>
    <w:p w14:paraId="0D84C5BF" w14:textId="09F71B80" w:rsidR="00602A60" w:rsidRDefault="0093651F" w:rsidP="00CB6802">
      <w:pPr>
        <w:ind w:firstLine="1418"/>
        <w:jc w:val="both"/>
        <w:rPr>
          <w:rFonts w:ascii="Arial" w:hAnsi="Arial" w:cs="Arial"/>
          <w:color w:val="000000"/>
          <w:sz w:val="24"/>
          <w:szCs w:val="24"/>
        </w:rPr>
      </w:pPr>
      <w:r>
        <w:rPr>
          <w:rFonts w:ascii="Arial" w:hAnsi="Arial" w:cs="Arial"/>
          <w:color w:val="000000"/>
          <w:sz w:val="24"/>
          <w:szCs w:val="24"/>
        </w:rPr>
        <w:t>No inciso II do §</w:t>
      </w:r>
      <w:r w:rsidR="00865872">
        <w:rPr>
          <w:rFonts w:ascii="Arial" w:hAnsi="Arial" w:cs="Arial"/>
          <w:color w:val="000000"/>
          <w:sz w:val="24"/>
          <w:szCs w:val="24"/>
        </w:rPr>
        <w:t xml:space="preserve"> </w:t>
      </w:r>
      <w:r>
        <w:rPr>
          <w:rFonts w:ascii="Arial" w:hAnsi="Arial" w:cs="Arial"/>
          <w:color w:val="000000"/>
          <w:sz w:val="24"/>
          <w:szCs w:val="24"/>
        </w:rPr>
        <w:t>1</w:t>
      </w:r>
      <w:r w:rsidR="00865872">
        <w:rPr>
          <w:rFonts w:ascii="Arial" w:hAnsi="Arial" w:cs="Arial"/>
          <w:color w:val="000000"/>
          <w:sz w:val="24"/>
          <w:szCs w:val="24"/>
        </w:rPr>
        <w:t>º</w:t>
      </w:r>
      <w:r>
        <w:rPr>
          <w:rFonts w:ascii="Arial" w:hAnsi="Arial" w:cs="Arial"/>
          <w:color w:val="000000"/>
          <w:sz w:val="24"/>
          <w:szCs w:val="24"/>
        </w:rPr>
        <w:t>, do artigo 3º</w:t>
      </w:r>
      <w:r>
        <w:rPr>
          <w:rStyle w:val="Refdenotaderodap"/>
          <w:rFonts w:ascii="Arial" w:hAnsi="Arial" w:cs="Arial"/>
          <w:color w:val="000000"/>
          <w:sz w:val="24"/>
          <w:szCs w:val="24"/>
        </w:rPr>
        <w:footnoteReference w:id="14"/>
      </w:r>
      <w:r>
        <w:rPr>
          <w:rFonts w:ascii="Arial" w:hAnsi="Arial" w:cs="Arial"/>
          <w:color w:val="000000"/>
          <w:sz w:val="24"/>
          <w:szCs w:val="24"/>
        </w:rPr>
        <w:t xml:space="preserve"> da Lei 11.977/2009, </w:t>
      </w:r>
      <w:r w:rsidR="00865872">
        <w:rPr>
          <w:rFonts w:ascii="Arial" w:hAnsi="Arial" w:cs="Arial"/>
          <w:color w:val="000000"/>
          <w:sz w:val="24"/>
          <w:szCs w:val="24"/>
        </w:rPr>
        <w:t>há</w:t>
      </w:r>
      <w:r>
        <w:rPr>
          <w:rFonts w:ascii="Arial" w:hAnsi="Arial" w:cs="Arial"/>
          <w:color w:val="000000"/>
          <w:sz w:val="24"/>
          <w:szCs w:val="24"/>
        </w:rPr>
        <w:t xml:space="preserve"> previsão expressa para </w:t>
      </w:r>
      <w:r w:rsidR="00A07B4A">
        <w:rPr>
          <w:rFonts w:ascii="Arial" w:hAnsi="Arial" w:cs="Arial"/>
          <w:color w:val="000000"/>
          <w:sz w:val="24"/>
          <w:szCs w:val="24"/>
        </w:rPr>
        <w:t>os municípios</w:t>
      </w:r>
      <w:r>
        <w:rPr>
          <w:rFonts w:ascii="Arial" w:hAnsi="Arial" w:cs="Arial"/>
          <w:color w:val="000000"/>
          <w:sz w:val="24"/>
          <w:szCs w:val="24"/>
        </w:rPr>
        <w:t xml:space="preserve"> aplicarem a desoneração tributária</w:t>
      </w:r>
      <w:r w:rsidR="00A07B4A" w:rsidRPr="00A07B4A">
        <w:rPr>
          <w:rFonts w:ascii="Arial" w:hAnsi="Arial" w:cs="Arial"/>
          <w:color w:val="000000"/>
          <w:sz w:val="24"/>
          <w:szCs w:val="24"/>
        </w:rPr>
        <w:t>, para as construções destinadas à habitação de interesse social</w:t>
      </w:r>
      <w:r w:rsidR="00A07B4A">
        <w:rPr>
          <w:rFonts w:ascii="Arial" w:hAnsi="Arial" w:cs="Arial"/>
          <w:color w:val="000000"/>
          <w:sz w:val="24"/>
          <w:szCs w:val="24"/>
        </w:rPr>
        <w:t>, estampando novamente a necessidade do instituto da isenção para aquisição e manutenção dos imóveis de interesse social.</w:t>
      </w:r>
      <w:r>
        <w:rPr>
          <w:rFonts w:ascii="Arial" w:hAnsi="Arial" w:cs="Arial"/>
          <w:color w:val="000000"/>
          <w:sz w:val="24"/>
          <w:szCs w:val="24"/>
        </w:rPr>
        <w:t xml:space="preserve"> </w:t>
      </w:r>
    </w:p>
    <w:p w14:paraId="63209826" w14:textId="67E6B193" w:rsidR="008035BE" w:rsidRDefault="008035BE" w:rsidP="00CB6802">
      <w:pPr>
        <w:ind w:firstLine="1418"/>
        <w:jc w:val="both"/>
        <w:rPr>
          <w:rFonts w:ascii="Arial" w:hAnsi="Arial" w:cs="Arial"/>
          <w:color w:val="000000"/>
          <w:sz w:val="24"/>
          <w:szCs w:val="24"/>
        </w:rPr>
      </w:pPr>
      <w:r>
        <w:rPr>
          <w:rFonts w:ascii="Arial" w:hAnsi="Arial" w:cs="Arial"/>
          <w:color w:val="000000"/>
          <w:sz w:val="24"/>
          <w:szCs w:val="24"/>
        </w:rPr>
        <w:t xml:space="preserve">Foi </w:t>
      </w:r>
      <w:r w:rsidRPr="008035BE">
        <w:rPr>
          <w:rFonts w:ascii="Arial" w:hAnsi="Arial" w:cs="Arial"/>
          <w:color w:val="000000"/>
          <w:sz w:val="24"/>
          <w:szCs w:val="24"/>
        </w:rPr>
        <w:t>instituído o Programa Casa Verde e Amarela</w:t>
      </w:r>
      <w:r>
        <w:rPr>
          <w:rFonts w:ascii="Arial" w:hAnsi="Arial" w:cs="Arial"/>
          <w:color w:val="000000"/>
          <w:sz w:val="24"/>
          <w:szCs w:val="24"/>
        </w:rPr>
        <w:t xml:space="preserve">, através da </w:t>
      </w:r>
      <w:r w:rsidR="00666EAC" w:rsidRPr="00666EAC">
        <w:rPr>
          <w:rFonts w:ascii="Arial" w:hAnsi="Arial" w:cs="Arial"/>
          <w:color w:val="000000"/>
          <w:sz w:val="24"/>
          <w:szCs w:val="24"/>
        </w:rPr>
        <w:t>L</w:t>
      </w:r>
      <w:r>
        <w:rPr>
          <w:rFonts w:ascii="Arial" w:hAnsi="Arial" w:cs="Arial"/>
          <w:color w:val="000000"/>
          <w:sz w:val="24"/>
          <w:szCs w:val="24"/>
        </w:rPr>
        <w:t xml:space="preserve">ei </w:t>
      </w:r>
      <w:r w:rsidR="00666EAC" w:rsidRPr="00666EAC">
        <w:rPr>
          <w:rFonts w:ascii="Arial" w:hAnsi="Arial" w:cs="Arial"/>
          <w:color w:val="000000"/>
          <w:sz w:val="24"/>
          <w:szCs w:val="24"/>
        </w:rPr>
        <w:t>14.118,</w:t>
      </w:r>
      <w:r>
        <w:rPr>
          <w:rFonts w:ascii="Arial" w:hAnsi="Arial" w:cs="Arial"/>
          <w:color w:val="000000"/>
          <w:sz w:val="24"/>
          <w:szCs w:val="24"/>
        </w:rPr>
        <w:t xml:space="preserve"> de 12/01/2021, que não trouxeram grande mudança em nosso objeto de estudo que</w:t>
      </w:r>
      <w:r w:rsidR="00D047DB">
        <w:rPr>
          <w:rFonts w:ascii="Arial" w:hAnsi="Arial" w:cs="Arial"/>
          <w:color w:val="000000"/>
          <w:sz w:val="24"/>
          <w:szCs w:val="24"/>
        </w:rPr>
        <w:t xml:space="preserve"> são os beneficiários de programas socias de moradia, conforme dispõe o art. 3º, I e </w:t>
      </w:r>
      <w:r w:rsidR="00865872">
        <w:rPr>
          <w:rFonts w:ascii="Arial" w:hAnsi="Arial" w:cs="Arial"/>
          <w:color w:val="000000"/>
          <w:sz w:val="24"/>
          <w:szCs w:val="24"/>
        </w:rPr>
        <w:t>I</w:t>
      </w:r>
      <w:r w:rsidR="00D047DB">
        <w:rPr>
          <w:rFonts w:ascii="Arial" w:hAnsi="Arial" w:cs="Arial"/>
          <w:color w:val="000000"/>
          <w:sz w:val="24"/>
          <w:szCs w:val="24"/>
        </w:rPr>
        <w:t xml:space="preserve">I, Lei </w:t>
      </w:r>
      <w:proofErr w:type="gramStart"/>
      <w:r w:rsidR="00D047DB">
        <w:rPr>
          <w:rFonts w:ascii="Arial" w:hAnsi="Arial" w:cs="Arial"/>
          <w:color w:val="000000"/>
          <w:sz w:val="24"/>
          <w:szCs w:val="24"/>
        </w:rPr>
        <w:t>supra citada</w:t>
      </w:r>
      <w:proofErr w:type="gramEnd"/>
      <w:r w:rsidR="00D047DB">
        <w:rPr>
          <w:rFonts w:ascii="Arial" w:hAnsi="Arial" w:cs="Arial"/>
          <w:color w:val="000000"/>
          <w:sz w:val="24"/>
          <w:szCs w:val="24"/>
        </w:rPr>
        <w:t>:</w:t>
      </w:r>
    </w:p>
    <w:p w14:paraId="1F131A90" w14:textId="66D1336C" w:rsidR="008035BE" w:rsidRPr="00D047DB" w:rsidRDefault="008035BE" w:rsidP="00D047DB">
      <w:pPr>
        <w:ind w:left="2268"/>
        <w:jc w:val="both"/>
        <w:rPr>
          <w:rFonts w:ascii="Arial" w:hAnsi="Arial" w:cs="Arial"/>
          <w:color w:val="000000"/>
        </w:rPr>
      </w:pPr>
      <w:r w:rsidRPr="00D047DB">
        <w:rPr>
          <w:rFonts w:ascii="Arial" w:hAnsi="Arial" w:cs="Arial"/>
          <w:color w:val="000000"/>
        </w:rPr>
        <w:t>"Art. 3º São objetivos do Programa Casa Verde e Amarela:</w:t>
      </w:r>
    </w:p>
    <w:p w14:paraId="7554354A" w14:textId="77777777" w:rsidR="008035BE" w:rsidRPr="00D047DB" w:rsidRDefault="008035BE" w:rsidP="00D047DB">
      <w:pPr>
        <w:ind w:left="2268"/>
        <w:jc w:val="both"/>
        <w:rPr>
          <w:rFonts w:ascii="Arial" w:hAnsi="Arial" w:cs="Arial"/>
          <w:color w:val="000000"/>
        </w:rPr>
      </w:pPr>
      <w:r w:rsidRPr="00D047DB">
        <w:rPr>
          <w:rFonts w:ascii="Arial" w:hAnsi="Arial" w:cs="Arial"/>
          <w:color w:val="000000"/>
        </w:rPr>
        <w:t xml:space="preserve">I - </w:t>
      </w:r>
      <w:proofErr w:type="gramStart"/>
      <w:r w:rsidRPr="00D047DB">
        <w:rPr>
          <w:rFonts w:ascii="Arial" w:hAnsi="Arial" w:cs="Arial"/>
          <w:color w:val="000000"/>
        </w:rPr>
        <w:t>ampliar</w:t>
      </w:r>
      <w:proofErr w:type="gramEnd"/>
      <w:r w:rsidRPr="00D047DB">
        <w:rPr>
          <w:rFonts w:ascii="Arial" w:hAnsi="Arial" w:cs="Arial"/>
          <w:color w:val="000000"/>
        </w:rPr>
        <w:t xml:space="preserve"> o estoque de moradias para atender às necessidades habitacionais, sobretudo da população de baixa renda;</w:t>
      </w:r>
    </w:p>
    <w:p w14:paraId="471C7DFD" w14:textId="1FF8BD4E" w:rsidR="00D047DB" w:rsidRDefault="008035BE" w:rsidP="00D047DB">
      <w:pPr>
        <w:ind w:left="2268"/>
        <w:jc w:val="both"/>
        <w:rPr>
          <w:rFonts w:ascii="Arial" w:hAnsi="Arial" w:cs="Arial"/>
          <w:color w:val="000000"/>
        </w:rPr>
      </w:pPr>
      <w:r w:rsidRPr="00D047DB">
        <w:rPr>
          <w:rFonts w:ascii="Arial" w:hAnsi="Arial" w:cs="Arial"/>
          <w:color w:val="000000"/>
        </w:rPr>
        <w:t xml:space="preserve">II - </w:t>
      </w:r>
      <w:proofErr w:type="gramStart"/>
      <w:r w:rsidRPr="00D047DB">
        <w:rPr>
          <w:rFonts w:ascii="Arial" w:hAnsi="Arial" w:cs="Arial"/>
          <w:color w:val="000000"/>
        </w:rPr>
        <w:t>promover</w:t>
      </w:r>
      <w:proofErr w:type="gramEnd"/>
      <w:r w:rsidRPr="00D047DB">
        <w:rPr>
          <w:rFonts w:ascii="Arial" w:hAnsi="Arial" w:cs="Arial"/>
          <w:color w:val="000000"/>
        </w:rPr>
        <w:t xml:space="preserve"> a melhoria do estoque existente de moradias para reparar as inadequações habitacionais, incluídas aquelas de caráter fundiário, edilício, de saneamento, de infraestrutura e de equipamentos públicos; </w:t>
      </w:r>
    </w:p>
    <w:p w14:paraId="4E503A27" w14:textId="35ABD0F2" w:rsidR="00D9644F" w:rsidRDefault="00D9644F" w:rsidP="00D9644F">
      <w:pPr>
        <w:pStyle w:val="Ttulo2"/>
        <w:numPr>
          <w:ilvl w:val="0"/>
          <w:numId w:val="0"/>
        </w:numPr>
        <w:spacing w:before="30" w:after="30" w:line="360" w:lineRule="auto"/>
        <w:rPr>
          <w:rFonts w:ascii="Arial" w:hAnsi="Arial" w:cs="Arial"/>
          <w:b/>
          <w:bCs/>
          <w:color w:val="auto"/>
          <w:sz w:val="24"/>
          <w:szCs w:val="24"/>
        </w:rPr>
      </w:pPr>
      <w:r>
        <w:rPr>
          <w:rFonts w:ascii="Arial" w:hAnsi="Arial" w:cs="Arial"/>
          <w:b/>
          <w:bCs/>
          <w:color w:val="auto"/>
          <w:sz w:val="24"/>
          <w:szCs w:val="24"/>
        </w:rPr>
        <w:lastRenderedPageBreak/>
        <w:t>3.1 E</w:t>
      </w:r>
      <w:r w:rsidRPr="00D9644F">
        <w:rPr>
          <w:rFonts w:ascii="Arial" w:hAnsi="Arial" w:cs="Arial"/>
          <w:b/>
          <w:bCs/>
          <w:color w:val="auto"/>
          <w:sz w:val="24"/>
          <w:szCs w:val="24"/>
        </w:rPr>
        <w:t>xoneração do IPTU Como Ferramenta de Acesso Moradia</w:t>
      </w:r>
      <w:r>
        <w:rPr>
          <w:rFonts w:ascii="Arial" w:hAnsi="Arial" w:cs="Arial"/>
          <w:b/>
          <w:bCs/>
          <w:color w:val="auto"/>
          <w:sz w:val="24"/>
          <w:szCs w:val="24"/>
        </w:rPr>
        <w:t xml:space="preserve"> </w:t>
      </w:r>
    </w:p>
    <w:p w14:paraId="4B381A91" w14:textId="553F9B14" w:rsidR="00E22DDD" w:rsidRDefault="005B5FB2" w:rsidP="004636A0">
      <w:pPr>
        <w:ind w:firstLine="1418"/>
        <w:jc w:val="both"/>
        <w:rPr>
          <w:rFonts w:ascii="Arial" w:hAnsi="Arial" w:cs="Arial"/>
          <w:sz w:val="24"/>
          <w:szCs w:val="24"/>
        </w:rPr>
      </w:pPr>
      <w:r>
        <w:rPr>
          <w:rFonts w:ascii="Arial" w:hAnsi="Arial" w:cs="Arial"/>
          <w:sz w:val="24"/>
          <w:szCs w:val="24"/>
        </w:rPr>
        <w:t xml:space="preserve">Conforme previsto na Lei de instituição dos próprios programas, </w:t>
      </w:r>
      <w:r w:rsidR="00865872">
        <w:rPr>
          <w:rFonts w:ascii="Arial" w:hAnsi="Arial" w:cs="Arial"/>
          <w:sz w:val="24"/>
          <w:szCs w:val="24"/>
        </w:rPr>
        <w:t>há</w:t>
      </w:r>
      <w:r>
        <w:rPr>
          <w:rFonts w:ascii="Arial" w:hAnsi="Arial" w:cs="Arial"/>
          <w:sz w:val="24"/>
          <w:szCs w:val="24"/>
        </w:rPr>
        <w:t xml:space="preserve"> forma expressa a previsão da desoneração dos tributos incidentes sobre a propriedade urbana, </w:t>
      </w:r>
      <w:r w:rsidR="00BC78F3">
        <w:rPr>
          <w:rFonts w:ascii="Arial" w:hAnsi="Arial" w:cs="Arial"/>
          <w:sz w:val="24"/>
          <w:szCs w:val="24"/>
        </w:rPr>
        <w:t xml:space="preserve">seja o </w:t>
      </w:r>
      <w:r w:rsidR="00BC78F3" w:rsidRPr="00BC78F3">
        <w:rPr>
          <w:rFonts w:ascii="Arial" w:hAnsi="Arial" w:cs="Arial"/>
          <w:sz w:val="24"/>
          <w:szCs w:val="24"/>
        </w:rPr>
        <w:t>Imposto sobre Transmissão Inter Vivos de Bens Imóveis e de Direitos</w:t>
      </w:r>
      <w:r w:rsidR="00BC78F3">
        <w:rPr>
          <w:rFonts w:ascii="Arial" w:hAnsi="Arial" w:cs="Arial"/>
          <w:sz w:val="24"/>
          <w:szCs w:val="24"/>
        </w:rPr>
        <w:t xml:space="preserve"> </w:t>
      </w:r>
      <w:r w:rsidR="00BC78F3" w:rsidRPr="00BC78F3">
        <w:rPr>
          <w:rFonts w:ascii="Arial" w:hAnsi="Arial" w:cs="Arial"/>
          <w:sz w:val="24"/>
          <w:szCs w:val="24"/>
        </w:rPr>
        <w:t>Reais sobre Imóveis</w:t>
      </w:r>
      <w:r w:rsidR="00BC78F3">
        <w:rPr>
          <w:rFonts w:ascii="Arial" w:hAnsi="Arial" w:cs="Arial"/>
          <w:sz w:val="24"/>
          <w:szCs w:val="24"/>
        </w:rPr>
        <w:t xml:space="preserve"> </w:t>
      </w:r>
      <w:r w:rsidR="001A3A1A">
        <w:rPr>
          <w:rFonts w:ascii="Arial" w:hAnsi="Arial" w:cs="Arial"/>
          <w:sz w:val="24"/>
          <w:szCs w:val="24"/>
        </w:rPr>
        <w:t>–</w:t>
      </w:r>
      <w:r w:rsidR="00BC78F3">
        <w:rPr>
          <w:rFonts w:ascii="Arial" w:hAnsi="Arial" w:cs="Arial"/>
          <w:sz w:val="24"/>
          <w:szCs w:val="24"/>
        </w:rPr>
        <w:t xml:space="preserve"> </w:t>
      </w:r>
      <w:r w:rsidR="00BC78F3" w:rsidRPr="00BC78F3">
        <w:rPr>
          <w:rFonts w:ascii="Arial" w:hAnsi="Arial" w:cs="Arial"/>
          <w:sz w:val="24"/>
          <w:szCs w:val="24"/>
        </w:rPr>
        <w:t>ITBI</w:t>
      </w:r>
      <w:r w:rsidR="001A3A1A">
        <w:rPr>
          <w:rFonts w:ascii="Arial" w:hAnsi="Arial" w:cs="Arial"/>
          <w:sz w:val="24"/>
          <w:szCs w:val="24"/>
        </w:rPr>
        <w:t xml:space="preserve">, </w:t>
      </w:r>
      <w:r w:rsidR="00BE0FCC">
        <w:rPr>
          <w:rFonts w:ascii="Arial" w:hAnsi="Arial" w:cs="Arial"/>
          <w:sz w:val="24"/>
          <w:szCs w:val="24"/>
        </w:rPr>
        <w:t xml:space="preserve">que </w:t>
      </w:r>
      <w:r w:rsidR="001A3A1A">
        <w:rPr>
          <w:rFonts w:ascii="Arial" w:hAnsi="Arial" w:cs="Arial"/>
          <w:sz w:val="24"/>
          <w:szCs w:val="24"/>
        </w:rPr>
        <w:t xml:space="preserve">tem como fato gerador o ato oneroso da aquisição de direitos reais sobre </w:t>
      </w:r>
      <w:r w:rsidR="00BE0FCC">
        <w:rPr>
          <w:rFonts w:ascii="Arial" w:hAnsi="Arial" w:cs="Arial"/>
          <w:sz w:val="24"/>
          <w:szCs w:val="24"/>
        </w:rPr>
        <w:t xml:space="preserve">bens </w:t>
      </w:r>
      <w:r w:rsidR="001A3A1A">
        <w:rPr>
          <w:rFonts w:ascii="Arial" w:hAnsi="Arial" w:cs="Arial"/>
          <w:sz w:val="24"/>
          <w:szCs w:val="24"/>
        </w:rPr>
        <w:t>imóveis</w:t>
      </w:r>
      <w:r w:rsidR="004636A0">
        <w:rPr>
          <w:rFonts w:ascii="Arial" w:hAnsi="Arial" w:cs="Arial"/>
          <w:sz w:val="24"/>
          <w:szCs w:val="24"/>
        </w:rPr>
        <w:t xml:space="preserve"> e </w:t>
      </w:r>
      <w:r w:rsidR="001A3A1A">
        <w:rPr>
          <w:rFonts w:ascii="Arial" w:hAnsi="Arial" w:cs="Arial"/>
          <w:sz w:val="24"/>
          <w:szCs w:val="24"/>
        </w:rPr>
        <w:t xml:space="preserve">principalmente </w:t>
      </w:r>
      <w:r w:rsidR="004636A0">
        <w:rPr>
          <w:rFonts w:ascii="Arial" w:hAnsi="Arial" w:cs="Arial"/>
          <w:sz w:val="24"/>
          <w:szCs w:val="24"/>
        </w:rPr>
        <w:t>o</w:t>
      </w:r>
      <w:r w:rsidR="001A3A1A">
        <w:rPr>
          <w:rFonts w:ascii="Arial" w:hAnsi="Arial" w:cs="Arial"/>
          <w:sz w:val="24"/>
          <w:szCs w:val="24"/>
        </w:rPr>
        <w:t xml:space="preserve"> </w:t>
      </w:r>
      <w:r w:rsidR="004636A0" w:rsidRPr="004636A0">
        <w:rPr>
          <w:rFonts w:ascii="Arial" w:hAnsi="Arial" w:cs="Arial"/>
          <w:sz w:val="24"/>
          <w:szCs w:val="24"/>
        </w:rPr>
        <w:t>Imposto sobre Propriedade Predial e Territorial Urbana (IPTU)</w:t>
      </w:r>
      <w:r w:rsidR="004636A0">
        <w:rPr>
          <w:rFonts w:ascii="Arial" w:hAnsi="Arial" w:cs="Arial"/>
          <w:sz w:val="24"/>
          <w:szCs w:val="24"/>
        </w:rPr>
        <w:t xml:space="preserve">, </w:t>
      </w:r>
      <w:r w:rsidR="001A3A1A">
        <w:rPr>
          <w:rFonts w:ascii="Arial" w:hAnsi="Arial" w:cs="Arial"/>
          <w:sz w:val="24"/>
          <w:szCs w:val="24"/>
        </w:rPr>
        <w:t xml:space="preserve">por se tratar de </w:t>
      </w:r>
      <w:r w:rsidR="004636A0">
        <w:rPr>
          <w:rFonts w:ascii="Arial" w:hAnsi="Arial" w:cs="Arial"/>
          <w:sz w:val="24"/>
          <w:szCs w:val="24"/>
        </w:rPr>
        <w:t xml:space="preserve">um </w:t>
      </w:r>
      <w:r w:rsidR="001A3A1A">
        <w:rPr>
          <w:rFonts w:ascii="Arial" w:hAnsi="Arial" w:cs="Arial"/>
          <w:sz w:val="24"/>
          <w:szCs w:val="24"/>
        </w:rPr>
        <w:t xml:space="preserve">imposto perene, </w:t>
      </w:r>
      <w:r w:rsidR="004636A0">
        <w:rPr>
          <w:rFonts w:ascii="Arial" w:hAnsi="Arial" w:cs="Arial"/>
          <w:sz w:val="24"/>
          <w:szCs w:val="24"/>
        </w:rPr>
        <w:t xml:space="preserve"> </w:t>
      </w:r>
      <w:r w:rsidR="00027859">
        <w:rPr>
          <w:rFonts w:ascii="Arial" w:hAnsi="Arial" w:cs="Arial"/>
          <w:sz w:val="24"/>
          <w:szCs w:val="24"/>
        </w:rPr>
        <w:t xml:space="preserve">a </w:t>
      </w:r>
      <w:r w:rsidR="004636A0">
        <w:rPr>
          <w:rFonts w:ascii="Arial" w:hAnsi="Arial" w:cs="Arial"/>
          <w:sz w:val="24"/>
          <w:szCs w:val="24"/>
        </w:rPr>
        <w:t xml:space="preserve">falta de pagamento deste tributo, </w:t>
      </w:r>
      <w:r w:rsidR="0062633E">
        <w:rPr>
          <w:rFonts w:ascii="Arial" w:hAnsi="Arial" w:cs="Arial"/>
          <w:sz w:val="24"/>
          <w:szCs w:val="24"/>
        </w:rPr>
        <w:t xml:space="preserve">ensejaria em uma </w:t>
      </w:r>
      <w:r w:rsidR="004636A0">
        <w:rPr>
          <w:rFonts w:ascii="Arial" w:hAnsi="Arial" w:cs="Arial"/>
          <w:sz w:val="24"/>
          <w:szCs w:val="24"/>
        </w:rPr>
        <w:t>ação de execução fiscal</w:t>
      </w:r>
      <w:r w:rsidR="0062633E">
        <w:rPr>
          <w:rFonts w:ascii="Arial" w:hAnsi="Arial" w:cs="Arial"/>
          <w:sz w:val="24"/>
          <w:szCs w:val="24"/>
        </w:rPr>
        <w:t xml:space="preserve">, que </w:t>
      </w:r>
      <w:r w:rsidR="009614E6">
        <w:rPr>
          <w:rFonts w:ascii="Arial" w:hAnsi="Arial" w:cs="Arial"/>
          <w:sz w:val="24"/>
          <w:szCs w:val="24"/>
        </w:rPr>
        <w:t>possivelmente resultaria em leilão ou dação em pagamento do imóvel</w:t>
      </w:r>
      <w:r w:rsidR="00530E71">
        <w:rPr>
          <w:rFonts w:ascii="Arial" w:hAnsi="Arial" w:cs="Arial"/>
          <w:sz w:val="24"/>
          <w:szCs w:val="24"/>
        </w:rPr>
        <w:t>.</w:t>
      </w:r>
      <w:r w:rsidR="004636A0">
        <w:rPr>
          <w:rFonts w:ascii="Arial" w:hAnsi="Arial" w:cs="Arial"/>
          <w:sz w:val="24"/>
          <w:szCs w:val="24"/>
        </w:rPr>
        <w:t xml:space="preserve"> </w:t>
      </w:r>
    </w:p>
    <w:p w14:paraId="023B9CC6" w14:textId="08772420" w:rsidR="009614E6" w:rsidRDefault="009614E6" w:rsidP="004636A0">
      <w:pPr>
        <w:ind w:firstLine="1418"/>
        <w:jc w:val="both"/>
        <w:rPr>
          <w:rFonts w:ascii="Arial" w:hAnsi="Arial" w:cs="Arial"/>
          <w:sz w:val="24"/>
          <w:szCs w:val="24"/>
        </w:rPr>
      </w:pPr>
      <w:r>
        <w:rPr>
          <w:rFonts w:ascii="Arial" w:hAnsi="Arial" w:cs="Arial"/>
          <w:sz w:val="24"/>
          <w:szCs w:val="24"/>
        </w:rPr>
        <w:t xml:space="preserve">Ficando claro que </w:t>
      </w:r>
      <w:r w:rsidR="00530E71">
        <w:rPr>
          <w:rFonts w:ascii="Arial" w:hAnsi="Arial" w:cs="Arial"/>
          <w:sz w:val="24"/>
          <w:szCs w:val="24"/>
        </w:rPr>
        <w:t>est</w:t>
      </w:r>
      <w:r>
        <w:rPr>
          <w:rFonts w:ascii="Arial" w:hAnsi="Arial" w:cs="Arial"/>
          <w:sz w:val="24"/>
          <w:szCs w:val="24"/>
        </w:rPr>
        <w:t>a população sem o instituto da exoneração fiscal, di</w:t>
      </w:r>
      <w:r w:rsidR="00530E71">
        <w:rPr>
          <w:rFonts w:ascii="Arial" w:hAnsi="Arial" w:cs="Arial"/>
          <w:sz w:val="24"/>
          <w:szCs w:val="24"/>
        </w:rPr>
        <w:t>fi</w:t>
      </w:r>
      <w:r>
        <w:rPr>
          <w:rFonts w:ascii="Arial" w:hAnsi="Arial" w:cs="Arial"/>
          <w:sz w:val="24"/>
          <w:szCs w:val="24"/>
        </w:rPr>
        <w:t>cultaria</w:t>
      </w:r>
      <w:r w:rsidR="00F95836">
        <w:rPr>
          <w:rFonts w:ascii="Arial" w:hAnsi="Arial" w:cs="Arial"/>
          <w:sz w:val="24"/>
          <w:szCs w:val="24"/>
        </w:rPr>
        <w:t xml:space="preserve"> </w:t>
      </w:r>
      <w:r>
        <w:rPr>
          <w:rFonts w:ascii="Arial" w:hAnsi="Arial" w:cs="Arial"/>
          <w:sz w:val="24"/>
          <w:szCs w:val="24"/>
        </w:rPr>
        <w:t xml:space="preserve">ainda </w:t>
      </w:r>
      <w:r w:rsidR="00511CDB">
        <w:rPr>
          <w:rFonts w:ascii="Arial" w:hAnsi="Arial" w:cs="Arial"/>
          <w:sz w:val="24"/>
          <w:szCs w:val="24"/>
        </w:rPr>
        <w:t xml:space="preserve">mais, </w:t>
      </w:r>
      <w:r w:rsidR="005A56C0">
        <w:rPr>
          <w:rFonts w:ascii="Arial" w:hAnsi="Arial" w:cs="Arial"/>
          <w:sz w:val="24"/>
          <w:szCs w:val="24"/>
        </w:rPr>
        <w:t xml:space="preserve">há </w:t>
      </w:r>
      <w:r w:rsidR="00511CDB">
        <w:rPr>
          <w:rFonts w:ascii="Arial" w:hAnsi="Arial" w:cs="Arial"/>
          <w:sz w:val="24"/>
          <w:szCs w:val="24"/>
        </w:rPr>
        <w:t>aquisição</w:t>
      </w:r>
      <w:r>
        <w:rPr>
          <w:rFonts w:ascii="Arial" w:hAnsi="Arial" w:cs="Arial"/>
          <w:sz w:val="24"/>
          <w:szCs w:val="24"/>
        </w:rPr>
        <w:t xml:space="preserve"> e </w:t>
      </w:r>
      <w:r w:rsidR="00530E71">
        <w:rPr>
          <w:rFonts w:ascii="Arial" w:hAnsi="Arial" w:cs="Arial"/>
          <w:sz w:val="24"/>
          <w:szCs w:val="24"/>
        </w:rPr>
        <w:t xml:space="preserve">a </w:t>
      </w:r>
      <w:r>
        <w:rPr>
          <w:rFonts w:ascii="Arial" w:hAnsi="Arial" w:cs="Arial"/>
          <w:sz w:val="24"/>
          <w:szCs w:val="24"/>
        </w:rPr>
        <w:t>manten</w:t>
      </w:r>
      <w:r w:rsidR="00530E71">
        <w:rPr>
          <w:rFonts w:ascii="Arial" w:hAnsi="Arial" w:cs="Arial"/>
          <w:sz w:val="24"/>
          <w:szCs w:val="24"/>
        </w:rPr>
        <w:t>ça</w:t>
      </w:r>
      <w:r>
        <w:rPr>
          <w:rFonts w:ascii="Arial" w:hAnsi="Arial" w:cs="Arial"/>
          <w:sz w:val="24"/>
          <w:szCs w:val="24"/>
        </w:rPr>
        <w:t xml:space="preserve"> deste</w:t>
      </w:r>
      <w:r w:rsidR="00530E71">
        <w:rPr>
          <w:rFonts w:ascii="Arial" w:hAnsi="Arial" w:cs="Arial"/>
          <w:sz w:val="24"/>
          <w:szCs w:val="24"/>
        </w:rPr>
        <w:t>s</w:t>
      </w:r>
      <w:r>
        <w:rPr>
          <w:rFonts w:ascii="Arial" w:hAnsi="Arial" w:cs="Arial"/>
          <w:sz w:val="24"/>
          <w:szCs w:val="24"/>
        </w:rPr>
        <w:t xml:space="preserve"> imóveis, pois os beneficiários do</w:t>
      </w:r>
      <w:r w:rsidR="00530E71">
        <w:rPr>
          <w:rFonts w:ascii="Arial" w:hAnsi="Arial" w:cs="Arial"/>
          <w:sz w:val="24"/>
          <w:szCs w:val="24"/>
        </w:rPr>
        <w:t>s</w:t>
      </w:r>
      <w:r>
        <w:rPr>
          <w:rFonts w:ascii="Arial" w:hAnsi="Arial" w:cs="Arial"/>
          <w:sz w:val="24"/>
          <w:szCs w:val="24"/>
        </w:rPr>
        <w:t xml:space="preserve"> program</w:t>
      </w:r>
      <w:r w:rsidR="00530E71">
        <w:rPr>
          <w:rFonts w:ascii="Arial" w:hAnsi="Arial" w:cs="Arial"/>
          <w:sz w:val="24"/>
          <w:szCs w:val="24"/>
        </w:rPr>
        <w:t>a</w:t>
      </w:r>
      <w:r>
        <w:rPr>
          <w:rFonts w:ascii="Arial" w:hAnsi="Arial" w:cs="Arial"/>
          <w:sz w:val="24"/>
          <w:szCs w:val="24"/>
        </w:rPr>
        <w:t xml:space="preserve">s sociais de acesso </w:t>
      </w:r>
      <w:r w:rsidR="00530E71">
        <w:rPr>
          <w:rFonts w:ascii="Arial" w:hAnsi="Arial" w:cs="Arial"/>
          <w:sz w:val="24"/>
          <w:szCs w:val="24"/>
        </w:rPr>
        <w:t>à</w:t>
      </w:r>
      <w:r>
        <w:rPr>
          <w:rFonts w:ascii="Arial" w:hAnsi="Arial" w:cs="Arial"/>
          <w:sz w:val="24"/>
          <w:szCs w:val="24"/>
        </w:rPr>
        <w:t xml:space="preserve"> moradia digna, são </w:t>
      </w:r>
      <w:r w:rsidR="00C2451D">
        <w:rPr>
          <w:rFonts w:ascii="Arial" w:hAnsi="Arial" w:cs="Arial"/>
          <w:sz w:val="24"/>
          <w:szCs w:val="24"/>
        </w:rPr>
        <w:t>contemplados</w:t>
      </w:r>
      <w:r>
        <w:rPr>
          <w:rFonts w:ascii="Arial" w:hAnsi="Arial" w:cs="Arial"/>
          <w:sz w:val="24"/>
          <w:szCs w:val="24"/>
        </w:rPr>
        <w:t xml:space="preserve">, </w:t>
      </w:r>
      <w:r w:rsidR="00C2451D">
        <w:rPr>
          <w:rFonts w:ascii="Arial" w:hAnsi="Arial" w:cs="Arial"/>
          <w:sz w:val="24"/>
          <w:szCs w:val="24"/>
        </w:rPr>
        <w:t>ou seja,</w:t>
      </w:r>
      <w:r w:rsidR="00865872">
        <w:rPr>
          <w:rFonts w:ascii="Arial" w:hAnsi="Arial" w:cs="Arial"/>
          <w:sz w:val="24"/>
          <w:szCs w:val="24"/>
        </w:rPr>
        <w:t xml:space="preserve"> é</w:t>
      </w:r>
      <w:r w:rsidR="00530E71">
        <w:rPr>
          <w:rFonts w:ascii="Arial" w:hAnsi="Arial" w:cs="Arial"/>
          <w:sz w:val="24"/>
          <w:szCs w:val="24"/>
        </w:rPr>
        <w:t xml:space="preserve"> o estado exercendo seu papel constitucional de prover moradia digna a sua população mais necessitada</w:t>
      </w:r>
      <w:r w:rsidR="002055AF">
        <w:rPr>
          <w:rFonts w:ascii="Arial" w:hAnsi="Arial" w:cs="Arial"/>
          <w:sz w:val="24"/>
          <w:szCs w:val="24"/>
        </w:rPr>
        <w:t>, pois essas pessoas, não tem capacidade financeira de aquisição de uma moradia.</w:t>
      </w:r>
      <w:r>
        <w:rPr>
          <w:rFonts w:ascii="Arial" w:hAnsi="Arial" w:cs="Arial"/>
          <w:sz w:val="24"/>
          <w:szCs w:val="24"/>
        </w:rPr>
        <w:t xml:space="preserve"> </w:t>
      </w:r>
    </w:p>
    <w:p w14:paraId="4441BFFA" w14:textId="65BF4BEF" w:rsidR="00D9644F" w:rsidRDefault="00E22DDD" w:rsidP="00E22DDD">
      <w:pPr>
        <w:jc w:val="both"/>
        <w:rPr>
          <w:rFonts w:ascii="Arial" w:hAnsi="Arial" w:cs="Arial"/>
          <w:sz w:val="24"/>
          <w:szCs w:val="24"/>
        </w:rPr>
      </w:pPr>
      <w:r>
        <w:rPr>
          <w:rFonts w:ascii="Arial" w:hAnsi="Arial" w:cs="Arial"/>
          <w:b/>
          <w:bCs/>
          <w:sz w:val="24"/>
          <w:szCs w:val="24"/>
        </w:rPr>
        <w:t>3.2 A</w:t>
      </w:r>
      <w:r w:rsidRPr="00E22DDD">
        <w:rPr>
          <w:rFonts w:ascii="Arial" w:hAnsi="Arial" w:cs="Arial"/>
          <w:b/>
          <w:bCs/>
          <w:sz w:val="24"/>
          <w:szCs w:val="24"/>
        </w:rPr>
        <w:t>plicabilidade da Exoneração do IPTU Mutuários de Programas de Acesso a Moradia</w:t>
      </w:r>
    </w:p>
    <w:p w14:paraId="3B2BB09E" w14:textId="77777777" w:rsidR="00497536" w:rsidRDefault="00F66E00" w:rsidP="008D5237">
      <w:pPr>
        <w:ind w:firstLine="1418"/>
        <w:jc w:val="both"/>
        <w:rPr>
          <w:rFonts w:ascii="Arial" w:hAnsi="Arial" w:cs="Arial"/>
          <w:sz w:val="24"/>
          <w:szCs w:val="24"/>
        </w:rPr>
      </w:pPr>
      <w:r>
        <w:rPr>
          <w:rFonts w:ascii="Arial" w:hAnsi="Arial" w:cs="Arial"/>
          <w:sz w:val="24"/>
          <w:szCs w:val="24"/>
        </w:rPr>
        <w:t xml:space="preserve">A isenção trata-se </w:t>
      </w:r>
      <w:r w:rsidR="00497536">
        <w:rPr>
          <w:rFonts w:ascii="Arial" w:hAnsi="Arial" w:cs="Arial"/>
          <w:sz w:val="24"/>
          <w:szCs w:val="24"/>
        </w:rPr>
        <w:t>de favor fiscal pelo ente impositivo do tributo, desta forma, no caso do IPTU, compete aos municípios a edição de Lei de isenção, com finalidade fiscal ou extrafiscal.</w:t>
      </w:r>
    </w:p>
    <w:p w14:paraId="4FED5A6D" w14:textId="5C9077FD" w:rsidR="00E22DDD" w:rsidRDefault="00497536" w:rsidP="008D5237">
      <w:pPr>
        <w:ind w:firstLine="1418"/>
        <w:jc w:val="both"/>
        <w:rPr>
          <w:rFonts w:ascii="Arial" w:hAnsi="Arial" w:cs="Arial"/>
          <w:sz w:val="24"/>
          <w:szCs w:val="24"/>
        </w:rPr>
      </w:pPr>
      <w:r>
        <w:rPr>
          <w:rFonts w:ascii="Arial" w:hAnsi="Arial" w:cs="Arial"/>
          <w:sz w:val="24"/>
          <w:szCs w:val="24"/>
        </w:rPr>
        <w:t>No caso da isenção do IPTU aos mutuários de programas sociais de acesso a moradia, trata-se d</w:t>
      </w:r>
      <w:r w:rsidR="00C2451D">
        <w:rPr>
          <w:rFonts w:ascii="Arial" w:hAnsi="Arial" w:cs="Arial"/>
          <w:sz w:val="24"/>
          <w:szCs w:val="24"/>
        </w:rPr>
        <w:t>e L</w:t>
      </w:r>
      <w:r>
        <w:rPr>
          <w:rFonts w:ascii="Arial" w:hAnsi="Arial" w:cs="Arial"/>
          <w:sz w:val="24"/>
          <w:szCs w:val="24"/>
        </w:rPr>
        <w:t xml:space="preserve">ei de isenção extrafiscal, pois tem cunho social, </w:t>
      </w:r>
      <w:r w:rsidR="00C2451D">
        <w:rPr>
          <w:rFonts w:ascii="Arial" w:hAnsi="Arial" w:cs="Arial"/>
          <w:sz w:val="24"/>
          <w:szCs w:val="24"/>
        </w:rPr>
        <w:t xml:space="preserve">serve </w:t>
      </w:r>
      <w:r>
        <w:rPr>
          <w:rFonts w:ascii="Arial" w:hAnsi="Arial" w:cs="Arial"/>
          <w:sz w:val="24"/>
          <w:szCs w:val="24"/>
        </w:rPr>
        <w:t>para o atendimento de um direito social</w:t>
      </w:r>
      <w:r w:rsidR="00C2451D">
        <w:rPr>
          <w:rFonts w:ascii="Arial" w:hAnsi="Arial" w:cs="Arial"/>
          <w:sz w:val="24"/>
          <w:szCs w:val="24"/>
        </w:rPr>
        <w:t>, d</w:t>
      </w:r>
      <w:r w:rsidR="00666EAC">
        <w:rPr>
          <w:rFonts w:ascii="Arial" w:hAnsi="Arial" w:cs="Arial"/>
          <w:sz w:val="24"/>
          <w:szCs w:val="24"/>
        </w:rPr>
        <w:t>e</w:t>
      </w:r>
      <w:r w:rsidR="00C2451D">
        <w:rPr>
          <w:rFonts w:ascii="Arial" w:hAnsi="Arial" w:cs="Arial"/>
          <w:sz w:val="24"/>
          <w:szCs w:val="24"/>
        </w:rPr>
        <w:t xml:space="preserve"> </w:t>
      </w:r>
      <w:r>
        <w:rPr>
          <w:rFonts w:ascii="Arial" w:hAnsi="Arial" w:cs="Arial"/>
          <w:sz w:val="24"/>
          <w:szCs w:val="24"/>
        </w:rPr>
        <w:t xml:space="preserve">acesso </w:t>
      </w:r>
      <w:r w:rsidR="00C2451D">
        <w:rPr>
          <w:rFonts w:ascii="Arial" w:hAnsi="Arial" w:cs="Arial"/>
          <w:sz w:val="24"/>
          <w:szCs w:val="24"/>
        </w:rPr>
        <w:t>à</w:t>
      </w:r>
      <w:r>
        <w:rPr>
          <w:rFonts w:ascii="Arial" w:hAnsi="Arial" w:cs="Arial"/>
          <w:sz w:val="24"/>
          <w:szCs w:val="24"/>
        </w:rPr>
        <w:t xml:space="preserve"> moradia digna, desta forma os </w:t>
      </w:r>
      <w:r w:rsidR="003220CC">
        <w:rPr>
          <w:rFonts w:ascii="Arial" w:hAnsi="Arial" w:cs="Arial"/>
          <w:sz w:val="24"/>
          <w:szCs w:val="24"/>
        </w:rPr>
        <w:t>M</w:t>
      </w:r>
      <w:r>
        <w:rPr>
          <w:rFonts w:ascii="Arial" w:hAnsi="Arial" w:cs="Arial"/>
          <w:sz w:val="24"/>
          <w:szCs w:val="24"/>
        </w:rPr>
        <w:t xml:space="preserve">unicípios, </w:t>
      </w:r>
      <w:r w:rsidR="003220CC">
        <w:rPr>
          <w:rFonts w:ascii="Arial" w:hAnsi="Arial" w:cs="Arial"/>
          <w:sz w:val="24"/>
          <w:szCs w:val="24"/>
        </w:rPr>
        <w:t>E</w:t>
      </w:r>
      <w:r>
        <w:rPr>
          <w:rFonts w:ascii="Arial" w:hAnsi="Arial" w:cs="Arial"/>
          <w:sz w:val="24"/>
          <w:szCs w:val="24"/>
        </w:rPr>
        <w:t>stados</w:t>
      </w:r>
      <w:r w:rsidR="003220CC">
        <w:rPr>
          <w:rFonts w:ascii="Arial" w:hAnsi="Arial" w:cs="Arial"/>
          <w:sz w:val="24"/>
          <w:szCs w:val="24"/>
        </w:rPr>
        <w:t xml:space="preserve">, Distrito Federal e a União, tem obrigação </w:t>
      </w:r>
      <w:r>
        <w:rPr>
          <w:rFonts w:ascii="Arial" w:hAnsi="Arial" w:cs="Arial"/>
          <w:sz w:val="24"/>
          <w:szCs w:val="24"/>
        </w:rPr>
        <w:t>concorrente</w:t>
      </w:r>
      <w:r w:rsidR="003220CC">
        <w:rPr>
          <w:rFonts w:ascii="Arial" w:hAnsi="Arial" w:cs="Arial"/>
          <w:sz w:val="24"/>
          <w:szCs w:val="24"/>
        </w:rPr>
        <w:t xml:space="preserve">, na promoção do </w:t>
      </w:r>
      <w:r>
        <w:rPr>
          <w:rFonts w:ascii="Arial" w:hAnsi="Arial" w:cs="Arial"/>
          <w:sz w:val="24"/>
          <w:szCs w:val="24"/>
        </w:rPr>
        <w:t>acesso</w:t>
      </w:r>
      <w:r w:rsidR="003220CC" w:rsidRPr="003220CC">
        <w:rPr>
          <w:rFonts w:ascii="Arial" w:hAnsi="Arial" w:cs="Arial"/>
          <w:sz w:val="24"/>
          <w:szCs w:val="24"/>
        </w:rPr>
        <w:t xml:space="preserve"> </w:t>
      </w:r>
      <w:r w:rsidR="003220CC">
        <w:rPr>
          <w:rFonts w:ascii="Arial" w:hAnsi="Arial" w:cs="Arial"/>
          <w:sz w:val="24"/>
          <w:szCs w:val="24"/>
        </w:rPr>
        <w:t>à população mais vulnerável socialmente</w:t>
      </w:r>
      <w:r w:rsidR="00C2451D">
        <w:rPr>
          <w:rFonts w:ascii="Arial" w:hAnsi="Arial" w:cs="Arial"/>
          <w:sz w:val="24"/>
          <w:szCs w:val="24"/>
        </w:rPr>
        <w:t>, do direito a uma moradia digna.</w:t>
      </w:r>
      <w:r w:rsidR="003220CC">
        <w:rPr>
          <w:rFonts w:ascii="Arial" w:hAnsi="Arial" w:cs="Arial"/>
          <w:sz w:val="24"/>
          <w:szCs w:val="24"/>
        </w:rPr>
        <w:t xml:space="preserve"> </w:t>
      </w:r>
    </w:p>
    <w:p w14:paraId="5F77D934" w14:textId="1BF217C7" w:rsidR="00C2451D" w:rsidRDefault="00C2451D" w:rsidP="008D5237">
      <w:pPr>
        <w:ind w:firstLine="1418"/>
        <w:jc w:val="both"/>
        <w:rPr>
          <w:rFonts w:ascii="Arial" w:hAnsi="Arial" w:cs="Arial"/>
          <w:sz w:val="24"/>
          <w:szCs w:val="24"/>
        </w:rPr>
      </w:pPr>
      <w:r>
        <w:rPr>
          <w:rFonts w:ascii="Arial" w:hAnsi="Arial" w:cs="Arial"/>
          <w:sz w:val="24"/>
          <w:szCs w:val="24"/>
        </w:rPr>
        <w:t>N</w:t>
      </w:r>
      <w:r w:rsidR="00865872">
        <w:rPr>
          <w:rFonts w:ascii="Arial" w:hAnsi="Arial" w:cs="Arial"/>
          <w:sz w:val="24"/>
          <w:szCs w:val="24"/>
        </w:rPr>
        <w:t xml:space="preserve">esse </w:t>
      </w:r>
      <w:r>
        <w:rPr>
          <w:rFonts w:ascii="Arial" w:hAnsi="Arial" w:cs="Arial"/>
          <w:sz w:val="24"/>
          <w:szCs w:val="24"/>
        </w:rPr>
        <w:t>estudo</w:t>
      </w:r>
      <w:r w:rsidR="00865872">
        <w:rPr>
          <w:rFonts w:ascii="Arial" w:hAnsi="Arial" w:cs="Arial"/>
          <w:sz w:val="24"/>
          <w:szCs w:val="24"/>
        </w:rPr>
        <w:t>, abordamos a legislação do</w:t>
      </w:r>
      <w:r>
        <w:rPr>
          <w:rFonts w:ascii="Arial" w:hAnsi="Arial" w:cs="Arial"/>
          <w:sz w:val="24"/>
          <w:szCs w:val="24"/>
        </w:rPr>
        <w:t xml:space="preserve"> município de Campo </w:t>
      </w:r>
      <w:proofErr w:type="spellStart"/>
      <w:r>
        <w:rPr>
          <w:rFonts w:ascii="Arial" w:hAnsi="Arial" w:cs="Arial"/>
          <w:sz w:val="24"/>
          <w:szCs w:val="24"/>
        </w:rPr>
        <w:t>Grande-MS</w:t>
      </w:r>
      <w:proofErr w:type="spellEnd"/>
      <w:r>
        <w:rPr>
          <w:rFonts w:ascii="Arial" w:hAnsi="Arial" w:cs="Arial"/>
          <w:sz w:val="24"/>
          <w:szCs w:val="24"/>
        </w:rPr>
        <w:t xml:space="preserve">, </w:t>
      </w:r>
      <w:r w:rsidR="00865872">
        <w:rPr>
          <w:rFonts w:ascii="Arial" w:hAnsi="Arial" w:cs="Arial"/>
          <w:sz w:val="24"/>
          <w:szCs w:val="24"/>
        </w:rPr>
        <w:t xml:space="preserve">que </w:t>
      </w:r>
      <w:r w:rsidR="00056C2E">
        <w:rPr>
          <w:rFonts w:ascii="Arial" w:hAnsi="Arial" w:cs="Arial"/>
          <w:sz w:val="24"/>
          <w:szCs w:val="24"/>
        </w:rPr>
        <w:t xml:space="preserve">no ano de 2016, </w:t>
      </w:r>
      <w:r>
        <w:rPr>
          <w:rFonts w:ascii="Arial" w:hAnsi="Arial" w:cs="Arial"/>
          <w:sz w:val="24"/>
          <w:szCs w:val="24"/>
        </w:rPr>
        <w:t xml:space="preserve">publicou a </w:t>
      </w:r>
      <w:r w:rsidR="003A10F3" w:rsidRPr="003A10F3">
        <w:rPr>
          <w:rFonts w:ascii="Arial" w:hAnsi="Arial" w:cs="Arial"/>
          <w:sz w:val="24"/>
          <w:szCs w:val="24"/>
        </w:rPr>
        <w:t>Lei nº 5.680, de 16.03.2016</w:t>
      </w:r>
      <w:r w:rsidR="003A10F3">
        <w:rPr>
          <w:rFonts w:ascii="Arial" w:hAnsi="Arial" w:cs="Arial"/>
          <w:sz w:val="24"/>
          <w:szCs w:val="24"/>
        </w:rPr>
        <w:t>, conforme Art. 1º</w:t>
      </w:r>
      <w:r w:rsidR="00DF2B69">
        <w:rPr>
          <w:rFonts w:ascii="Arial" w:hAnsi="Arial" w:cs="Arial"/>
          <w:sz w:val="24"/>
          <w:szCs w:val="24"/>
        </w:rPr>
        <w:t>,</w:t>
      </w:r>
      <w:r w:rsidR="00056C2E">
        <w:rPr>
          <w:rFonts w:ascii="Arial" w:hAnsi="Arial" w:cs="Arial"/>
          <w:sz w:val="24"/>
          <w:szCs w:val="24"/>
        </w:rPr>
        <w:t xml:space="preserve"> que garante</w:t>
      </w:r>
      <w:r w:rsidR="003A10F3">
        <w:rPr>
          <w:rFonts w:ascii="Arial" w:hAnsi="Arial" w:cs="Arial"/>
          <w:sz w:val="24"/>
          <w:szCs w:val="24"/>
        </w:rPr>
        <w:t xml:space="preserve">: </w:t>
      </w:r>
    </w:p>
    <w:p w14:paraId="7F08299D" w14:textId="1E051BC4" w:rsidR="003A10F3" w:rsidRPr="003A10F3" w:rsidRDefault="003A10F3" w:rsidP="003A10F3">
      <w:pPr>
        <w:ind w:left="2268"/>
        <w:jc w:val="both"/>
        <w:rPr>
          <w:rFonts w:ascii="Arial" w:hAnsi="Arial" w:cs="Arial"/>
        </w:rPr>
      </w:pPr>
      <w:r w:rsidRPr="003A10F3">
        <w:rPr>
          <w:rFonts w:ascii="Arial" w:hAnsi="Arial" w:cs="Arial"/>
        </w:rPr>
        <w:t xml:space="preserve">Art. 1º </w:t>
      </w:r>
      <w:r w:rsidR="00056C2E">
        <w:rPr>
          <w:rFonts w:ascii="Arial" w:hAnsi="Arial" w:cs="Arial"/>
        </w:rPr>
        <w:t xml:space="preserve">- </w:t>
      </w:r>
      <w:r w:rsidRPr="003A10F3">
        <w:rPr>
          <w:rFonts w:ascii="Arial" w:hAnsi="Arial" w:cs="Arial"/>
        </w:rPr>
        <w:t>Ficam isentos de IPTU os mutuários dos Programas Habitacionais Minha Casa, Minha Vida (faixa social), áreas de desfavelamentos e de loteamentos sociais executados pelo poder público.</w:t>
      </w:r>
    </w:p>
    <w:p w14:paraId="6489A52D" w14:textId="41BF86EB" w:rsidR="003A10F3" w:rsidRDefault="005F48E0" w:rsidP="005F48E0">
      <w:pPr>
        <w:ind w:firstLine="1418"/>
        <w:jc w:val="both"/>
        <w:rPr>
          <w:rFonts w:ascii="Arial" w:hAnsi="Arial" w:cs="Arial"/>
          <w:sz w:val="24"/>
          <w:szCs w:val="24"/>
        </w:rPr>
      </w:pPr>
      <w:r>
        <w:rPr>
          <w:rFonts w:ascii="Arial" w:hAnsi="Arial" w:cs="Arial"/>
          <w:sz w:val="24"/>
          <w:szCs w:val="24"/>
        </w:rPr>
        <w:t xml:space="preserve">No mesmo sentido a </w:t>
      </w:r>
      <w:r w:rsidRPr="005F48E0">
        <w:rPr>
          <w:rFonts w:ascii="Arial" w:hAnsi="Arial" w:cs="Arial"/>
          <w:sz w:val="24"/>
          <w:szCs w:val="24"/>
        </w:rPr>
        <w:t xml:space="preserve">Lei </w:t>
      </w:r>
      <w:r>
        <w:rPr>
          <w:rFonts w:ascii="Arial" w:hAnsi="Arial" w:cs="Arial"/>
          <w:sz w:val="24"/>
          <w:szCs w:val="24"/>
        </w:rPr>
        <w:t xml:space="preserve">Municipal </w:t>
      </w:r>
      <w:r w:rsidRPr="005F48E0">
        <w:rPr>
          <w:rFonts w:ascii="Arial" w:hAnsi="Arial" w:cs="Arial"/>
          <w:sz w:val="24"/>
          <w:szCs w:val="24"/>
        </w:rPr>
        <w:t>Complementar nº 407, de 06.05.2021</w:t>
      </w:r>
      <w:r>
        <w:rPr>
          <w:rFonts w:ascii="Arial" w:hAnsi="Arial" w:cs="Arial"/>
          <w:sz w:val="24"/>
          <w:szCs w:val="24"/>
        </w:rPr>
        <w:t>:</w:t>
      </w:r>
    </w:p>
    <w:p w14:paraId="3D5AA1FC" w14:textId="3859905A" w:rsidR="005F48E0" w:rsidRPr="005F48E0" w:rsidRDefault="005F48E0" w:rsidP="005F48E0">
      <w:pPr>
        <w:ind w:left="2268"/>
        <w:jc w:val="both"/>
        <w:rPr>
          <w:rFonts w:ascii="Arial" w:hAnsi="Arial" w:cs="Arial"/>
        </w:rPr>
      </w:pPr>
      <w:r w:rsidRPr="005F48E0">
        <w:rPr>
          <w:rFonts w:ascii="Arial" w:hAnsi="Arial" w:cs="Arial"/>
        </w:rPr>
        <w:t xml:space="preserve">Art. 1º </w:t>
      </w:r>
      <w:r w:rsidR="00056C2E">
        <w:rPr>
          <w:rFonts w:ascii="Arial" w:hAnsi="Arial" w:cs="Arial"/>
        </w:rPr>
        <w:t xml:space="preserve">- </w:t>
      </w:r>
      <w:r w:rsidRPr="005F48E0">
        <w:rPr>
          <w:rFonts w:ascii="Arial" w:hAnsi="Arial" w:cs="Arial"/>
        </w:rPr>
        <w:t>Para a construção de unidades habitacionais de interesse social de iniciativa dos poderes públicos estadual e municipal ficam concedidos os seguintes benefícios:</w:t>
      </w:r>
    </w:p>
    <w:p w14:paraId="34229604" w14:textId="77777777" w:rsidR="005F48E0" w:rsidRPr="005F48E0" w:rsidRDefault="005F48E0" w:rsidP="005F48E0">
      <w:pPr>
        <w:ind w:left="2268"/>
        <w:jc w:val="both"/>
        <w:rPr>
          <w:rFonts w:ascii="Arial" w:hAnsi="Arial" w:cs="Arial"/>
        </w:rPr>
      </w:pPr>
      <w:r w:rsidRPr="005F48E0">
        <w:rPr>
          <w:rFonts w:ascii="Arial" w:hAnsi="Arial" w:cs="Arial"/>
        </w:rPr>
        <w:t xml:space="preserve">a) dispensa de pagamento referente ao </w:t>
      </w:r>
      <w:bookmarkStart w:id="4" w:name="_Hlk101034122"/>
      <w:r w:rsidRPr="005F48E0">
        <w:rPr>
          <w:rFonts w:ascii="Arial" w:hAnsi="Arial" w:cs="Arial"/>
        </w:rPr>
        <w:t>Imposto de Transmissão de Bens Imóveis "</w:t>
      </w:r>
      <w:proofErr w:type="spellStart"/>
      <w:r w:rsidRPr="005F48E0">
        <w:rPr>
          <w:rFonts w:ascii="Arial" w:hAnsi="Arial" w:cs="Arial"/>
        </w:rPr>
        <w:t>inter</w:t>
      </w:r>
      <w:proofErr w:type="spellEnd"/>
      <w:r w:rsidRPr="005F48E0">
        <w:rPr>
          <w:rFonts w:ascii="Arial" w:hAnsi="Arial" w:cs="Arial"/>
        </w:rPr>
        <w:t xml:space="preserve"> vivos" - ITBI</w:t>
      </w:r>
      <w:bookmarkEnd w:id="4"/>
      <w:r w:rsidRPr="005F48E0">
        <w:rPr>
          <w:rFonts w:ascii="Arial" w:hAnsi="Arial" w:cs="Arial"/>
        </w:rPr>
        <w:t xml:space="preserve"> incidente sobre a transmissão de bens imóveis vinculados aos programas habitacionais de interesse social, </w:t>
      </w:r>
      <w:r w:rsidRPr="005F48E0">
        <w:rPr>
          <w:rFonts w:ascii="Arial" w:hAnsi="Arial" w:cs="Arial"/>
        </w:rPr>
        <w:lastRenderedPageBreak/>
        <w:t>sendo que a aplicação deste benefício se dará na primeira transferência;</w:t>
      </w:r>
    </w:p>
    <w:p w14:paraId="4FD5DD36" w14:textId="77777777" w:rsidR="005F48E0" w:rsidRPr="005F48E0" w:rsidRDefault="005F48E0" w:rsidP="005F48E0">
      <w:pPr>
        <w:ind w:left="2268"/>
        <w:jc w:val="both"/>
        <w:rPr>
          <w:rFonts w:ascii="Arial" w:hAnsi="Arial" w:cs="Arial"/>
        </w:rPr>
      </w:pPr>
      <w:r w:rsidRPr="005F48E0">
        <w:rPr>
          <w:rFonts w:ascii="Arial" w:hAnsi="Arial" w:cs="Arial"/>
        </w:rPr>
        <w:t>b) isenção de Imposto Predial e Territorial Urbano - IPTU, no período compreendido entre a expedição do Alvará de Construção e a assinatura do contrato com o primeiro beneficiário;</w:t>
      </w:r>
    </w:p>
    <w:p w14:paraId="03EF680B" w14:textId="77777777" w:rsidR="005F48E0" w:rsidRPr="005F48E0" w:rsidRDefault="005F48E0" w:rsidP="005F48E0">
      <w:pPr>
        <w:ind w:left="2268"/>
        <w:jc w:val="both"/>
        <w:rPr>
          <w:rFonts w:ascii="Arial" w:hAnsi="Arial" w:cs="Arial"/>
        </w:rPr>
      </w:pPr>
      <w:r w:rsidRPr="005F48E0">
        <w:rPr>
          <w:rFonts w:ascii="Arial" w:hAnsi="Arial" w:cs="Arial"/>
        </w:rPr>
        <w:t xml:space="preserve">c) dispensa do </w:t>
      </w:r>
      <w:bookmarkStart w:id="5" w:name="_Hlk101034265"/>
      <w:r w:rsidRPr="005F48E0">
        <w:rPr>
          <w:rFonts w:ascii="Arial" w:hAnsi="Arial" w:cs="Arial"/>
        </w:rPr>
        <w:t xml:space="preserve">Imposto Sobre Serviços de Qualquer Natureza - ISSQN </w:t>
      </w:r>
      <w:bookmarkEnd w:id="5"/>
      <w:r w:rsidRPr="005F48E0">
        <w:rPr>
          <w:rFonts w:ascii="Arial" w:hAnsi="Arial" w:cs="Arial"/>
        </w:rPr>
        <w:t>para construção das unidades habitacionais e infraestrutura necessária para a realização do empreendimento;</w:t>
      </w:r>
    </w:p>
    <w:p w14:paraId="7CB6CE5F" w14:textId="77777777" w:rsidR="005F48E0" w:rsidRPr="005F48E0" w:rsidRDefault="005F48E0" w:rsidP="005F48E0">
      <w:pPr>
        <w:ind w:left="2268"/>
        <w:jc w:val="both"/>
        <w:rPr>
          <w:rFonts w:ascii="Arial" w:hAnsi="Arial" w:cs="Arial"/>
        </w:rPr>
      </w:pPr>
      <w:r w:rsidRPr="005F48E0">
        <w:rPr>
          <w:rFonts w:ascii="Arial" w:hAnsi="Arial" w:cs="Arial"/>
        </w:rPr>
        <w:t>d) dispensa dos pagamentos das taxas para expedição de Alvará de Construção e Habite-se.</w:t>
      </w:r>
    </w:p>
    <w:p w14:paraId="10844349" w14:textId="48959D38" w:rsidR="005F48E0" w:rsidRDefault="005F48E0" w:rsidP="005F48E0">
      <w:pPr>
        <w:ind w:left="2268"/>
        <w:jc w:val="both"/>
        <w:rPr>
          <w:rFonts w:ascii="Arial" w:hAnsi="Arial" w:cs="Arial"/>
        </w:rPr>
      </w:pPr>
      <w:r w:rsidRPr="005F48E0">
        <w:rPr>
          <w:rFonts w:ascii="Arial" w:hAnsi="Arial" w:cs="Arial"/>
        </w:rPr>
        <w:t>Parágrafo único. Em se tratando de imóveis, no âmbito do Programa Casa Verde e Amarela subsidiado por recursos provenientes do FAR e do FDS, a dispensa prevista na alínea "a" se estende às alienações de imóveis dos poderes públicos estadual e municipal para os fundos operacionalizados pelos agentes financeiros, credenciados pelo Governo Federal, e também para a segunda transação do respectivo fundo ao primeiro beneficiário.</w:t>
      </w:r>
    </w:p>
    <w:p w14:paraId="37B28FF2" w14:textId="04796FF6" w:rsidR="00961381" w:rsidRPr="00961381" w:rsidRDefault="00F95836" w:rsidP="00F95836">
      <w:pPr>
        <w:ind w:firstLine="1418"/>
        <w:jc w:val="both"/>
        <w:rPr>
          <w:rFonts w:ascii="Arial" w:hAnsi="Arial" w:cs="Arial"/>
          <w:sz w:val="24"/>
          <w:szCs w:val="24"/>
        </w:rPr>
      </w:pPr>
      <w:r w:rsidRPr="00961381">
        <w:rPr>
          <w:rFonts w:ascii="Arial" w:hAnsi="Arial" w:cs="Arial"/>
          <w:sz w:val="24"/>
          <w:szCs w:val="24"/>
        </w:rPr>
        <w:t xml:space="preserve">O </w:t>
      </w:r>
      <w:r w:rsidR="00DF2B69">
        <w:rPr>
          <w:rFonts w:ascii="Arial" w:hAnsi="Arial" w:cs="Arial"/>
          <w:sz w:val="24"/>
          <w:szCs w:val="24"/>
        </w:rPr>
        <w:t>C</w:t>
      </w:r>
      <w:r w:rsidRPr="00961381">
        <w:rPr>
          <w:rFonts w:ascii="Arial" w:hAnsi="Arial" w:cs="Arial"/>
          <w:sz w:val="24"/>
          <w:szCs w:val="24"/>
        </w:rPr>
        <w:t xml:space="preserve">ódigo </w:t>
      </w:r>
      <w:r w:rsidR="00DF2B69">
        <w:rPr>
          <w:rFonts w:ascii="Arial" w:hAnsi="Arial" w:cs="Arial"/>
          <w:sz w:val="24"/>
          <w:szCs w:val="24"/>
        </w:rPr>
        <w:t>T</w:t>
      </w:r>
      <w:r w:rsidRPr="00961381">
        <w:rPr>
          <w:rFonts w:ascii="Arial" w:hAnsi="Arial" w:cs="Arial"/>
          <w:sz w:val="24"/>
          <w:szCs w:val="24"/>
        </w:rPr>
        <w:t>ributári</w:t>
      </w:r>
      <w:r w:rsidR="00961381" w:rsidRPr="00961381">
        <w:rPr>
          <w:rFonts w:ascii="Arial" w:hAnsi="Arial" w:cs="Arial"/>
          <w:sz w:val="24"/>
          <w:szCs w:val="24"/>
        </w:rPr>
        <w:t>o</w:t>
      </w:r>
      <w:r w:rsidRPr="00961381">
        <w:rPr>
          <w:rFonts w:ascii="Arial" w:hAnsi="Arial" w:cs="Arial"/>
          <w:sz w:val="24"/>
          <w:szCs w:val="24"/>
        </w:rPr>
        <w:t xml:space="preserve"> da </w:t>
      </w:r>
      <w:r w:rsidR="00DF2B69">
        <w:rPr>
          <w:rFonts w:ascii="Arial" w:hAnsi="Arial" w:cs="Arial"/>
          <w:sz w:val="24"/>
          <w:szCs w:val="24"/>
        </w:rPr>
        <w:t xml:space="preserve">Municipal (CTM) da </w:t>
      </w:r>
      <w:r w:rsidRPr="00961381">
        <w:rPr>
          <w:rFonts w:ascii="Arial" w:hAnsi="Arial" w:cs="Arial"/>
          <w:sz w:val="24"/>
          <w:szCs w:val="24"/>
        </w:rPr>
        <w:t>Prefeitura Municipal de Campo Grande – MS,</w:t>
      </w:r>
      <w:r w:rsidRPr="00DF2B69">
        <w:rPr>
          <w:rFonts w:ascii="Arial" w:hAnsi="Arial" w:cs="Arial"/>
          <w:sz w:val="24"/>
          <w:szCs w:val="24"/>
        </w:rPr>
        <w:t xml:space="preserve"> </w:t>
      </w:r>
      <w:r w:rsidR="00DF2B69" w:rsidRPr="00DF2B69">
        <w:rPr>
          <w:rFonts w:ascii="Arial" w:hAnsi="Arial" w:cs="Arial"/>
          <w:sz w:val="24"/>
          <w:szCs w:val="24"/>
        </w:rPr>
        <w:t xml:space="preserve"> instit</w:t>
      </w:r>
      <w:r w:rsidR="00DF2B69">
        <w:rPr>
          <w:rFonts w:ascii="Arial" w:hAnsi="Arial" w:cs="Arial"/>
          <w:sz w:val="24"/>
          <w:szCs w:val="24"/>
        </w:rPr>
        <w:t>u</w:t>
      </w:r>
      <w:r w:rsidR="00DF2B69" w:rsidRPr="00DF2B69">
        <w:rPr>
          <w:rFonts w:ascii="Arial" w:hAnsi="Arial" w:cs="Arial"/>
          <w:sz w:val="24"/>
          <w:szCs w:val="24"/>
        </w:rPr>
        <w:t xml:space="preserve">ído através da </w:t>
      </w:r>
      <w:r w:rsidRPr="00961381">
        <w:rPr>
          <w:rFonts w:ascii="Arial" w:hAnsi="Arial" w:cs="Arial"/>
          <w:sz w:val="24"/>
          <w:szCs w:val="24"/>
        </w:rPr>
        <w:t>Lei nº 1.466, de 26.10.1973,</w:t>
      </w:r>
      <w:r w:rsidR="00DF2B69">
        <w:rPr>
          <w:rFonts w:ascii="Arial" w:hAnsi="Arial" w:cs="Arial"/>
          <w:sz w:val="24"/>
          <w:szCs w:val="24"/>
        </w:rPr>
        <w:t xml:space="preserve"> que </w:t>
      </w:r>
      <w:r w:rsidRPr="00961381">
        <w:rPr>
          <w:rFonts w:ascii="Arial" w:hAnsi="Arial" w:cs="Arial"/>
          <w:sz w:val="24"/>
          <w:szCs w:val="24"/>
        </w:rPr>
        <w:t>prevê alíquota do</w:t>
      </w:r>
      <w:r w:rsidR="00961381" w:rsidRPr="00961381">
        <w:rPr>
          <w:sz w:val="24"/>
          <w:szCs w:val="24"/>
        </w:rPr>
        <w:t xml:space="preserve"> </w:t>
      </w:r>
      <w:r w:rsidR="00961381" w:rsidRPr="00961381">
        <w:rPr>
          <w:rFonts w:ascii="Arial" w:hAnsi="Arial" w:cs="Arial"/>
          <w:sz w:val="24"/>
          <w:szCs w:val="24"/>
        </w:rPr>
        <w:t>Imposto Predial e Territorial Urbano (IPTU)</w:t>
      </w:r>
      <w:r w:rsidRPr="00961381">
        <w:rPr>
          <w:rFonts w:ascii="Arial" w:hAnsi="Arial" w:cs="Arial"/>
          <w:sz w:val="24"/>
          <w:szCs w:val="24"/>
        </w:rPr>
        <w:t xml:space="preserve">, </w:t>
      </w:r>
      <w:r w:rsidR="00DF2B69">
        <w:rPr>
          <w:rFonts w:ascii="Arial" w:hAnsi="Arial" w:cs="Arial"/>
          <w:sz w:val="24"/>
          <w:szCs w:val="24"/>
        </w:rPr>
        <w:t xml:space="preserve"> entre </w:t>
      </w:r>
      <w:r w:rsidRPr="00961381">
        <w:rPr>
          <w:rFonts w:ascii="Arial" w:hAnsi="Arial" w:cs="Arial"/>
          <w:sz w:val="24"/>
          <w:szCs w:val="24"/>
        </w:rPr>
        <w:t xml:space="preserve">1% </w:t>
      </w:r>
      <w:r w:rsidR="00961381" w:rsidRPr="00961381">
        <w:rPr>
          <w:rFonts w:ascii="Arial" w:hAnsi="Arial" w:cs="Arial"/>
          <w:sz w:val="24"/>
          <w:szCs w:val="24"/>
        </w:rPr>
        <w:t xml:space="preserve">a 3,5%, </w:t>
      </w:r>
      <w:r w:rsidR="00DF2B69">
        <w:rPr>
          <w:rFonts w:ascii="Arial" w:hAnsi="Arial" w:cs="Arial"/>
          <w:sz w:val="24"/>
          <w:szCs w:val="24"/>
        </w:rPr>
        <w:t xml:space="preserve"> através do critério </w:t>
      </w:r>
      <w:r w:rsidR="00961381" w:rsidRPr="00961381">
        <w:rPr>
          <w:rFonts w:ascii="Arial" w:hAnsi="Arial" w:cs="Arial"/>
          <w:sz w:val="24"/>
          <w:szCs w:val="24"/>
        </w:rPr>
        <w:t>adota</w:t>
      </w:r>
      <w:r w:rsidR="00E87731">
        <w:rPr>
          <w:rFonts w:ascii="Arial" w:hAnsi="Arial" w:cs="Arial"/>
          <w:sz w:val="24"/>
          <w:szCs w:val="24"/>
        </w:rPr>
        <w:t>do</w:t>
      </w:r>
      <w:r w:rsidR="00961381" w:rsidRPr="00961381">
        <w:rPr>
          <w:rFonts w:ascii="Arial" w:hAnsi="Arial" w:cs="Arial"/>
          <w:sz w:val="24"/>
          <w:szCs w:val="24"/>
        </w:rPr>
        <w:t xml:space="preserve"> p</w:t>
      </w:r>
      <w:r w:rsidR="00E87731">
        <w:rPr>
          <w:rFonts w:ascii="Arial" w:hAnsi="Arial" w:cs="Arial"/>
          <w:sz w:val="24"/>
          <w:szCs w:val="24"/>
        </w:rPr>
        <w:t>elo fisco municipal</w:t>
      </w:r>
      <w:r w:rsidR="00961381" w:rsidRPr="00961381">
        <w:rPr>
          <w:rFonts w:ascii="Arial" w:hAnsi="Arial" w:cs="Arial"/>
          <w:sz w:val="24"/>
          <w:szCs w:val="24"/>
        </w:rPr>
        <w:t>,</w:t>
      </w:r>
      <w:r w:rsidR="003125C0">
        <w:rPr>
          <w:rFonts w:ascii="Arial" w:hAnsi="Arial" w:cs="Arial"/>
          <w:sz w:val="24"/>
          <w:szCs w:val="24"/>
        </w:rPr>
        <w:t xml:space="preserve"> </w:t>
      </w:r>
      <w:r w:rsidR="00E87731">
        <w:rPr>
          <w:rFonts w:ascii="Arial" w:hAnsi="Arial" w:cs="Arial"/>
          <w:sz w:val="24"/>
          <w:szCs w:val="24"/>
        </w:rPr>
        <w:t>conforme art. 148,</w:t>
      </w:r>
      <w:r w:rsidR="00DF2B69">
        <w:rPr>
          <w:rFonts w:ascii="Arial" w:hAnsi="Arial" w:cs="Arial"/>
          <w:sz w:val="24"/>
          <w:szCs w:val="24"/>
        </w:rPr>
        <w:t>II, do CTM</w:t>
      </w:r>
      <w:r w:rsidR="003125C0">
        <w:rPr>
          <w:rFonts w:ascii="Arial" w:hAnsi="Arial" w:cs="Arial"/>
          <w:sz w:val="24"/>
          <w:szCs w:val="24"/>
        </w:rPr>
        <w:t xml:space="preserve"> "II</w:t>
      </w:r>
      <w:r w:rsidR="00E87731">
        <w:rPr>
          <w:rFonts w:ascii="Arial" w:hAnsi="Arial" w:cs="Arial"/>
          <w:sz w:val="24"/>
          <w:szCs w:val="24"/>
        </w:rPr>
        <w:t xml:space="preserve"> [...]</w:t>
      </w:r>
      <w:r w:rsidR="003125C0">
        <w:rPr>
          <w:rFonts w:ascii="Arial" w:hAnsi="Arial" w:cs="Arial"/>
          <w:sz w:val="24"/>
          <w:szCs w:val="24"/>
        </w:rPr>
        <w:t xml:space="preserve"> - </w:t>
      </w:r>
      <w:r w:rsidR="003125C0" w:rsidRPr="003125C0">
        <w:rPr>
          <w:rFonts w:ascii="Arial" w:hAnsi="Arial" w:cs="Arial"/>
          <w:sz w:val="24"/>
          <w:szCs w:val="24"/>
        </w:rPr>
        <w:t>A - Pavimentação e meio-fio</w:t>
      </w:r>
      <w:r w:rsidR="003125C0">
        <w:rPr>
          <w:rFonts w:ascii="Arial" w:hAnsi="Arial" w:cs="Arial"/>
          <w:sz w:val="24"/>
          <w:szCs w:val="24"/>
        </w:rPr>
        <w:t>;</w:t>
      </w:r>
      <w:r w:rsidR="003125C0" w:rsidRPr="003125C0">
        <w:rPr>
          <w:rFonts w:ascii="Arial" w:hAnsi="Arial" w:cs="Arial"/>
          <w:sz w:val="24"/>
          <w:szCs w:val="24"/>
        </w:rPr>
        <w:t xml:space="preserve"> B - Abastecimento de água; C - Sistema de esgoto sanitário; D - Rede de energia elétrica; E - Escola primária ou posto de saúde a uma distância máxima de 3 (três) quilômetros do imóvel</w:t>
      </w:r>
      <w:r w:rsidR="00E87731">
        <w:rPr>
          <w:rFonts w:ascii="Arial" w:hAnsi="Arial" w:cs="Arial"/>
          <w:sz w:val="24"/>
          <w:szCs w:val="24"/>
        </w:rPr>
        <w:t>", o imóvel tendo 3 melhoramento ou serviços</w:t>
      </w:r>
      <w:r w:rsidR="00DF2B69">
        <w:rPr>
          <w:rFonts w:ascii="Arial" w:hAnsi="Arial" w:cs="Arial"/>
          <w:sz w:val="24"/>
          <w:szCs w:val="24"/>
        </w:rPr>
        <w:t xml:space="preserve">, expresso no art. 148, II, do CTM, </w:t>
      </w:r>
      <w:r w:rsidR="00E87731">
        <w:rPr>
          <w:rFonts w:ascii="Arial" w:hAnsi="Arial" w:cs="Arial"/>
          <w:sz w:val="24"/>
          <w:szCs w:val="24"/>
        </w:rPr>
        <w:t>deverá ser taxa</w:t>
      </w:r>
      <w:r w:rsidR="00DF2B69">
        <w:rPr>
          <w:rFonts w:ascii="Arial" w:hAnsi="Arial" w:cs="Arial"/>
          <w:sz w:val="24"/>
          <w:szCs w:val="24"/>
        </w:rPr>
        <w:t>do</w:t>
      </w:r>
      <w:r w:rsidR="00E87731">
        <w:rPr>
          <w:rFonts w:ascii="Arial" w:hAnsi="Arial" w:cs="Arial"/>
          <w:sz w:val="24"/>
          <w:szCs w:val="24"/>
        </w:rPr>
        <w:t xml:space="preserve"> pela alíquota de 3,5%, conforme dispõe o Art. 148, VI:</w:t>
      </w:r>
    </w:p>
    <w:p w14:paraId="0252F1A3" w14:textId="1651F9F5" w:rsidR="00E22DDD" w:rsidRDefault="00961381" w:rsidP="00E87731">
      <w:pPr>
        <w:ind w:left="2268"/>
        <w:jc w:val="both"/>
        <w:rPr>
          <w:rFonts w:ascii="Arial" w:hAnsi="Arial" w:cs="Arial"/>
          <w:sz w:val="24"/>
          <w:szCs w:val="24"/>
        </w:rPr>
      </w:pPr>
      <w:r w:rsidRPr="00961381">
        <w:rPr>
          <w:rFonts w:ascii="Arial" w:hAnsi="Arial" w:cs="Arial"/>
        </w:rPr>
        <w:t>VI - 3,5% (três e meio por cento) do valor venal dos imóveis não edificados e que possuam, pelo menos, três dos melhoramentos ou serviços</w:t>
      </w:r>
      <w:r>
        <w:rPr>
          <w:rFonts w:ascii="Arial" w:hAnsi="Arial" w:cs="Arial"/>
        </w:rPr>
        <w:t xml:space="preserve"> </w:t>
      </w:r>
      <w:r w:rsidRPr="00961381">
        <w:rPr>
          <w:rFonts w:ascii="Arial" w:hAnsi="Arial" w:cs="Arial"/>
        </w:rPr>
        <w:t>dentre os enumerados no item II.</w:t>
      </w:r>
    </w:p>
    <w:p w14:paraId="3ABA075F" w14:textId="77777777" w:rsidR="00E22DDD" w:rsidRDefault="00E22DDD" w:rsidP="008D5237">
      <w:pPr>
        <w:ind w:firstLine="1418"/>
        <w:jc w:val="both"/>
        <w:rPr>
          <w:rFonts w:ascii="Arial" w:hAnsi="Arial" w:cs="Arial"/>
          <w:sz w:val="24"/>
          <w:szCs w:val="24"/>
        </w:rPr>
      </w:pPr>
    </w:p>
    <w:p w14:paraId="09B78721" w14:textId="6DDF98F8" w:rsidR="003479D3" w:rsidRDefault="006632D5" w:rsidP="008D5237">
      <w:pPr>
        <w:ind w:firstLine="1418"/>
        <w:jc w:val="both"/>
        <w:rPr>
          <w:rFonts w:ascii="Arial" w:hAnsi="Arial" w:cs="Arial"/>
          <w:sz w:val="24"/>
          <w:szCs w:val="24"/>
        </w:rPr>
      </w:pPr>
      <w:r>
        <w:rPr>
          <w:rFonts w:ascii="Arial" w:hAnsi="Arial" w:cs="Arial"/>
          <w:sz w:val="24"/>
          <w:szCs w:val="24"/>
        </w:rPr>
        <w:t xml:space="preserve">Assim, a legislação municipal favorece </w:t>
      </w:r>
      <w:r w:rsidR="00DF2B69">
        <w:rPr>
          <w:rFonts w:ascii="Arial" w:hAnsi="Arial" w:cs="Arial"/>
          <w:sz w:val="24"/>
          <w:szCs w:val="24"/>
        </w:rPr>
        <w:t>a população</w:t>
      </w:r>
      <w:r w:rsidR="003479D3">
        <w:rPr>
          <w:rFonts w:ascii="Arial" w:hAnsi="Arial" w:cs="Arial"/>
          <w:sz w:val="24"/>
          <w:szCs w:val="24"/>
        </w:rPr>
        <w:t>,</w:t>
      </w:r>
      <w:r w:rsidR="00CA1BEB">
        <w:rPr>
          <w:rFonts w:ascii="Arial" w:hAnsi="Arial" w:cs="Arial"/>
          <w:sz w:val="24"/>
          <w:szCs w:val="24"/>
        </w:rPr>
        <w:t xml:space="preserve"> que somente adquiriu um imóvel</w:t>
      </w:r>
      <w:r>
        <w:rPr>
          <w:rFonts w:ascii="Arial" w:hAnsi="Arial" w:cs="Arial"/>
          <w:sz w:val="24"/>
          <w:szCs w:val="24"/>
        </w:rPr>
        <w:t>,</w:t>
      </w:r>
      <w:r w:rsidR="00CA1BEB">
        <w:rPr>
          <w:rFonts w:ascii="Arial" w:hAnsi="Arial" w:cs="Arial"/>
          <w:sz w:val="24"/>
          <w:szCs w:val="24"/>
        </w:rPr>
        <w:t xml:space="preserve"> pois </w:t>
      </w:r>
      <w:r w:rsidR="00135E03">
        <w:rPr>
          <w:rFonts w:ascii="Arial" w:hAnsi="Arial" w:cs="Arial"/>
          <w:sz w:val="24"/>
          <w:szCs w:val="24"/>
        </w:rPr>
        <w:t>foi contemplado</w:t>
      </w:r>
      <w:r w:rsidR="003479D3">
        <w:rPr>
          <w:rFonts w:ascii="Arial" w:hAnsi="Arial" w:cs="Arial"/>
          <w:sz w:val="24"/>
          <w:szCs w:val="24"/>
        </w:rPr>
        <w:t xml:space="preserve"> através de programa</w:t>
      </w:r>
      <w:r w:rsidR="00CA1BEB">
        <w:rPr>
          <w:rFonts w:ascii="Arial" w:hAnsi="Arial" w:cs="Arial"/>
          <w:sz w:val="24"/>
          <w:szCs w:val="24"/>
        </w:rPr>
        <w:t>s</w:t>
      </w:r>
      <w:r w:rsidR="003479D3">
        <w:rPr>
          <w:rFonts w:ascii="Arial" w:hAnsi="Arial" w:cs="Arial"/>
          <w:sz w:val="24"/>
          <w:szCs w:val="24"/>
        </w:rPr>
        <w:t xml:space="preserve"> socias</w:t>
      </w:r>
      <w:r w:rsidR="00CA1BEB">
        <w:rPr>
          <w:rFonts w:ascii="Arial" w:hAnsi="Arial" w:cs="Arial"/>
          <w:sz w:val="24"/>
          <w:szCs w:val="24"/>
        </w:rPr>
        <w:t xml:space="preserve"> de acesso a</w:t>
      </w:r>
      <w:r w:rsidR="003479D3">
        <w:rPr>
          <w:rFonts w:ascii="Arial" w:hAnsi="Arial" w:cs="Arial"/>
          <w:sz w:val="24"/>
          <w:szCs w:val="24"/>
        </w:rPr>
        <w:t xml:space="preserve"> </w:t>
      </w:r>
      <w:r w:rsidR="00135E03">
        <w:rPr>
          <w:rFonts w:ascii="Arial" w:hAnsi="Arial" w:cs="Arial"/>
          <w:sz w:val="24"/>
          <w:szCs w:val="24"/>
        </w:rPr>
        <w:t>moradia</w:t>
      </w:r>
      <w:r>
        <w:rPr>
          <w:rFonts w:ascii="Arial" w:hAnsi="Arial" w:cs="Arial"/>
          <w:sz w:val="24"/>
          <w:szCs w:val="24"/>
        </w:rPr>
        <w:t>. Dado que, mesmo tendo acesso</w:t>
      </w:r>
      <w:r w:rsidR="00CA1BEB">
        <w:rPr>
          <w:rFonts w:ascii="Arial" w:hAnsi="Arial" w:cs="Arial"/>
          <w:sz w:val="24"/>
          <w:szCs w:val="24"/>
        </w:rPr>
        <w:t xml:space="preserve"> a moradia, </w:t>
      </w:r>
      <w:r w:rsidR="003479D3">
        <w:rPr>
          <w:rFonts w:ascii="Arial" w:hAnsi="Arial" w:cs="Arial"/>
          <w:sz w:val="24"/>
          <w:szCs w:val="24"/>
        </w:rPr>
        <w:t>em sua grande maior</w:t>
      </w:r>
      <w:r w:rsidR="00CA1BEB">
        <w:rPr>
          <w:rFonts w:ascii="Arial" w:hAnsi="Arial" w:cs="Arial"/>
          <w:sz w:val="24"/>
          <w:szCs w:val="24"/>
        </w:rPr>
        <w:t xml:space="preserve">ia </w:t>
      </w:r>
      <w:r>
        <w:rPr>
          <w:rFonts w:ascii="Arial" w:hAnsi="Arial" w:cs="Arial"/>
          <w:sz w:val="24"/>
          <w:szCs w:val="24"/>
        </w:rPr>
        <w:t xml:space="preserve">muitas comunidades </w:t>
      </w:r>
      <w:r w:rsidR="003479D3">
        <w:rPr>
          <w:rFonts w:ascii="Arial" w:hAnsi="Arial" w:cs="Arial"/>
          <w:sz w:val="24"/>
          <w:szCs w:val="24"/>
        </w:rPr>
        <w:t>depende</w:t>
      </w:r>
      <w:r>
        <w:rPr>
          <w:rFonts w:ascii="Arial" w:hAnsi="Arial" w:cs="Arial"/>
          <w:sz w:val="24"/>
          <w:szCs w:val="24"/>
        </w:rPr>
        <w:t>m</w:t>
      </w:r>
      <w:r w:rsidR="003479D3">
        <w:rPr>
          <w:rFonts w:ascii="Arial" w:hAnsi="Arial" w:cs="Arial"/>
          <w:sz w:val="24"/>
          <w:szCs w:val="24"/>
        </w:rPr>
        <w:t xml:space="preserve"> do </w:t>
      </w:r>
      <w:r w:rsidR="00135E03">
        <w:rPr>
          <w:rFonts w:ascii="Arial" w:hAnsi="Arial" w:cs="Arial"/>
          <w:sz w:val="24"/>
          <w:szCs w:val="24"/>
        </w:rPr>
        <w:t>assistencialismo governamental</w:t>
      </w:r>
      <w:r w:rsidR="003479D3">
        <w:rPr>
          <w:rFonts w:ascii="Arial" w:hAnsi="Arial" w:cs="Arial"/>
          <w:sz w:val="24"/>
          <w:szCs w:val="24"/>
        </w:rPr>
        <w:t xml:space="preserve"> para que possa</w:t>
      </w:r>
      <w:r>
        <w:rPr>
          <w:rFonts w:ascii="Arial" w:hAnsi="Arial" w:cs="Arial"/>
          <w:sz w:val="24"/>
          <w:szCs w:val="24"/>
        </w:rPr>
        <w:t>m</w:t>
      </w:r>
      <w:r w:rsidR="003479D3">
        <w:rPr>
          <w:rFonts w:ascii="Arial" w:hAnsi="Arial" w:cs="Arial"/>
          <w:sz w:val="24"/>
          <w:szCs w:val="24"/>
        </w:rPr>
        <w:t xml:space="preserve"> se alimentar, </w:t>
      </w:r>
      <w:r>
        <w:rPr>
          <w:rFonts w:ascii="Arial" w:hAnsi="Arial" w:cs="Arial"/>
          <w:sz w:val="24"/>
          <w:szCs w:val="24"/>
        </w:rPr>
        <w:t xml:space="preserve">dependendo de </w:t>
      </w:r>
      <w:r w:rsidR="003479D3">
        <w:rPr>
          <w:rFonts w:ascii="Arial" w:hAnsi="Arial" w:cs="Arial"/>
          <w:sz w:val="24"/>
          <w:szCs w:val="24"/>
        </w:rPr>
        <w:t>program</w:t>
      </w:r>
      <w:r w:rsidR="00CA1BEB">
        <w:rPr>
          <w:rFonts w:ascii="Arial" w:hAnsi="Arial" w:cs="Arial"/>
          <w:sz w:val="24"/>
          <w:szCs w:val="24"/>
        </w:rPr>
        <w:t>a</w:t>
      </w:r>
      <w:r w:rsidR="003479D3">
        <w:rPr>
          <w:rFonts w:ascii="Arial" w:hAnsi="Arial" w:cs="Arial"/>
          <w:sz w:val="24"/>
          <w:szCs w:val="24"/>
        </w:rPr>
        <w:t xml:space="preserve">s tais como </w:t>
      </w:r>
      <w:r w:rsidR="00CA1BEB">
        <w:rPr>
          <w:rFonts w:ascii="Arial" w:hAnsi="Arial" w:cs="Arial"/>
          <w:sz w:val="24"/>
          <w:szCs w:val="24"/>
        </w:rPr>
        <w:t xml:space="preserve">bolsa </w:t>
      </w:r>
      <w:r w:rsidR="003479D3">
        <w:rPr>
          <w:rFonts w:ascii="Arial" w:hAnsi="Arial" w:cs="Arial"/>
          <w:sz w:val="24"/>
          <w:szCs w:val="24"/>
        </w:rPr>
        <w:t>alimentação, bolsa família,</w:t>
      </w:r>
      <w:r w:rsidR="00CA1BEB">
        <w:rPr>
          <w:rFonts w:ascii="Arial" w:hAnsi="Arial" w:cs="Arial"/>
          <w:sz w:val="24"/>
          <w:szCs w:val="24"/>
        </w:rPr>
        <w:t xml:space="preserve"> auxilio </w:t>
      </w:r>
      <w:r w:rsidR="00135E03">
        <w:rPr>
          <w:rFonts w:ascii="Arial" w:hAnsi="Arial" w:cs="Arial"/>
          <w:sz w:val="24"/>
          <w:szCs w:val="24"/>
        </w:rPr>
        <w:t>gás e</w:t>
      </w:r>
      <w:r w:rsidR="00CA1BEB">
        <w:rPr>
          <w:rFonts w:ascii="Arial" w:hAnsi="Arial" w:cs="Arial"/>
          <w:sz w:val="24"/>
          <w:szCs w:val="24"/>
        </w:rPr>
        <w:t xml:space="preserve"> demais programas de assistência social estadual e municipal.</w:t>
      </w:r>
      <w:r w:rsidR="003479D3">
        <w:rPr>
          <w:rFonts w:ascii="Arial" w:hAnsi="Arial" w:cs="Arial"/>
          <w:sz w:val="24"/>
          <w:szCs w:val="24"/>
        </w:rPr>
        <w:t xml:space="preserve"> </w:t>
      </w:r>
    </w:p>
    <w:p w14:paraId="599ADF5E" w14:textId="4CECDD28" w:rsidR="00424599" w:rsidRDefault="00135E03" w:rsidP="008D5237">
      <w:pPr>
        <w:ind w:firstLine="1418"/>
        <w:jc w:val="both"/>
        <w:rPr>
          <w:rFonts w:ascii="Arial" w:hAnsi="Arial" w:cs="Arial"/>
          <w:sz w:val="24"/>
          <w:szCs w:val="24"/>
        </w:rPr>
      </w:pPr>
      <w:r>
        <w:rPr>
          <w:rFonts w:ascii="Arial" w:hAnsi="Arial" w:cs="Arial"/>
          <w:sz w:val="24"/>
          <w:szCs w:val="24"/>
        </w:rPr>
        <w:t xml:space="preserve">Quem necessita de auxílio para se alimentar, como </w:t>
      </w:r>
      <w:r w:rsidR="00CA1BEB">
        <w:rPr>
          <w:rFonts w:ascii="Arial" w:hAnsi="Arial" w:cs="Arial"/>
          <w:sz w:val="24"/>
          <w:szCs w:val="24"/>
        </w:rPr>
        <w:t xml:space="preserve">conseguirá arcar anualmente </w:t>
      </w:r>
      <w:r>
        <w:rPr>
          <w:rFonts w:ascii="Arial" w:hAnsi="Arial" w:cs="Arial"/>
          <w:sz w:val="24"/>
          <w:szCs w:val="24"/>
        </w:rPr>
        <w:t xml:space="preserve">com a exação 3,5% sobre o </w:t>
      </w:r>
      <w:r w:rsidR="00CA1BEB">
        <w:rPr>
          <w:rFonts w:ascii="Arial" w:hAnsi="Arial" w:cs="Arial"/>
          <w:sz w:val="24"/>
          <w:szCs w:val="24"/>
        </w:rPr>
        <w:t>valor venal</w:t>
      </w:r>
      <w:r>
        <w:rPr>
          <w:rFonts w:ascii="Arial" w:hAnsi="Arial" w:cs="Arial"/>
          <w:sz w:val="24"/>
          <w:szCs w:val="24"/>
        </w:rPr>
        <w:t xml:space="preserve"> do imóvel, </w:t>
      </w:r>
      <w:r w:rsidR="006632D5">
        <w:rPr>
          <w:rFonts w:ascii="Arial" w:hAnsi="Arial" w:cs="Arial"/>
          <w:sz w:val="24"/>
          <w:szCs w:val="24"/>
        </w:rPr>
        <w:t xml:space="preserve">o que </w:t>
      </w:r>
      <w:r w:rsidR="005771B8">
        <w:rPr>
          <w:rFonts w:ascii="Arial" w:hAnsi="Arial" w:cs="Arial"/>
          <w:sz w:val="24"/>
          <w:szCs w:val="24"/>
        </w:rPr>
        <w:t>demonstra</w:t>
      </w:r>
      <w:r w:rsidR="006632D5">
        <w:rPr>
          <w:rFonts w:ascii="Arial" w:hAnsi="Arial" w:cs="Arial"/>
          <w:sz w:val="24"/>
          <w:szCs w:val="24"/>
        </w:rPr>
        <w:t xml:space="preserve"> a</w:t>
      </w:r>
      <w:r w:rsidR="005771B8">
        <w:rPr>
          <w:rFonts w:ascii="Arial" w:hAnsi="Arial" w:cs="Arial"/>
          <w:sz w:val="24"/>
          <w:szCs w:val="24"/>
        </w:rPr>
        <w:t xml:space="preserve"> </w:t>
      </w:r>
      <w:r>
        <w:rPr>
          <w:rFonts w:ascii="Arial" w:hAnsi="Arial" w:cs="Arial"/>
          <w:sz w:val="24"/>
          <w:szCs w:val="24"/>
        </w:rPr>
        <w:t>importância da Lei de Isenção do</w:t>
      </w:r>
      <w:r w:rsidR="005771B8" w:rsidRPr="005771B8">
        <w:t xml:space="preserve"> </w:t>
      </w:r>
      <w:r w:rsidR="005771B8" w:rsidRPr="005771B8">
        <w:rPr>
          <w:rFonts w:ascii="Arial" w:hAnsi="Arial" w:cs="Arial"/>
          <w:sz w:val="24"/>
          <w:szCs w:val="24"/>
        </w:rPr>
        <w:t>Imposto de Transmissão de Bens Imóveis "</w:t>
      </w:r>
      <w:proofErr w:type="spellStart"/>
      <w:r w:rsidR="005771B8" w:rsidRPr="005771B8">
        <w:rPr>
          <w:rFonts w:ascii="Arial" w:hAnsi="Arial" w:cs="Arial"/>
          <w:sz w:val="24"/>
          <w:szCs w:val="24"/>
        </w:rPr>
        <w:t>inter</w:t>
      </w:r>
      <w:proofErr w:type="spellEnd"/>
      <w:r w:rsidR="005771B8" w:rsidRPr="005771B8">
        <w:rPr>
          <w:rFonts w:ascii="Arial" w:hAnsi="Arial" w:cs="Arial"/>
          <w:sz w:val="24"/>
          <w:szCs w:val="24"/>
        </w:rPr>
        <w:t xml:space="preserve"> vivos" </w:t>
      </w:r>
      <w:r w:rsidR="005771B8">
        <w:rPr>
          <w:rFonts w:ascii="Arial" w:hAnsi="Arial" w:cs="Arial"/>
          <w:sz w:val="24"/>
          <w:szCs w:val="24"/>
        </w:rPr>
        <w:t>–</w:t>
      </w:r>
      <w:r w:rsidR="005771B8" w:rsidRPr="005771B8">
        <w:rPr>
          <w:rFonts w:ascii="Arial" w:hAnsi="Arial" w:cs="Arial"/>
          <w:sz w:val="24"/>
          <w:szCs w:val="24"/>
        </w:rPr>
        <w:t xml:space="preserve"> ITBI</w:t>
      </w:r>
      <w:r w:rsidR="005771B8">
        <w:rPr>
          <w:rFonts w:ascii="Arial" w:hAnsi="Arial" w:cs="Arial"/>
          <w:sz w:val="24"/>
          <w:szCs w:val="24"/>
        </w:rPr>
        <w:t xml:space="preserve"> e </w:t>
      </w:r>
      <w:r w:rsidR="005771B8" w:rsidRPr="005771B8">
        <w:rPr>
          <w:rFonts w:ascii="Arial" w:hAnsi="Arial" w:cs="Arial"/>
          <w:sz w:val="24"/>
          <w:szCs w:val="24"/>
        </w:rPr>
        <w:t xml:space="preserve">Imposto Sobre Serviços de Qualquer Natureza </w:t>
      </w:r>
      <w:r w:rsidR="005771B8">
        <w:rPr>
          <w:rFonts w:ascii="Arial" w:hAnsi="Arial" w:cs="Arial"/>
          <w:sz w:val="24"/>
          <w:szCs w:val="24"/>
        </w:rPr>
        <w:t>–</w:t>
      </w:r>
      <w:r w:rsidR="005771B8" w:rsidRPr="005771B8">
        <w:rPr>
          <w:rFonts w:ascii="Arial" w:hAnsi="Arial" w:cs="Arial"/>
          <w:sz w:val="24"/>
          <w:szCs w:val="24"/>
        </w:rPr>
        <w:t xml:space="preserve"> ISSQN</w:t>
      </w:r>
      <w:r w:rsidR="005771B8">
        <w:rPr>
          <w:rFonts w:ascii="Arial" w:hAnsi="Arial" w:cs="Arial"/>
          <w:sz w:val="24"/>
          <w:szCs w:val="24"/>
        </w:rPr>
        <w:t xml:space="preserve">, para baratear a aquisição e construção de unidade habitacionais e principalmente a isenção do </w:t>
      </w:r>
      <w:r w:rsidR="005771B8" w:rsidRPr="005771B8">
        <w:rPr>
          <w:rFonts w:ascii="Arial" w:hAnsi="Arial" w:cs="Arial"/>
          <w:sz w:val="24"/>
          <w:szCs w:val="24"/>
        </w:rPr>
        <w:t xml:space="preserve">Imposto Predial e Territorial Urbano </w:t>
      </w:r>
      <w:r w:rsidR="003465A3">
        <w:rPr>
          <w:rFonts w:ascii="Arial" w:hAnsi="Arial" w:cs="Arial"/>
          <w:sz w:val="24"/>
          <w:szCs w:val="24"/>
        </w:rPr>
        <w:t>–</w:t>
      </w:r>
      <w:r w:rsidR="005771B8" w:rsidRPr="005771B8">
        <w:rPr>
          <w:rFonts w:ascii="Arial" w:hAnsi="Arial" w:cs="Arial"/>
          <w:sz w:val="24"/>
          <w:szCs w:val="24"/>
        </w:rPr>
        <w:t xml:space="preserve"> IPTU</w:t>
      </w:r>
      <w:r w:rsidR="006632D5">
        <w:rPr>
          <w:rFonts w:ascii="Arial" w:hAnsi="Arial" w:cs="Arial"/>
          <w:sz w:val="24"/>
          <w:szCs w:val="24"/>
        </w:rPr>
        <w:t xml:space="preserve">, </w:t>
      </w:r>
      <w:r w:rsidR="003465A3">
        <w:rPr>
          <w:rFonts w:ascii="Arial" w:hAnsi="Arial" w:cs="Arial"/>
          <w:sz w:val="24"/>
          <w:szCs w:val="24"/>
        </w:rPr>
        <w:t xml:space="preserve">para que esses beneficiários de </w:t>
      </w:r>
      <w:r w:rsidR="003465A3">
        <w:rPr>
          <w:rFonts w:ascii="Arial" w:hAnsi="Arial" w:cs="Arial"/>
          <w:sz w:val="24"/>
          <w:szCs w:val="24"/>
        </w:rPr>
        <w:lastRenderedPageBreak/>
        <w:t>programas sociais de acesso</w:t>
      </w:r>
      <w:r w:rsidR="006632D5">
        <w:rPr>
          <w:rFonts w:ascii="Arial" w:hAnsi="Arial" w:cs="Arial"/>
          <w:sz w:val="24"/>
          <w:szCs w:val="24"/>
        </w:rPr>
        <w:t xml:space="preserve"> a</w:t>
      </w:r>
      <w:r w:rsidR="003465A3">
        <w:rPr>
          <w:rFonts w:ascii="Arial" w:hAnsi="Arial" w:cs="Arial"/>
          <w:sz w:val="24"/>
          <w:szCs w:val="24"/>
        </w:rPr>
        <w:t xml:space="preserve"> moradia digna possam usar gozar e dispor de sua casa sem a preocupação de incorrer em uma ação de execução fiscal no futuro.</w:t>
      </w:r>
    </w:p>
    <w:p w14:paraId="73FE34B4" w14:textId="7A38CD1B" w:rsidR="003E1738" w:rsidRDefault="003E1738" w:rsidP="008D5237">
      <w:pPr>
        <w:ind w:firstLine="1418"/>
        <w:jc w:val="both"/>
        <w:rPr>
          <w:rFonts w:ascii="Arial" w:hAnsi="Arial" w:cs="Arial"/>
          <w:sz w:val="24"/>
          <w:szCs w:val="24"/>
        </w:rPr>
      </w:pPr>
    </w:p>
    <w:p w14:paraId="08CE22CD" w14:textId="6719B636" w:rsidR="0028022B" w:rsidRDefault="0028022B" w:rsidP="009C21EF"/>
    <w:p w14:paraId="6070281B" w14:textId="49BF82A1" w:rsidR="0028022B" w:rsidRDefault="0028022B" w:rsidP="009C21EF"/>
    <w:p w14:paraId="530326C4" w14:textId="3AF30399" w:rsidR="0028022B" w:rsidRDefault="0028022B" w:rsidP="009C21EF"/>
    <w:p w14:paraId="17DDC89F" w14:textId="32662C8B" w:rsidR="0028022B" w:rsidRDefault="0028022B" w:rsidP="009C21EF"/>
    <w:p w14:paraId="14C78D7E" w14:textId="468BC8B4" w:rsidR="0028022B" w:rsidRDefault="0028022B" w:rsidP="009C21EF"/>
    <w:p w14:paraId="7B9F887D" w14:textId="32442137" w:rsidR="0028022B" w:rsidRDefault="0028022B" w:rsidP="009C21EF"/>
    <w:p w14:paraId="7ABB13EB" w14:textId="75F80F83" w:rsidR="0028022B" w:rsidRDefault="0028022B" w:rsidP="009C21EF"/>
    <w:p w14:paraId="4877F938" w14:textId="3DA0B116" w:rsidR="0028022B" w:rsidRDefault="0028022B" w:rsidP="009C21EF"/>
    <w:p w14:paraId="58B6675E" w14:textId="68A85AD6" w:rsidR="0028022B" w:rsidRDefault="0028022B" w:rsidP="009C21EF"/>
    <w:p w14:paraId="1DB1ADD8" w14:textId="4466F2BD" w:rsidR="0028022B" w:rsidRDefault="0028022B" w:rsidP="009C21EF"/>
    <w:p w14:paraId="3C7B0A23" w14:textId="5740B382" w:rsidR="0028022B" w:rsidRDefault="0028022B" w:rsidP="009C21EF"/>
    <w:p w14:paraId="6833776A" w14:textId="1978FAA5" w:rsidR="0028022B" w:rsidRDefault="0028022B" w:rsidP="009C21EF"/>
    <w:p w14:paraId="51345D50" w14:textId="60ECA9F1" w:rsidR="0028022B" w:rsidRDefault="0028022B" w:rsidP="009C21EF"/>
    <w:p w14:paraId="72406142" w14:textId="2AE01198" w:rsidR="0028022B" w:rsidRDefault="0028022B" w:rsidP="0028022B">
      <w:pPr>
        <w:jc w:val="center"/>
      </w:pPr>
    </w:p>
    <w:p w14:paraId="710FCE5B" w14:textId="066C669C" w:rsidR="0028022B" w:rsidRDefault="0028022B" w:rsidP="009C21EF"/>
    <w:p w14:paraId="07A9115E" w14:textId="13FDDECC" w:rsidR="0028022B" w:rsidRDefault="0028022B" w:rsidP="009C21EF"/>
    <w:p w14:paraId="0D58FB2C" w14:textId="29A89044" w:rsidR="00135153" w:rsidRDefault="00135153" w:rsidP="009C21EF"/>
    <w:p w14:paraId="42B34CE8" w14:textId="739A2FB4" w:rsidR="00135153" w:rsidRDefault="00135153" w:rsidP="009C21EF"/>
    <w:p w14:paraId="7D24FAE8" w14:textId="0EBA937D" w:rsidR="00135153" w:rsidRDefault="00135153" w:rsidP="009C21EF"/>
    <w:p w14:paraId="26B8E9F8" w14:textId="1EF4947B" w:rsidR="00135153" w:rsidRDefault="00135153" w:rsidP="009C21EF"/>
    <w:p w14:paraId="27F0EDCE" w14:textId="60DFB760" w:rsidR="00135153" w:rsidRDefault="00135153" w:rsidP="009C21EF"/>
    <w:p w14:paraId="018AB8EB" w14:textId="41E4B715" w:rsidR="00135153" w:rsidRDefault="00135153" w:rsidP="009C21EF"/>
    <w:p w14:paraId="7E5084CE" w14:textId="35ED3587" w:rsidR="00135153" w:rsidRDefault="00135153" w:rsidP="009C21EF"/>
    <w:p w14:paraId="682B4865" w14:textId="5F85280D" w:rsidR="006632D5" w:rsidRDefault="006632D5" w:rsidP="009C21EF"/>
    <w:p w14:paraId="125E6101" w14:textId="77777777" w:rsidR="006632D5" w:rsidRDefault="006632D5" w:rsidP="009C21EF"/>
    <w:p w14:paraId="18A42E4B" w14:textId="77777777" w:rsidR="00135153" w:rsidRDefault="00135153" w:rsidP="009C21EF"/>
    <w:p w14:paraId="7293C333" w14:textId="29B46900" w:rsidR="0028022B" w:rsidRDefault="0028022B" w:rsidP="009C21EF"/>
    <w:sdt>
      <w:sdtPr>
        <w:rPr>
          <w:rFonts w:asciiTheme="minorHAnsi" w:eastAsiaTheme="minorHAnsi" w:hAnsiTheme="minorHAnsi" w:cstheme="minorBidi"/>
          <w:color w:val="auto"/>
          <w:sz w:val="22"/>
          <w:szCs w:val="22"/>
        </w:rPr>
        <w:id w:val="-821045337"/>
        <w:docPartObj>
          <w:docPartGallery w:val="Bibliographies"/>
          <w:docPartUnique/>
        </w:docPartObj>
      </w:sdtPr>
      <w:sdtContent>
        <w:p w14:paraId="2E272261" w14:textId="693BBE1C" w:rsidR="00EC712D" w:rsidRDefault="00EC712D" w:rsidP="00EC712D">
          <w:pPr>
            <w:pStyle w:val="Ttulo1"/>
            <w:spacing w:line="360" w:lineRule="auto"/>
            <w:jc w:val="center"/>
            <w:rPr>
              <w:rFonts w:ascii="Arial" w:hAnsi="Arial" w:cs="Arial"/>
              <w:b/>
              <w:bCs/>
              <w:color w:val="auto"/>
              <w:sz w:val="24"/>
              <w:szCs w:val="24"/>
            </w:rPr>
          </w:pPr>
          <w:r w:rsidRPr="00EC712D">
            <w:rPr>
              <w:rFonts w:ascii="Arial" w:hAnsi="Arial" w:cs="Arial"/>
              <w:b/>
              <w:bCs/>
              <w:color w:val="auto"/>
              <w:sz w:val="24"/>
              <w:szCs w:val="24"/>
            </w:rPr>
            <w:t xml:space="preserve">Referências </w:t>
          </w:r>
          <w:r w:rsidR="0028022B" w:rsidRPr="00EC712D">
            <w:rPr>
              <w:rFonts w:ascii="Arial" w:hAnsi="Arial" w:cs="Arial"/>
              <w:b/>
              <w:bCs/>
              <w:color w:val="auto"/>
              <w:sz w:val="24"/>
              <w:szCs w:val="24"/>
            </w:rPr>
            <w:t>Bibliográficas</w:t>
          </w:r>
        </w:p>
        <w:p w14:paraId="3033F46C" w14:textId="77777777" w:rsidR="00EC712D" w:rsidRPr="00EC712D" w:rsidRDefault="00EC712D" w:rsidP="00EC712D"/>
        <w:sdt>
          <w:sdtPr>
            <w:id w:val="111145805"/>
            <w:bibliography/>
          </w:sdtPr>
          <w:sdtContent>
            <w:p w14:paraId="6D53B4BA" w14:textId="5EB85CB5" w:rsidR="0028022B" w:rsidRDefault="00EC712D" w:rsidP="0028022B">
              <w:pPr>
                <w:pStyle w:val="Bibliografia"/>
                <w:rPr>
                  <w:noProof/>
                  <w:sz w:val="24"/>
                  <w:szCs w:val="24"/>
                </w:rPr>
              </w:pPr>
              <w:r>
                <w:fldChar w:fldCharType="begin"/>
              </w:r>
              <w:r>
                <w:instrText>BIBLIOGRAPHY</w:instrText>
              </w:r>
              <w:r>
                <w:fldChar w:fldCharType="separate"/>
              </w:r>
              <w:r w:rsidR="0028022B">
                <w:rPr>
                  <w:noProof/>
                </w:rPr>
                <w:t xml:space="preserve">1.ATALIBA, G. </w:t>
              </w:r>
              <w:r w:rsidR="0028022B">
                <w:rPr>
                  <w:b/>
                  <w:bCs/>
                  <w:noProof/>
                </w:rPr>
                <w:t>Hipótese de Incidência Tributária</w:t>
              </w:r>
              <w:r w:rsidR="0028022B">
                <w:rPr>
                  <w:noProof/>
                </w:rPr>
                <w:t>. 6ª. ed. São Paulo: Malheiros Editores Ltda, 2013.</w:t>
              </w:r>
            </w:p>
            <w:p w14:paraId="3B7F2109" w14:textId="0E1CB3FA" w:rsidR="0028022B" w:rsidRDefault="0028022B" w:rsidP="0028022B">
              <w:pPr>
                <w:pStyle w:val="Bibliografia"/>
                <w:rPr>
                  <w:noProof/>
                </w:rPr>
              </w:pPr>
              <w:r>
                <w:rPr>
                  <w:noProof/>
                </w:rPr>
                <w:t xml:space="preserve">2.CARVALHO, P. D. B. </w:t>
              </w:r>
              <w:r>
                <w:rPr>
                  <w:b/>
                  <w:bCs/>
                  <w:noProof/>
                </w:rPr>
                <w:t>Direito Tributário:</w:t>
              </w:r>
              <w:r>
                <w:rPr>
                  <w:noProof/>
                </w:rPr>
                <w:t xml:space="preserve"> Linguagem e Metódo. 6ª. ed. São Paulo: Noeses, 2015.</w:t>
              </w:r>
            </w:p>
            <w:p w14:paraId="17231AFB" w14:textId="61A52EA5" w:rsidR="0028022B" w:rsidRDefault="0028022B" w:rsidP="0028022B">
              <w:pPr>
                <w:pStyle w:val="Bibliografia"/>
                <w:rPr>
                  <w:noProof/>
                </w:rPr>
              </w:pPr>
              <w:r>
                <w:rPr>
                  <w:noProof/>
                </w:rPr>
                <w:t xml:space="preserve">3.CARVALHO, P. D. B. </w:t>
              </w:r>
              <w:r>
                <w:rPr>
                  <w:b/>
                  <w:bCs/>
                  <w:noProof/>
                </w:rPr>
                <w:t>Curso de direito tributário 31. Edição</w:t>
              </w:r>
              <w:r>
                <w:rPr>
                  <w:noProof/>
                </w:rPr>
                <w:t>. 31ª. ed. São Paulo: Noeses, 2021.</w:t>
              </w:r>
            </w:p>
            <w:p w14:paraId="38CED850" w14:textId="7F2722D6" w:rsidR="0028022B" w:rsidRDefault="0028022B" w:rsidP="0028022B">
              <w:pPr>
                <w:pStyle w:val="Bibliografia"/>
                <w:rPr>
                  <w:noProof/>
                </w:rPr>
              </w:pPr>
              <w:r>
                <w:rPr>
                  <w:noProof/>
                </w:rPr>
                <w:t xml:space="preserve">4.CASSONE, V. </w:t>
              </w:r>
              <w:r>
                <w:rPr>
                  <w:b/>
                  <w:bCs/>
                  <w:noProof/>
                </w:rPr>
                <w:t>Direito Tributário</w:t>
              </w:r>
              <w:r>
                <w:rPr>
                  <w:noProof/>
                </w:rPr>
                <w:t>. 24ª. ed. São Paulo: Atlas, 2014.</w:t>
              </w:r>
            </w:p>
            <w:p w14:paraId="724D59B0" w14:textId="431DB255" w:rsidR="0028022B" w:rsidRDefault="0028022B" w:rsidP="0028022B">
              <w:pPr>
                <w:pStyle w:val="Bibliografia"/>
                <w:rPr>
                  <w:noProof/>
                </w:rPr>
              </w:pPr>
              <w:r>
                <w:rPr>
                  <w:noProof/>
                </w:rPr>
                <w:t xml:space="preserve">5.FREITAS, C. V. P. D. </w:t>
              </w:r>
              <w:r>
                <w:rPr>
                  <w:b/>
                  <w:bCs/>
                  <w:noProof/>
                </w:rPr>
                <w:t>Código tributário nacional comentado [livro eletrônico]:</w:t>
              </w:r>
              <w:r>
                <w:rPr>
                  <w:noProof/>
                </w:rPr>
                <w:t xml:space="preserve"> doutrina e jurisprudência, artigo por artigo, inclusive ICMS e ISS. 2ª. ed. Sao Paulo: Thomson Reuters Brasil, 2020.</w:t>
              </w:r>
            </w:p>
            <w:p w14:paraId="1C76B2F8" w14:textId="2DCE74DE" w:rsidR="0028022B" w:rsidRDefault="0028022B" w:rsidP="0028022B">
              <w:pPr>
                <w:pStyle w:val="Bibliografia"/>
                <w:rPr>
                  <w:noProof/>
                </w:rPr>
              </w:pPr>
              <w:r>
                <w:rPr>
                  <w:noProof/>
                </w:rPr>
                <w:t xml:space="preserve">6.HARADA, K. </w:t>
              </w:r>
              <w:r>
                <w:rPr>
                  <w:b/>
                  <w:bCs/>
                  <w:noProof/>
                </w:rPr>
                <w:t>IPTU:</w:t>
              </w:r>
              <w:r>
                <w:rPr>
                  <w:noProof/>
                </w:rPr>
                <w:t xml:space="preserve"> Doutrina e prática. São Paulo: Atlas, 2012.</w:t>
              </w:r>
            </w:p>
            <w:p w14:paraId="10BC9BA7" w14:textId="420327BB" w:rsidR="0028022B" w:rsidRDefault="0028022B" w:rsidP="0028022B">
              <w:pPr>
                <w:pStyle w:val="Bibliografia"/>
                <w:rPr>
                  <w:noProof/>
                </w:rPr>
              </w:pPr>
              <w:r>
                <w:rPr>
                  <w:noProof/>
                </w:rPr>
                <w:t xml:space="preserve">7.PAULSEN, L. </w:t>
              </w:r>
              <w:r>
                <w:rPr>
                  <w:b/>
                  <w:bCs/>
                  <w:noProof/>
                </w:rPr>
                <w:t>Direito Tributário Constit. e Código Tributário à Luz da doutrina e da Jurisprudência</w:t>
              </w:r>
              <w:r>
                <w:rPr>
                  <w:noProof/>
                </w:rPr>
                <w:t>. 16ª. ed. Porto Alegre: Livraria do Advogado, 2014.</w:t>
              </w:r>
            </w:p>
            <w:p w14:paraId="2EAC1B0E" w14:textId="48A79F07" w:rsidR="0028022B" w:rsidRDefault="0028022B" w:rsidP="0028022B">
              <w:pPr>
                <w:pStyle w:val="Bibliografia"/>
                <w:rPr>
                  <w:noProof/>
                </w:rPr>
              </w:pPr>
              <w:r>
                <w:rPr>
                  <w:noProof/>
                </w:rPr>
                <w:t xml:space="preserve">8.PAULSEN, L. </w:t>
              </w:r>
              <w:r>
                <w:rPr>
                  <w:b/>
                  <w:bCs/>
                  <w:noProof/>
                </w:rPr>
                <w:t>Curso de direito tributário completo</w:t>
              </w:r>
              <w:r>
                <w:rPr>
                  <w:noProof/>
                </w:rPr>
                <w:t>. 11ª. ed. São Paulo: Saraiva Educação, 2020.</w:t>
              </w:r>
            </w:p>
            <w:p w14:paraId="1B96A335" w14:textId="6CD20031" w:rsidR="0028022B" w:rsidRDefault="0028022B" w:rsidP="0028022B">
              <w:pPr>
                <w:pStyle w:val="Bibliografia"/>
                <w:rPr>
                  <w:noProof/>
                </w:rPr>
              </w:pPr>
              <w:r>
                <w:rPr>
                  <w:noProof/>
                </w:rPr>
                <w:t xml:space="preserve">9.SABBAG, E. </w:t>
              </w:r>
              <w:r>
                <w:rPr>
                  <w:b/>
                  <w:bCs/>
                  <w:noProof/>
                </w:rPr>
                <w:t>Manual de Direito Tributário</w:t>
              </w:r>
              <w:r>
                <w:rPr>
                  <w:noProof/>
                </w:rPr>
                <w:t>. 6ª. ed. São Paulo: Saraiva, 2013.</w:t>
              </w:r>
            </w:p>
            <w:p w14:paraId="7CFFE7CA" w14:textId="2118900D" w:rsidR="0028022B" w:rsidRDefault="0028022B" w:rsidP="0028022B">
              <w:pPr>
                <w:pStyle w:val="Bibliografia"/>
                <w:rPr>
                  <w:noProof/>
                </w:rPr>
              </w:pPr>
              <w:r>
                <w:rPr>
                  <w:noProof/>
                </w:rPr>
                <w:t xml:space="preserve">10.SABBAG, E. </w:t>
              </w:r>
              <w:r>
                <w:rPr>
                  <w:b/>
                  <w:bCs/>
                  <w:noProof/>
                </w:rPr>
                <w:t>Manual de direito tributário</w:t>
              </w:r>
              <w:r>
                <w:rPr>
                  <w:noProof/>
                </w:rPr>
                <w:t>. 9ª. ed. São Paulo: Saraiva, 2017.</w:t>
              </w:r>
            </w:p>
            <w:p w14:paraId="006C31CA" w14:textId="4A2CE39D" w:rsidR="0028022B" w:rsidRDefault="0028022B" w:rsidP="0028022B">
              <w:pPr>
                <w:pStyle w:val="Bibliografia"/>
                <w:rPr>
                  <w:noProof/>
                </w:rPr>
              </w:pPr>
              <w:r>
                <w:rPr>
                  <w:noProof/>
                </w:rPr>
                <w:t xml:space="preserve">11.SEGUNDO, H. D. B. M. </w:t>
              </w:r>
              <w:r>
                <w:rPr>
                  <w:b/>
                  <w:bCs/>
                  <w:noProof/>
                </w:rPr>
                <w:t>Código Tributário Nacional:</w:t>
              </w:r>
              <w:r>
                <w:rPr>
                  <w:noProof/>
                </w:rPr>
                <w:t xml:space="preserve"> anotaçoes à Constituição, a Código Tributário Nacional e às Leis Complementares 87/1996 e 116/2003. 3ª. ed. São Paulo: Atlas, 2013.</w:t>
              </w:r>
            </w:p>
            <w:p w14:paraId="51BEBA2B" w14:textId="4786A722" w:rsidR="0028022B" w:rsidRDefault="0028022B" w:rsidP="0028022B">
              <w:pPr>
                <w:pStyle w:val="Bibliografia"/>
                <w:rPr>
                  <w:noProof/>
                </w:rPr>
              </w:pPr>
              <w:r>
                <w:rPr>
                  <w:noProof/>
                </w:rPr>
                <w:t xml:space="preserve">12.SEGUNDO, H. D. B. M. </w:t>
              </w:r>
              <w:r>
                <w:rPr>
                  <w:b/>
                  <w:bCs/>
                  <w:noProof/>
                </w:rPr>
                <w:t>Manual de Direito Tributário</w:t>
              </w:r>
              <w:r>
                <w:rPr>
                  <w:noProof/>
                </w:rPr>
                <w:t>. 12ª. ed. Barueri: Atlas, 2022. Disponivel em: &lt;Disponivel em: https://grupogen.vitalsource.com/books/9786559772186&gt;.</w:t>
              </w:r>
            </w:p>
            <w:p w14:paraId="2E5EB9C8" w14:textId="73BF49F0" w:rsidR="00EC712D" w:rsidRDefault="00EC712D" w:rsidP="0028022B">
              <w:r>
                <w:rPr>
                  <w:b/>
                  <w:bCs/>
                </w:rPr>
                <w:fldChar w:fldCharType="end"/>
              </w:r>
            </w:p>
          </w:sdtContent>
        </w:sdt>
      </w:sdtContent>
    </w:sdt>
    <w:p w14:paraId="1A55EFBE" w14:textId="77777777" w:rsidR="00E02B3C" w:rsidRPr="00E02B3C" w:rsidRDefault="00E02B3C" w:rsidP="00E02B3C"/>
    <w:p w14:paraId="4A1D7879" w14:textId="67A38841" w:rsidR="00984F5E" w:rsidRDefault="00984F5E" w:rsidP="00C179C8">
      <w:pPr>
        <w:ind w:firstLine="1418"/>
        <w:jc w:val="both"/>
        <w:rPr>
          <w:rFonts w:ascii="Arial" w:hAnsi="Arial" w:cs="Arial"/>
          <w:sz w:val="24"/>
          <w:szCs w:val="24"/>
        </w:rPr>
      </w:pPr>
    </w:p>
    <w:p w14:paraId="07AF1EB3" w14:textId="77777777" w:rsidR="00984F5E" w:rsidRDefault="00984F5E" w:rsidP="00C179C8">
      <w:pPr>
        <w:ind w:firstLine="1418"/>
        <w:jc w:val="both"/>
        <w:rPr>
          <w:rFonts w:ascii="Arial" w:hAnsi="Arial" w:cs="Arial"/>
          <w:sz w:val="24"/>
          <w:szCs w:val="24"/>
        </w:rPr>
      </w:pPr>
    </w:p>
    <w:p w14:paraId="4F252F29" w14:textId="39A8EF84" w:rsidR="00636381" w:rsidRDefault="00636381" w:rsidP="00C179C8">
      <w:pPr>
        <w:spacing w:after="0" w:line="276" w:lineRule="auto"/>
        <w:jc w:val="both"/>
        <w:rPr>
          <w:rFonts w:ascii="Arial" w:hAnsi="Arial" w:cs="Arial"/>
          <w:sz w:val="24"/>
          <w:szCs w:val="24"/>
        </w:rPr>
      </w:pPr>
    </w:p>
    <w:p w14:paraId="6E73EAC4" w14:textId="77777777" w:rsidR="00636381" w:rsidRPr="00C179C8" w:rsidRDefault="00636381" w:rsidP="00C179C8">
      <w:pPr>
        <w:spacing w:after="0" w:line="276" w:lineRule="auto"/>
        <w:jc w:val="both"/>
        <w:rPr>
          <w:rFonts w:ascii="Arial" w:hAnsi="Arial" w:cs="Arial"/>
          <w:sz w:val="24"/>
          <w:szCs w:val="24"/>
        </w:rPr>
      </w:pPr>
    </w:p>
    <w:p w14:paraId="09C6BF6C" w14:textId="77777777" w:rsidR="00F45CA0" w:rsidRPr="00C179C8" w:rsidRDefault="00F45CA0" w:rsidP="00C179C8">
      <w:pPr>
        <w:spacing w:after="0" w:line="276" w:lineRule="auto"/>
        <w:jc w:val="both"/>
        <w:rPr>
          <w:rFonts w:ascii="Arial" w:hAnsi="Arial" w:cs="Arial"/>
          <w:sz w:val="24"/>
          <w:szCs w:val="24"/>
        </w:rPr>
      </w:pPr>
    </w:p>
    <w:sectPr w:rsidR="00F45CA0" w:rsidRPr="00C179C8" w:rsidSect="008B19AC">
      <w:pgSz w:w="11906" w:h="16838" w:code="9"/>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BAF06" w14:textId="77777777" w:rsidR="0081346B" w:rsidRDefault="0081346B" w:rsidP="00636381">
      <w:pPr>
        <w:spacing w:after="0" w:line="240" w:lineRule="auto"/>
      </w:pPr>
      <w:r>
        <w:separator/>
      </w:r>
    </w:p>
  </w:endnote>
  <w:endnote w:type="continuationSeparator" w:id="0">
    <w:p w14:paraId="3CC8710B" w14:textId="77777777" w:rsidR="0081346B" w:rsidRDefault="0081346B" w:rsidP="00636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4DF97" w14:textId="77777777" w:rsidR="0081346B" w:rsidRDefault="0081346B" w:rsidP="00636381">
      <w:pPr>
        <w:spacing w:after="0" w:line="240" w:lineRule="auto"/>
      </w:pPr>
      <w:r>
        <w:separator/>
      </w:r>
    </w:p>
  </w:footnote>
  <w:footnote w:type="continuationSeparator" w:id="0">
    <w:p w14:paraId="16B85C6B" w14:textId="77777777" w:rsidR="0081346B" w:rsidRDefault="0081346B" w:rsidP="00636381">
      <w:pPr>
        <w:spacing w:after="0" w:line="240" w:lineRule="auto"/>
      </w:pPr>
      <w:r>
        <w:continuationSeparator/>
      </w:r>
    </w:p>
  </w:footnote>
  <w:footnote w:id="1">
    <w:p w14:paraId="5C3A4510" w14:textId="2C1D9EA5" w:rsidR="00280B46" w:rsidRDefault="00280B46" w:rsidP="002E140F">
      <w:pPr>
        <w:pStyle w:val="Textodenotaderodap"/>
        <w:jc w:val="both"/>
      </w:pPr>
      <w:r>
        <w:rPr>
          <w:rStyle w:val="Refdenotaderodap"/>
        </w:rPr>
        <w:footnoteRef/>
      </w:r>
      <w:r>
        <w:t xml:space="preserve"> </w:t>
      </w:r>
      <w:r w:rsidRPr="0045673D">
        <w:t>Art. 32. O imposto, de competência dos Municípios, sobre a propriedade predial e territorial urbana tem como fato gerador a propriedade, o domínio útil ou a posse de bem imóvel por natureza ou por acessão física, como definido na lei civil, localizado na zona urbana do Município.</w:t>
      </w:r>
    </w:p>
  </w:footnote>
  <w:footnote w:id="2">
    <w:p w14:paraId="6AA4CC34" w14:textId="23BB9C5F" w:rsidR="00280B46" w:rsidRDefault="00280B46" w:rsidP="002E140F">
      <w:pPr>
        <w:pStyle w:val="Textodenotaderodap"/>
        <w:jc w:val="both"/>
      </w:pPr>
      <w:r>
        <w:rPr>
          <w:rStyle w:val="Refdenotaderodap"/>
        </w:rPr>
        <w:footnoteRef/>
      </w:r>
      <w:r>
        <w:t xml:space="preserve"> </w:t>
      </w:r>
      <w:r w:rsidRPr="0045673D">
        <w:t>Art. 33. A base do cálculo do imposto é o valor venal do imóvel.</w:t>
      </w:r>
    </w:p>
  </w:footnote>
  <w:footnote w:id="3">
    <w:p w14:paraId="457C828F" w14:textId="5F3EEED2" w:rsidR="00280B46" w:rsidRDefault="00280B46" w:rsidP="002E140F">
      <w:pPr>
        <w:pStyle w:val="Textodenotaderodap"/>
        <w:jc w:val="both"/>
      </w:pPr>
      <w:r>
        <w:rPr>
          <w:rStyle w:val="Refdenotaderodap"/>
        </w:rPr>
        <w:footnoteRef/>
      </w:r>
      <w:r>
        <w:t xml:space="preserve"> </w:t>
      </w:r>
      <w:r w:rsidRPr="006F4CD6">
        <w:t xml:space="preserve">Art. 182. A política de desenvolvimento urbano, executada pelo Poder Público municipal, conforme diretrizes gerais fixadas em lei, tem por objetivo ordenar o pleno desenvolvimento das funções sociais da cidade e </w:t>
      </w:r>
      <w:r w:rsidR="002E140F">
        <w:t>g</w:t>
      </w:r>
      <w:r w:rsidRPr="006F4CD6">
        <w:t>arantir o bem-estar de seus habitantes.</w:t>
      </w:r>
    </w:p>
    <w:p w14:paraId="6611467B" w14:textId="289C8590" w:rsidR="00280B46" w:rsidRDefault="00280B46" w:rsidP="002E140F">
      <w:pPr>
        <w:pStyle w:val="Textodenotaderodap"/>
        <w:jc w:val="both"/>
      </w:pPr>
      <w:r>
        <w:t>.....</w:t>
      </w:r>
    </w:p>
    <w:p w14:paraId="17BCBDCE" w14:textId="2678E3B1" w:rsidR="00280B46" w:rsidRDefault="00280B46" w:rsidP="002E140F">
      <w:pPr>
        <w:pStyle w:val="Textodenotaderodap"/>
        <w:jc w:val="both"/>
      </w:pPr>
      <w:r w:rsidRPr="006F4CD6">
        <w:t>§ 4º É facultado ao Poder Público municipal, mediante lei específica para área incluída no plano diretor, exigir, nos termos da lei federal, do proprietário do solo urbano não edificado, subutilizado ou não utilizado, que promova seu adequado aproveitamento, sob pena, sucessivamente, de:</w:t>
      </w:r>
    </w:p>
    <w:p w14:paraId="50D750E3" w14:textId="77777777" w:rsidR="00280B46" w:rsidRDefault="00280B46" w:rsidP="002E140F">
      <w:pPr>
        <w:pStyle w:val="Textodenotaderodap"/>
        <w:jc w:val="both"/>
      </w:pPr>
      <w:r>
        <w:t>I - ....</w:t>
      </w:r>
    </w:p>
    <w:p w14:paraId="06C3C430" w14:textId="11BCF020" w:rsidR="00280B46" w:rsidRDefault="00280B46" w:rsidP="002E140F">
      <w:pPr>
        <w:pStyle w:val="Textodenotaderodap"/>
        <w:jc w:val="both"/>
      </w:pPr>
      <w:r>
        <w:t>II -</w:t>
      </w:r>
      <w:r w:rsidRPr="0090223F">
        <w:t xml:space="preserve"> </w:t>
      </w:r>
      <w:proofErr w:type="gramStart"/>
      <w:r w:rsidRPr="0090223F">
        <w:t>imposto</w:t>
      </w:r>
      <w:proofErr w:type="gramEnd"/>
      <w:r w:rsidRPr="0090223F">
        <w:t xml:space="preserve"> sobre a propriedade predial e territorial urbana progressivo no tempo;</w:t>
      </w:r>
    </w:p>
  </w:footnote>
  <w:footnote w:id="4">
    <w:p w14:paraId="0DEC1F3B" w14:textId="77777777" w:rsidR="00280B46" w:rsidRDefault="00280B46" w:rsidP="002E140F">
      <w:pPr>
        <w:pStyle w:val="Textodenotaderodap"/>
        <w:jc w:val="both"/>
      </w:pPr>
      <w:r>
        <w:rPr>
          <w:rStyle w:val="Refdenotaderodap"/>
        </w:rPr>
        <w:footnoteRef/>
      </w:r>
      <w:r>
        <w:t xml:space="preserve"> </w:t>
      </w:r>
      <w:r w:rsidRPr="0090223F">
        <w:t>§ 1º Sem prejuízo da progressividade no tempo a que se refere o art. 182, § 4º, inciso II, o imposto previsto no inciso I poderá:</w:t>
      </w:r>
    </w:p>
    <w:p w14:paraId="68E853D6" w14:textId="6A984FDA" w:rsidR="00280B46" w:rsidRDefault="00280B46" w:rsidP="002E140F">
      <w:pPr>
        <w:pStyle w:val="Textodenotaderodap"/>
        <w:jc w:val="both"/>
      </w:pPr>
      <w:r>
        <w:t xml:space="preserve">I - </w:t>
      </w:r>
      <w:proofErr w:type="gramStart"/>
      <w:r>
        <w:t>ser</w:t>
      </w:r>
      <w:proofErr w:type="gramEnd"/>
      <w:r>
        <w:t xml:space="preserve"> progressivo em razão do valor do imóvel; e   </w:t>
      </w:r>
    </w:p>
    <w:p w14:paraId="009CC4F0" w14:textId="7A6D7D1A" w:rsidR="00280B46" w:rsidRDefault="00280B46" w:rsidP="002E140F">
      <w:pPr>
        <w:pStyle w:val="Textodenotaderodap"/>
        <w:jc w:val="both"/>
      </w:pPr>
      <w:r>
        <w:t xml:space="preserve">II - </w:t>
      </w:r>
      <w:proofErr w:type="gramStart"/>
      <w:r>
        <w:t>ter</w:t>
      </w:r>
      <w:proofErr w:type="gramEnd"/>
      <w:r>
        <w:t xml:space="preserve"> alíquotas diferentes de acordo com a localização e o uso do imóvel.</w:t>
      </w:r>
      <w:r w:rsidRPr="0090223F">
        <w:t xml:space="preserve">    </w:t>
      </w:r>
    </w:p>
  </w:footnote>
  <w:footnote w:id="5">
    <w:p w14:paraId="3348B99B" w14:textId="3664A51F" w:rsidR="00280B46" w:rsidRDefault="00280B46">
      <w:pPr>
        <w:pStyle w:val="Textodenotaderodap"/>
      </w:pPr>
      <w:r>
        <w:rPr>
          <w:rStyle w:val="Refdenotaderodap"/>
        </w:rPr>
        <w:footnoteRef/>
      </w:r>
      <w:r>
        <w:t xml:space="preserve"> </w:t>
      </w:r>
      <w:r w:rsidRPr="00DE1EE5">
        <w:t>Art. 34. Contribuinte do imposto é o proprietário do imóvel, o titular do seu domínio útil, ou o seu possuidor a qualquer título.</w:t>
      </w:r>
    </w:p>
  </w:footnote>
  <w:footnote w:id="6">
    <w:p w14:paraId="64013910" w14:textId="3E4C0A2E" w:rsidR="00280B46" w:rsidRDefault="00280B46" w:rsidP="001504AE">
      <w:pPr>
        <w:pStyle w:val="Textodenotaderodap"/>
      </w:pPr>
      <w:r>
        <w:rPr>
          <w:rStyle w:val="Refdenotaderodap"/>
        </w:rPr>
        <w:footnoteRef/>
      </w:r>
      <w:r>
        <w:t xml:space="preserve"> Art. 32 [...]</w:t>
      </w:r>
    </w:p>
    <w:p w14:paraId="1DF70B5B" w14:textId="77777777" w:rsidR="00280B46" w:rsidRDefault="00280B46" w:rsidP="001504AE">
      <w:pPr>
        <w:pStyle w:val="Textodenotaderodap"/>
      </w:pPr>
      <w:r>
        <w:t xml:space="preserve">I - </w:t>
      </w:r>
      <w:proofErr w:type="gramStart"/>
      <w:r>
        <w:t>meio-fio</w:t>
      </w:r>
      <w:proofErr w:type="gramEnd"/>
      <w:r>
        <w:t xml:space="preserve"> ou calçamento, com canalização de águas pluviais;</w:t>
      </w:r>
    </w:p>
    <w:p w14:paraId="297B7528" w14:textId="77777777" w:rsidR="00280B46" w:rsidRDefault="00280B46" w:rsidP="001504AE">
      <w:pPr>
        <w:pStyle w:val="Textodenotaderodap"/>
      </w:pPr>
      <w:r>
        <w:t xml:space="preserve">II - </w:t>
      </w:r>
      <w:proofErr w:type="gramStart"/>
      <w:r>
        <w:t>abastecimento</w:t>
      </w:r>
      <w:proofErr w:type="gramEnd"/>
      <w:r>
        <w:t xml:space="preserve"> de água;</w:t>
      </w:r>
    </w:p>
    <w:p w14:paraId="004A43DF" w14:textId="77777777" w:rsidR="00280B46" w:rsidRDefault="00280B46" w:rsidP="001504AE">
      <w:pPr>
        <w:pStyle w:val="Textodenotaderodap"/>
      </w:pPr>
      <w:r>
        <w:t>III - sistema de esgotos sanitários;</w:t>
      </w:r>
    </w:p>
    <w:p w14:paraId="3C1A684D" w14:textId="77777777" w:rsidR="00280B46" w:rsidRDefault="00280B46" w:rsidP="001504AE">
      <w:pPr>
        <w:pStyle w:val="Textodenotaderodap"/>
      </w:pPr>
      <w:r>
        <w:t xml:space="preserve">IV - </w:t>
      </w:r>
      <w:proofErr w:type="gramStart"/>
      <w:r>
        <w:t>rede</w:t>
      </w:r>
      <w:proofErr w:type="gramEnd"/>
      <w:r>
        <w:t xml:space="preserve"> de iluminação pública, com ou sem posteamento para distribuição domiciliar;</w:t>
      </w:r>
    </w:p>
    <w:p w14:paraId="5C2024D8" w14:textId="77777777" w:rsidR="00280B46" w:rsidRDefault="00280B46" w:rsidP="001504AE">
      <w:pPr>
        <w:pStyle w:val="Textodenotaderodap"/>
      </w:pPr>
      <w:r>
        <w:t xml:space="preserve"> V - </w:t>
      </w:r>
      <w:proofErr w:type="gramStart"/>
      <w:r>
        <w:t>escola</w:t>
      </w:r>
      <w:proofErr w:type="gramEnd"/>
      <w:r>
        <w:t xml:space="preserve"> primária ou posto de saúde a uma distância máxima de 3 (três) quilômetros do imóvel considerado.</w:t>
      </w:r>
    </w:p>
  </w:footnote>
  <w:footnote w:id="7">
    <w:p w14:paraId="583256A6" w14:textId="77777777" w:rsidR="00280B46" w:rsidRDefault="00280B46" w:rsidP="001504AE">
      <w:pPr>
        <w:pStyle w:val="Textodenotaderodap"/>
      </w:pPr>
      <w:r>
        <w:rPr>
          <w:rStyle w:val="Refdenotaderodap"/>
        </w:rPr>
        <w:footnoteRef/>
      </w:r>
      <w:r>
        <w:t xml:space="preserve"> Art. 5º - ...</w:t>
      </w:r>
    </w:p>
    <w:p w14:paraId="1E32F287" w14:textId="77777777" w:rsidR="00280B46" w:rsidRDefault="00280B46" w:rsidP="001504AE">
      <w:pPr>
        <w:pStyle w:val="Textodenotaderodap"/>
      </w:pPr>
      <w:r>
        <w:t>[...]</w:t>
      </w:r>
    </w:p>
    <w:p w14:paraId="238EDED1" w14:textId="77777777" w:rsidR="00280B46" w:rsidRDefault="00280B46" w:rsidP="001504AE">
      <w:pPr>
        <w:pStyle w:val="Textodenotaderodap"/>
      </w:pPr>
      <w:r w:rsidRPr="00B56EED">
        <w:t>XXII - é garantido o direito de propriedade;</w:t>
      </w:r>
    </w:p>
  </w:footnote>
  <w:footnote w:id="8">
    <w:p w14:paraId="3B06AD20" w14:textId="77777777" w:rsidR="00280B46" w:rsidRDefault="00280B46" w:rsidP="001504AE">
      <w:pPr>
        <w:pStyle w:val="Textodenotaderodap"/>
      </w:pPr>
      <w:r>
        <w:rPr>
          <w:rStyle w:val="Refdenotaderodap"/>
        </w:rPr>
        <w:footnoteRef/>
      </w:r>
      <w:r>
        <w:t xml:space="preserve"> </w:t>
      </w:r>
      <w:r w:rsidRPr="00B56EED">
        <w:t>Art. 1.228. O proprietário tem a faculdade de usar, gozar e dispor da coisa, e o direito de reavê-la do poder de quem quer que injustamente a possua ou detenha.</w:t>
      </w:r>
    </w:p>
  </w:footnote>
  <w:footnote w:id="9">
    <w:p w14:paraId="3B2714CE" w14:textId="7292FFE1" w:rsidR="00280B46" w:rsidRDefault="00280B46">
      <w:pPr>
        <w:pStyle w:val="Textodenotaderodap"/>
      </w:pPr>
      <w:r>
        <w:rPr>
          <w:rStyle w:val="Refdenotaderodap"/>
        </w:rPr>
        <w:footnoteRef/>
      </w:r>
      <w:r>
        <w:t xml:space="preserve"> </w:t>
      </w:r>
      <w:r w:rsidRPr="00816310">
        <w:t>Art. 33. A base do cálculo do imposto é o valor venal do imóvel.</w:t>
      </w:r>
      <w:r>
        <w:t xml:space="preserve"> </w:t>
      </w:r>
    </w:p>
  </w:footnote>
  <w:footnote w:id="10">
    <w:p w14:paraId="33EAF31B" w14:textId="6C05768F" w:rsidR="00280B46" w:rsidRDefault="00280B46">
      <w:pPr>
        <w:pStyle w:val="Textodenotaderodap"/>
      </w:pPr>
      <w:r>
        <w:rPr>
          <w:rStyle w:val="Refdenotaderodap"/>
        </w:rPr>
        <w:footnoteRef/>
      </w:r>
      <w:r>
        <w:t xml:space="preserve"> Art. 5º [...]</w:t>
      </w:r>
    </w:p>
    <w:p w14:paraId="28A24BDB" w14:textId="1D81A975" w:rsidR="00280B46" w:rsidRDefault="00280B46" w:rsidP="00C27F9A">
      <w:pPr>
        <w:pStyle w:val="Textodenotaderodap"/>
      </w:pPr>
      <w:r>
        <w:t>VI - é inviolável a liberdade de consciência e de crença, sendo assegurado o livre exercício dos cultos religiosos e garantida, na forma da lei, a proteção aos locais de culto e a suas liturgias; VII - é assegurada, nos termos da lei, a prestação de assistência religiosa nas entidades civis e militares de internação coletiva; VIII - ninguém será privado de direitos por motivo de crença religiosa ou de convicção filosófica ou política, salvo se as invocar para eximir-se de obrigação legal a todos imposta e recusar-se a cumprir prestação alternativa, fixada em lei;</w:t>
      </w:r>
    </w:p>
  </w:footnote>
  <w:footnote w:id="11">
    <w:p w14:paraId="56C70A6E" w14:textId="77777777" w:rsidR="00280B46" w:rsidRDefault="00280B46" w:rsidP="007A2244">
      <w:pPr>
        <w:pStyle w:val="Textodenotaderodap"/>
      </w:pPr>
      <w:r>
        <w:rPr>
          <w:rStyle w:val="Refdenotaderodap"/>
        </w:rPr>
        <w:footnoteRef/>
      </w:r>
      <w:r>
        <w:t xml:space="preserve"> Art. 175. Excluem o crédito tributário:</w:t>
      </w:r>
    </w:p>
    <w:p w14:paraId="04FB2857" w14:textId="5A6501C8" w:rsidR="00280B46" w:rsidRDefault="00280B46" w:rsidP="007A2244">
      <w:pPr>
        <w:pStyle w:val="Textodenotaderodap"/>
      </w:pPr>
      <w:r>
        <w:t xml:space="preserve">        I - </w:t>
      </w:r>
      <w:proofErr w:type="gramStart"/>
      <w:r>
        <w:t>a</w:t>
      </w:r>
      <w:proofErr w:type="gramEnd"/>
      <w:r>
        <w:t xml:space="preserve"> isenção;</w:t>
      </w:r>
    </w:p>
  </w:footnote>
  <w:footnote w:id="12">
    <w:p w14:paraId="2D66F1E7" w14:textId="77777777" w:rsidR="00280B46" w:rsidRDefault="00280B46" w:rsidP="00CE773C">
      <w:pPr>
        <w:pStyle w:val="Textodenotaderodap"/>
      </w:pPr>
      <w:r>
        <w:rPr>
          <w:rStyle w:val="Refdenotaderodap"/>
        </w:rPr>
        <w:footnoteRef/>
      </w:r>
      <w:r>
        <w:t xml:space="preserve"> Art. 111. Interpreta-se literalmente a legislação tributária que disponha sobre:</w:t>
      </w:r>
    </w:p>
    <w:p w14:paraId="773D8CE9" w14:textId="41CDF062" w:rsidR="00280B46" w:rsidRDefault="00280B46" w:rsidP="00CE773C">
      <w:pPr>
        <w:pStyle w:val="Textodenotaderodap"/>
      </w:pPr>
      <w:r>
        <w:t xml:space="preserve">        I – </w:t>
      </w:r>
      <w:proofErr w:type="gramStart"/>
      <w:r>
        <w:t>suspensão</w:t>
      </w:r>
      <w:proofErr w:type="gramEnd"/>
      <w:r>
        <w:t xml:space="preserve"> ou exclusão do crédito tributário;</w:t>
      </w:r>
    </w:p>
    <w:p w14:paraId="272D3111" w14:textId="1AF210BD" w:rsidR="00280B46" w:rsidRDefault="00280B46" w:rsidP="00CE773C">
      <w:pPr>
        <w:pStyle w:val="Textodenotaderodap"/>
      </w:pPr>
      <w:r>
        <w:t xml:space="preserve">        II - </w:t>
      </w:r>
      <w:proofErr w:type="gramStart"/>
      <w:r>
        <w:t>outorga</w:t>
      </w:r>
      <w:proofErr w:type="gramEnd"/>
      <w:r>
        <w:t xml:space="preserve"> de isenção;</w:t>
      </w:r>
    </w:p>
  </w:footnote>
  <w:footnote w:id="13">
    <w:p w14:paraId="45031E5E" w14:textId="2539BD42" w:rsidR="00280B46" w:rsidRDefault="00280B46" w:rsidP="006E4744">
      <w:pPr>
        <w:pStyle w:val="Textodenotaderodap"/>
      </w:pPr>
      <w:r>
        <w:rPr>
          <w:rStyle w:val="Refdenotaderodap"/>
        </w:rPr>
        <w:footnoteRef/>
      </w:r>
      <w:r>
        <w:t xml:space="preserve"> "Art. 2º Fica instituído o Sistema Nacional de Habitação de Interesse Social – SNHIS, com o objetivo de:</w:t>
      </w:r>
    </w:p>
    <w:p w14:paraId="4F50BC23" w14:textId="77777777" w:rsidR="00280B46" w:rsidRDefault="00280B46" w:rsidP="006E4744">
      <w:pPr>
        <w:pStyle w:val="Textodenotaderodap"/>
      </w:pPr>
      <w:r>
        <w:t xml:space="preserve">I – </w:t>
      </w:r>
      <w:proofErr w:type="gramStart"/>
      <w:r>
        <w:t>viabilizar</w:t>
      </w:r>
      <w:proofErr w:type="gramEnd"/>
      <w:r>
        <w:t xml:space="preserve"> para a população de menor renda o acesso à terra urbanizada e à habitação digna e sustentável;</w:t>
      </w:r>
    </w:p>
    <w:p w14:paraId="013423FF" w14:textId="302773ED" w:rsidR="00280B46" w:rsidRDefault="00280B46" w:rsidP="006E4744">
      <w:pPr>
        <w:pStyle w:val="Textodenotaderodap"/>
      </w:pPr>
      <w:r>
        <w:t xml:space="preserve">II – </w:t>
      </w:r>
      <w:proofErr w:type="gramStart"/>
      <w:r>
        <w:t>implementar</w:t>
      </w:r>
      <w:proofErr w:type="gramEnd"/>
      <w:r>
        <w:t xml:space="preserve"> políticas e programas de investimentos e subsídios, promovendo e viabilizando o acesso à habitação voltada à população de menor renda; e".</w:t>
      </w:r>
    </w:p>
  </w:footnote>
  <w:footnote w:id="14">
    <w:p w14:paraId="4144E287" w14:textId="51B20E8D" w:rsidR="00280B46" w:rsidRDefault="00280B46">
      <w:pPr>
        <w:pStyle w:val="Textodenotaderodap"/>
      </w:pPr>
      <w:r>
        <w:rPr>
          <w:rStyle w:val="Refdenotaderodap"/>
        </w:rPr>
        <w:footnoteRef/>
      </w:r>
      <w:r>
        <w:t xml:space="preserve"> Art.3º, §1º [...]</w:t>
      </w:r>
    </w:p>
    <w:p w14:paraId="706C5169" w14:textId="52BD3FC9" w:rsidR="00280B46" w:rsidRDefault="00280B46">
      <w:pPr>
        <w:pStyle w:val="Textodenotaderodap"/>
      </w:pPr>
      <w:r w:rsidRPr="0093651F">
        <w:t xml:space="preserve">II – </w:t>
      </w:r>
      <w:proofErr w:type="gramStart"/>
      <w:r w:rsidRPr="0093651F">
        <w:t>a</w:t>
      </w:r>
      <w:proofErr w:type="gramEnd"/>
      <w:r w:rsidRPr="0093651F">
        <w:t xml:space="preserve"> implementação pelos Estados, pelo Distrito Federal e pelos Municípios de medidas de desoneração tributária, para as construções destinadas à habitação de interesse social;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12A0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A023F8"/>
    <w:multiLevelType w:val="multilevel"/>
    <w:tmpl w:val="98E63236"/>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15:restartNumberingAfterBreak="0">
    <w:nsid w:val="4F1D5EC1"/>
    <w:multiLevelType w:val="multilevel"/>
    <w:tmpl w:val="E0629F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6A95F8F"/>
    <w:multiLevelType w:val="hybridMultilevel"/>
    <w:tmpl w:val="8CAE7B84"/>
    <w:lvl w:ilvl="0" w:tplc="1C8EF60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1"/>
  </w:num>
  <w:num w:numId="2">
    <w:abstractNumId w:val="1"/>
  </w:num>
  <w:num w:numId="3">
    <w:abstractNumId w:val="3"/>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2"/>
  </w:num>
  <w:num w:numId="20">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3"/>
    </w:lvlOverride>
    <w:lvlOverride w:ilvl="1">
      <w:startOverride w:val="1"/>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26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AC"/>
    <w:rsid w:val="00006B7F"/>
    <w:rsid w:val="0002271C"/>
    <w:rsid w:val="00027859"/>
    <w:rsid w:val="000362B2"/>
    <w:rsid w:val="00037739"/>
    <w:rsid w:val="00056C2E"/>
    <w:rsid w:val="00057306"/>
    <w:rsid w:val="00072A98"/>
    <w:rsid w:val="00077902"/>
    <w:rsid w:val="00080D81"/>
    <w:rsid w:val="00082767"/>
    <w:rsid w:val="00083D5D"/>
    <w:rsid w:val="00084A30"/>
    <w:rsid w:val="00095D81"/>
    <w:rsid w:val="000A1389"/>
    <w:rsid w:val="000A42B8"/>
    <w:rsid w:val="000A4BB3"/>
    <w:rsid w:val="000B0E7F"/>
    <w:rsid w:val="000B43A5"/>
    <w:rsid w:val="000C691C"/>
    <w:rsid w:val="000E06FF"/>
    <w:rsid w:val="000E4121"/>
    <w:rsid w:val="000F48BC"/>
    <w:rsid w:val="00101845"/>
    <w:rsid w:val="0010273B"/>
    <w:rsid w:val="00106A4B"/>
    <w:rsid w:val="00107E37"/>
    <w:rsid w:val="00110F8B"/>
    <w:rsid w:val="00112882"/>
    <w:rsid w:val="001137E2"/>
    <w:rsid w:val="00124BD8"/>
    <w:rsid w:val="00131B48"/>
    <w:rsid w:val="00135153"/>
    <w:rsid w:val="0013516E"/>
    <w:rsid w:val="00135E03"/>
    <w:rsid w:val="00137ECF"/>
    <w:rsid w:val="00147C56"/>
    <w:rsid w:val="001504AE"/>
    <w:rsid w:val="00172DFC"/>
    <w:rsid w:val="00190B8C"/>
    <w:rsid w:val="001A04D9"/>
    <w:rsid w:val="001A383A"/>
    <w:rsid w:val="001A3A1A"/>
    <w:rsid w:val="001A7ABA"/>
    <w:rsid w:val="001B5C5E"/>
    <w:rsid w:val="001C6244"/>
    <w:rsid w:val="001D2575"/>
    <w:rsid w:val="001D2C4A"/>
    <w:rsid w:val="001D3A60"/>
    <w:rsid w:val="001D741D"/>
    <w:rsid w:val="001D75F1"/>
    <w:rsid w:val="001E7E58"/>
    <w:rsid w:val="001F13C8"/>
    <w:rsid w:val="001F228C"/>
    <w:rsid w:val="001F742A"/>
    <w:rsid w:val="001F773B"/>
    <w:rsid w:val="0020321C"/>
    <w:rsid w:val="0020362D"/>
    <w:rsid w:val="002055AF"/>
    <w:rsid w:val="00213E0B"/>
    <w:rsid w:val="002323B8"/>
    <w:rsid w:val="00232EF5"/>
    <w:rsid w:val="002406D5"/>
    <w:rsid w:val="00241CB5"/>
    <w:rsid w:val="00246CAC"/>
    <w:rsid w:val="00253AA2"/>
    <w:rsid w:val="00263B41"/>
    <w:rsid w:val="00266E8E"/>
    <w:rsid w:val="0028022B"/>
    <w:rsid w:val="00280B46"/>
    <w:rsid w:val="0029279F"/>
    <w:rsid w:val="0029440A"/>
    <w:rsid w:val="002A111E"/>
    <w:rsid w:val="002A320D"/>
    <w:rsid w:val="002A33A4"/>
    <w:rsid w:val="002A3ACA"/>
    <w:rsid w:val="002B14E7"/>
    <w:rsid w:val="002B1985"/>
    <w:rsid w:val="002C65AB"/>
    <w:rsid w:val="002D2D7B"/>
    <w:rsid w:val="002D5272"/>
    <w:rsid w:val="002E140F"/>
    <w:rsid w:val="002E542B"/>
    <w:rsid w:val="002E6205"/>
    <w:rsid w:val="002F4057"/>
    <w:rsid w:val="002F40CE"/>
    <w:rsid w:val="002F732B"/>
    <w:rsid w:val="002F75F6"/>
    <w:rsid w:val="00301D9E"/>
    <w:rsid w:val="003125C0"/>
    <w:rsid w:val="003150E2"/>
    <w:rsid w:val="003204C2"/>
    <w:rsid w:val="00320E61"/>
    <w:rsid w:val="00320FEB"/>
    <w:rsid w:val="003220CC"/>
    <w:rsid w:val="00330639"/>
    <w:rsid w:val="0033343C"/>
    <w:rsid w:val="0033758C"/>
    <w:rsid w:val="00340930"/>
    <w:rsid w:val="00342912"/>
    <w:rsid w:val="00342C15"/>
    <w:rsid w:val="00343617"/>
    <w:rsid w:val="003465A3"/>
    <w:rsid w:val="003479D3"/>
    <w:rsid w:val="00360AFF"/>
    <w:rsid w:val="00363457"/>
    <w:rsid w:val="00363D29"/>
    <w:rsid w:val="0037584D"/>
    <w:rsid w:val="00386029"/>
    <w:rsid w:val="003A10F3"/>
    <w:rsid w:val="003A2800"/>
    <w:rsid w:val="003A7CA0"/>
    <w:rsid w:val="003C1F13"/>
    <w:rsid w:val="003C5928"/>
    <w:rsid w:val="003D0421"/>
    <w:rsid w:val="003D0BED"/>
    <w:rsid w:val="003D673A"/>
    <w:rsid w:val="003E1738"/>
    <w:rsid w:val="003E177F"/>
    <w:rsid w:val="003E7B33"/>
    <w:rsid w:val="003F354B"/>
    <w:rsid w:val="003F46D6"/>
    <w:rsid w:val="003F4955"/>
    <w:rsid w:val="0040025C"/>
    <w:rsid w:val="0040709D"/>
    <w:rsid w:val="0041131B"/>
    <w:rsid w:val="0041436F"/>
    <w:rsid w:val="004200D6"/>
    <w:rsid w:val="004218DB"/>
    <w:rsid w:val="004219FA"/>
    <w:rsid w:val="00424599"/>
    <w:rsid w:val="00426506"/>
    <w:rsid w:val="0043288A"/>
    <w:rsid w:val="004450FD"/>
    <w:rsid w:val="00446C87"/>
    <w:rsid w:val="00453C4C"/>
    <w:rsid w:val="00456029"/>
    <w:rsid w:val="0045673D"/>
    <w:rsid w:val="004636A0"/>
    <w:rsid w:val="00464769"/>
    <w:rsid w:val="00464D1B"/>
    <w:rsid w:val="00470686"/>
    <w:rsid w:val="004736E9"/>
    <w:rsid w:val="00475355"/>
    <w:rsid w:val="004801B1"/>
    <w:rsid w:val="00480CFA"/>
    <w:rsid w:val="00481553"/>
    <w:rsid w:val="00497536"/>
    <w:rsid w:val="00497F9B"/>
    <w:rsid w:val="004A30D7"/>
    <w:rsid w:val="004B2F4C"/>
    <w:rsid w:val="004B4D1D"/>
    <w:rsid w:val="004B5716"/>
    <w:rsid w:val="004B65DA"/>
    <w:rsid w:val="004C0729"/>
    <w:rsid w:val="004C4234"/>
    <w:rsid w:val="004D40D1"/>
    <w:rsid w:val="004D6659"/>
    <w:rsid w:val="004E0688"/>
    <w:rsid w:val="004E62E8"/>
    <w:rsid w:val="004F2412"/>
    <w:rsid w:val="004F6A55"/>
    <w:rsid w:val="005104DC"/>
    <w:rsid w:val="00511CDB"/>
    <w:rsid w:val="00523C99"/>
    <w:rsid w:val="00530E71"/>
    <w:rsid w:val="00533F39"/>
    <w:rsid w:val="00535ADF"/>
    <w:rsid w:val="00540851"/>
    <w:rsid w:val="00540D2C"/>
    <w:rsid w:val="00542089"/>
    <w:rsid w:val="005509C4"/>
    <w:rsid w:val="005512B0"/>
    <w:rsid w:val="00553585"/>
    <w:rsid w:val="0056647E"/>
    <w:rsid w:val="005745ED"/>
    <w:rsid w:val="005771B8"/>
    <w:rsid w:val="00583EA9"/>
    <w:rsid w:val="00585087"/>
    <w:rsid w:val="00592B14"/>
    <w:rsid w:val="00596235"/>
    <w:rsid w:val="005A4978"/>
    <w:rsid w:val="005A56C0"/>
    <w:rsid w:val="005B19B5"/>
    <w:rsid w:val="005B4960"/>
    <w:rsid w:val="005B5FB2"/>
    <w:rsid w:val="005C43E9"/>
    <w:rsid w:val="005D5569"/>
    <w:rsid w:val="005F0A4F"/>
    <w:rsid w:val="005F48E0"/>
    <w:rsid w:val="005F4D62"/>
    <w:rsid w:val="005F7492"/>
    <w:rsid w:val="00602A60"/>
    <w:rsid w:val="00603A56"/>
    <w:rsid w:val="00605F5B"/>
    <w:rsid w:val="0060603D"/>
    <w:rsid w:val="00616799"/>
    <w:rsid w:val="0062633E"/>
    <w:rsid w:val="00626B9A"/>
    <w:rsid w:val="00627558"/>
    <w:rsid w:val="00636381"/>
    <w:rsid w:val="006364B7"/>
    <w:rsid w:val="00636617"/>
    <w:rsid w:val="00637F7E"/>
    <w:rsid w:val="006415D9"/>
    <w:rsid w:val="00643464"/>
    <w:rsid w:val="00646576"/>
    <w:rsid w:val="006552FE"/>
    <w:rsid w:val="006632D5"/>
    <w:rsid w:val="00664400"/>
    <w:rsid w:val="00666EAC"/>
    <w:rsid w:val="00671312"/>
    <w:rsid w:val="006732A1"/>
    <w:rsid w:val="00676A24"/>
    <w:rsid w:val="00683097"/>
    <w:rsid w:val="006A6132"/>
    <w:rsid w:val="006B2C76"/>
    <w:rsid w:val="006D21F5"/>
    <w:rsid w:val="006D7785"/>
    <w:rsid w:val="006E01A0"/>
    <w:rsid w:val="006E1C57"/>
    <w:rsid w:val="006E4744"/>
    <w:rsid w:val="006F3598"/>
    <w:rsid w:val="006F4CD6"/>
    <w:rsid w:val="006F5F17"/>
    <w:rsid w:val="006F7F61"/>
    <w:rsid w:val="00706772"/>
    <w:rsid w:val="0071095B"/>
    <w:rsid w:val="007127C3"/>
    <w:rsid w:val="007135F7"/>
    <w:rsid w:val="00714737"/>
    <w:rsid w:val="007244BC"/>
    <w:rsid w:val="00726712"/>
    <w:rsid w:val="00734644"/>
    <w:rsid w:val="00736200"/>
    <w:rsid w:val="00742C81"/>
    <w:rsid w:val="0075071D"/>
    <w:rsid w:val="0075406C"/>
    <w:rsid w:val="00756DF3"/>
    <w:rsid w:val="00760822"/>
    <w:rsid w:val="00765FCB"/>
    <w:rsid w:val="00767FA0"/>
    <w:rsid w:val="00775EC0"/>
    <w:rsid w:val="00776536"/>
    <w:rsid w:val="00786B15"/>
    <w:rsid w:val="00787E94"/>
    <w:rsid w:val="00791D61"/>
    <w:rsid w:val="0079369C"/>
    <w:rsid w:val="00796217"/>
    <w:rsid w:val="007A2244"/>
    <w:rsid w:val="007A3D65"/>
    <w:rsid w:val="007B10DC"/>
    <w:rsid w:val="007B6251"/>
    <w:rsid w:val="007B6880"/>
    <w:rsid w:val="007D0736"/>
    <w:rsid w:val="007D19E4"/>
    <w:rsid w:val="007D36B9"/>
    <w:rsid w:val="008035BE"/>
    <w:rsid w:val="00805A11"/>
    <w:rsid w:val="008073BA"/>
    <w:rsid w:val="00810DF7"/>
    <w:rsid w:val="0081346B"/>
    <w:rsid w:val="008146FD"/>
    <w:rsid w:val="00816310"/>
    <w:rsid w:val="00820738"/>
    <w:rsid w:val="00830E2F"/>
    <w:rsid w:val="00832286"/>
    <w:rsid w:val="00835BB7"/>
    <w:rsid w:val="00836F1F"/>
    <w:rsid w:val="00845CA3"/>
    <w:rsid w:val="00852166"/>
    <w:rsid w:val="00857E44"/>
    <w:rsid w:val="00862FDE"/>
    <w:rsid w:val="00864A80"/>
    <w:rsid w:val="00865872"/>
    <w:rsid w:val="00865BCF"/>
    <w:rsid w:val="00867965"/>
    <w:rsid w:val="008702AF"/>
    <w:rsid w:val="00873E34"/>
    <w:rsid w:val="00881883"/>
    <w:rsid w:val="00890FD6"/>
    <w:rsid w:val="008A266F"/>
    <w:rsid w:val="008A3B75"/>
    <w:rsid w:val="008B19AC"/>
    <w:rsid w:val="008C0894"/>
    <w:rsid w:val="008C181D"/>
    <w:rsid w:val="008C2884"/>
    <w:rsid w:val="008C710C"/>
    <w:rsid w:val="008D5237"/>
    <w:rsid w:val="008E4BC6"/>
    <w:rsid w:val="0090223F"/>
    <w:rsid w:val="00907143"/>
    <w:rsid w:val="00916A03"/>
    <w:rsid w:val="00931FEB"/>
    <w:rsid w:val="0093651F"/>
    <w:rsid w:val="00942E27"/>
    <w:rsid w:val="00947233"/>
    <w:rsid w:val="0094783B"/>
    <w:rsid w:val="009503E1"/>
    <w:rsid w:val="0095138A"/>
    <w:rsid w:val="00961381"/>
    <w:rsid w:val="009614E6"/>
    <w:rsid w:val="00961DCB"/>
    <w:rsid w:val="0097533E"/>
    <w:rsid w:val="00977A4B"/>
    <w:rsid w:val="009805AD"/>
    <w:rsid w:val="00982EF3"/>
    <w:rsid w:val="00983AEC"/>
    <w:rsid w:val="00984F5E"/>
    <w:rsid w:val="0098606E"/>
    <w:rsid w:val="00987008"/>
    <w:rsid w:val="009931B8"/>
    <w:rsid w:val="009A2B43"/>
    <w:rsid w:val="009A2D35"/>
    <w:rsid w:val="009A2EEB"/>
    <w:rsid w:val="009A3C77"/>
    <w:rsid w:val="009A7DAA"/>
    <w:rsid w:val="009B2A89"/>
    <w:rsid w:val="009C21EF"/>
    <w:rsid w:val="009C6606"/>
    <w:rsid w:val="009C6CB3"/>
    <w:rsid w:val="009D1B24"/>
    <w:rsid w:val="009D32BC"/>
    <w:rsid w:val="009D5F24"/>
    <w:rsid w:val="009E1B80"/>
    <w:rsid w:val="009E21AE"/>
    <w:rsid w:val="00A05A49"/>
    <w:rsid w:val="00A07B4A"/>
    <w:rsid w:val="00A138CC"/>
    <w:rsid w:val="00A30646"/>
    <w:rsid w:val="00A30F9C"/>
    <w:rsid w:val="00A34368"/>
    <w:rsid w:val="00A544EA"/>
    <w:rsid w:val="00A6030C"/>
    <w:rsid w:val="00A647F8"/>
    <w:rsid w:val="00A6510E"/>
    <w:rsid w:val="00A76A85"/>
    <w:rsid w:val="00A87548"/>
    <w:rsid w:val="00AA29BC"/>
    <w:rsid w:val="00AA468D"/>
    <w:rsid w:val="00AA5D66"/>
    <w:rsid w:val="00AB6F8C"/>
    <w:rsid w:val="00AB7C6E"/>
    <w:rsid w:val="00AC39D9"/>
    <w:rsid w:val="00AC6D63"/>
    <w:rsid w:val="00AC78CF"/>
    <w:rsid w:val="00AD7783"/>
    <w:rsid w:val="00AD7A83"/>
    <w:rsid w:val="00AE058F"/>
    <w:rsid w:val="00AF3ADC"/>
    <w:rsid w:val="00AF494A"/>
    <w:rsid w:val="00B05BC6"/>
    <w:rsid w:val="00B11812"/>
    <w:rsid w:val="00B13E76"/>
    <w:rsid w:val="00B17A82"/>
    <w:rsid w:val="00B30E5E"/>
    <w:rsid w:val="00B31C55"/>
    <w:rsid w:val="00B34C07"/>
    <w:rsid w:val="00B45371"/>
    <w:rsid w:val="00B45392"/>
    <w:rsid w:val="00B51AE6"/>
    <w:rsid w:val="00B56EED"/>
    <w:rsid w:val="00B609C7"/>
    <w:rsid w:val="00B64F75"/>
    <w:rsid w:val="00B67AA8"/>
    <w:rsid w:val="00B72EC9"/>
    <w:rsid w:val="00B75A54"/>
    <w:rsid w:val="00B93C03"/>
    <w:rsid w:val="00B97092"/>
    <w:rsid w:val="00BA1B75"/>
    <w:rsid w:val="00BB59DB"/>
    <w:rsid w:val="00BC78F3"/>
    <w:rsid w:val="00BD6642"/>
    <w:rsid w:val="00BE0FCC"/>
    <w:rsid w:val="00BE458E"/>
    <w:rsid w:val="00BE56B2"/>
    <w:rsid w:val="00BE6ECA"/>
    <w:rsid w:val="00BF0BDC"/>
    <w:rsid w:val="00BF27A7"/>
    <w:rsid w:val="00BF55A7"/>
    <w:rsid w:val="00BF75C4"/>
    <w:rsid w:val="00C065F0"/>
    <w:rsid w:val="00C11D59"/>
    <w:rsid w:val="00C15619"/>
    <w:rsid w:val="00C179C8"/>
    <w:rsid w:val="00C218CC"/>
    <w:rsid w:val="00C2333D"/>
    <w:rsid w:val="00C237BC"/>
    <w:rsid w:val="00C2451D"/>
    <w:rsid w:val="00C27F9A"/>
    <w:rsid w:val="00C36823"/>
    <w:rsid w:val="00C40BAA"/>
    <w:rsid w:val="00C45091"/>
    <w:rsid w:val="00C46C9E"/>
    <w:rsid w:val="00C50927"/>
    <w:rsid w:val="00C51ACB"/>
    <w:rsid w:val="00C52ABC"/>
    <w:rsid w:val="00C55B2B"/>
    <w:rsid w:val="00C60E6B"/>
    <w:rsid w:val="00C72882"/>
    <w:rsid w:val="00C801FB"/>
    <w:rsid w:val="00C829E0"/>
    <w:rsid w:val="00C86141"/>
    <w:rsid w:val="00C87F8E"/>
    <w:rsid w:val="00CA1BEB"/>
    <w:rsid w:val="00CA407C"/>
    <w:rsid w:val="00CA5653"/>
    <w:rsid w:val="00CA67BB"/>
    <w:rsid w:val="00CB6802"/>
    <w:rsid w:val="00CC3AE3"/>
    <w:rsid w:val="00CC4F3B"/>
    <w:rsid w:val="00CD1CF8"/>
    <w:rsid w:val="00CE11ED"/>
    <w:rsid w:val="00CE450F"/>
    <w:rsid w:val="00CE6090"/>
    <w:rsid w:val="00CE773C"/>
    <w:rsid w:val="00CF1A07"/>
    <w:rsid w:val="00CF69B0"/>
    <w:rsid w:val="00CF7CEA"/>
    <w:rsid w:val="00D01C14"/>
    <w:rsid w:val="00D02783"/>
    <w:rsid w:val="00D047DB"/>
    <w:rsid w:val="00D04D7B"/>
    <w:rsid w:val="00D0753D"/>
    <w:rsid w:val="00D23A4E"/>
    <w:rsid w:val="00D24294"/>
    <w:rsid w:val="00D24C5E"/>
    <w:rsid w:val="00D27D7D"/>
    <w:rsid w:val="00D30E7C"/>
    <w:rsid w:val="00D37BB4"/>
    <w:rsid w:val="00D41391"/>
    <w:rsid w:val="00D4144B"/>
    <w:rsid w:val="00D42246"/>
    <w:rsid w:val="00D45662"/>
    <w:rsid w:val="00D477DC"/>
    <w:rsid w:val="00D53B33"/>
    <w:rsid w:val="00D5441F"/>
    <w:rsid w:val="00D6204D"/>
    <w:rsid w:val="00D72BF6"/>
    <w:rsid w:val="00D75D0D"/>
    <w:rsid w:val="00D82687"/>
    <w:rsid w:val="00D864A6"/>
    <w:rsid w:val="00D865BC"/>
    <w:rsid w:val="00D93E9C"/>
    <w:rsid w:val="00D9644F"/>
    <w:rsid w:val="00D97321"/>
    <w:rsid w:val="00D97D67"/>
    <w:rsid w:val="00DA3BAC"/>
    <w:rsid w:val="00DA6A32"/>
    <w:rsid w:val="00DC3972"/>
    <w:rsid w:val="00DD515B"/>
    <w:rsid w:val="00DD6493"/>
    <w:rsid w:val="00DE1EE5"/>
    <w:rsid w:val="00DE4E88"/>
    <w:rsid w:val="00DE65DD"/>
    <w:rsid w:val="00DF2B69"/>
    <w:rsid w:val="00E02B3C"/>
    <w:rsid w:val="00E03DC3"/>
    <w:rsid w:val="00E05FDD"/>
    <w:rsid w:val="00E06304"/>
    <w:rsid w:val="00E14A36"/>
    <w:rsid w:val="00E15E42"/>
    <w:rsid w:val="00E17887"/>
    <w:rsid w:val="00E22263"/>
    <w:rsid w:val="00E22DDD"/>
    <w:rsid w:val="00E3009E"/>
    <w:rsid w:val="00E44AA0"/>
    <w:rsid w:val="00E46D0F"/>
    <w:rsid w:val="00E564D5"/>
    <w:rsid w:val="00E6046D"/>
    <w:rsid w:val="00E6052B"/>
    <w:rsid w:val="00E61643"/>
    <w:rsid w:val="00E76BBE"/>
    <w:rsid w:val="00E86FEC"/>
    <w:rsid w:val="00E87731"/>
    <w:rsid w:val="00E9001F"/>
    <w:rsid w:val="00E95FA7"/>
    <w:rsid w:val="00E971E8"/>
    <w:rsid w:val="00E9793F"/>
    <w:rsid w:val="00EA336C"/>
    <w:rsid w:val="00EA4EA4"/>
    <w:rsid w:val="00EB6F37"/>
    <w:rsid w:val="00EB76D0"/>
    <w:rsid w:val="00EC2120"/>
    <w:rsid w:val="00EC3203"/>
    <w:rsid w:val="00EC712D"/>
    <w:rsid w:val="00ED1B24"/>
    <w:rsid w:val="00EE1002"/>
    <w:rsid w:val="00EE5076"/>
    <w:rsid w:val="00EF3C09"/>
    <w:rsid w:val="00EF7874"/>
    <w:rsid w:val="00F17385"/>
    <w:rsid w:val="00F226F1"/>
    <w:rsid w:val="00F24B52"/>
    <w:rsid w:val="00F26194"/>
    <w:rsid w:val="00F3567B"/>
    <w:rsid w:val="00F40F64"/>
    <w:rsid w:val="00F45CA0"/>
    <w:rsid w:val="00F60C81"/>
    <w:rsid w:val="00F60CF8"/>
    <w:rsid w:val="00F61278"/>
    <w:rsid w:val="00F66E00"/>
    <w:rsid w:val="00F81ED2"/>
    <w:rsid w:val="00F85DE6"/>
    <w:rsid w:val="00F93E50"/>
    <w:rsid w:val="00F95836"/>
    <w:rsid w:val="00FA065D"/>
    <w:rsid w:val="00FA16A1"/>
    <w:rsid w:val="00FA3B63"/>
    <w:rsid w:val="00FB06D8"/>
    <w:rsid w:val="00FB3661"/>
    <w:rsid w:val="00FC38D7"/>
    <w:rsid w:val="00FD224C"/>
    <w:rsid w:val="00FD3055"/>
    <w:rsid w:val="00FD43D4"/>
    <w:rsid w:val="00FE6BE0"/>
    <w:rsid w:val="00FF52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9D9C"/>
  <w15:chartTrackingRefBased/>
  <w15:docId w15:val="{4F58A7A4-170C-469F-8D84-FAF84C0A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F45CA0"/>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F45CA0"/>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F45CA0"/>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F45CA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45CA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F45CA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F45CA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F45CA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F45CA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45CA0"/>
    <w:pPr>
      <w:ind w:left="720"/>
      <w:contextualSpacing/>
    </w:pPr>
  </w:style>
  <w:style w:type="character" w:customStyle="1" w:styleId="Ttulo1Char">
    <w:name w:val="Título 1 Char"/>
    <w:basedOn w:val="Fontepargpadro"/>
    <w:link w:val="Ttulo1"/>
    <w:uiPriority w:val="9"/>
    <w:rsid w:val="00F45CA0"/>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F45CA0"/>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F45CA0"/>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F45CA0"/>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F45CA0"/>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uiPriority w:val="9"/>
    <w:semiHidden/>
    <w:rsid w:val="00F45CA0"/>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F45CA0"/>
    <w:rPr>
      <w:rFonts w:asciiTheme="majorHAnsi" w:eastAsiaTheme="majorEastAsia" w:hAnsiTheme="majorHAnsi" w:cstheme="majorBidi"/>
      <w:i/>
      <w:iCs/>
      <w:color w:val="1F3763" w:themeColor="accent1" w:themeShade="7F"/>
    </w:rPr>
  </w:style>
  <w:style w:type="character" w:customStyle="1" w:styleId="Ttulo8Char">
    <w:name w:val="Título 8 Char"/>
    <w:basedOn w:val="Fontepargpadro"/>
    <w:link w:val="Ttulo8"/>
    <w:uiPriority w:val="9"/>
    <w:semiHidden/>
    <w:rsid w:val="00F45CA0"/>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F45CA0"/>
    <w:rPr>
      <w:rFonts w:asciiTheme="majorHAnsi" w:eastAsiaTheme="majorEastAsia" w:hAnsiTheme="majorHAnsi" w:cstheme="majorBidi"/>
      <w:i/>
      <w:iCs/>
      <w:color w:val="272727" w:themeColor="text1" w:themeTint="D8"/>
      <w:sz w:val="21"/>
      <w:szCs w:val="21"/>
    </w:rPr>
  </w:style>
  <w:style w:type="paragraph" w:styleId="Bibliografia">
    <w:name w:val="Bibliography"/>
    <w:basedOn w:val="Normal"/>
    <w:next w:val="Normal"/>
    <w:uiPriority w:val="37"/>
    <w:unhideWhenUsed/>
    <w:rsid w:val="00636381"/>
  </w:style>
  <w:style w:type="paragraph" w:styleId="Textodenotadefim">
    <w:name w:val="endnote text"/>
    <w:basedOn w:val="Normal"/>
    <w:link w:val="TextodenotadefimChar"/>
    <w:uiPriority w:val="99"/>
    <w:semiHidden/>
    <w:unhideWhenUsed/>
    <w:rsid w:val="0063638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36381"/>
    <w:rPr>
      <w:sz w:val="20"/>
      <w:szCs w:val="20"/>
    </w:rPr>
  </w:style>
  <w:style w:type="character" w:styleId="Refdenotadefim">
    <w:name w:val="endnote reference"/>
    <w:basedOn w:val="Fontepargpadro"/>
    <w:uiPriority w:val="99"/>
    <w:semiHidden/>
    <w:unhideWhenUsed/>
    <w:rsid w:val="00636381"/>
    <w:rPr>
      <w:vertAlign w:val="superscript"/>
    </w:rPr>
  </w:style>
  <w:style w:type="paragraph" w:styleId="Textodenotaderodap">
    <w:name w:val="footnote text"/>
    <w:basedOn w:val="Normal"/>
    <w:link w:val="TextodenotaderodapChar"/>
    <w:uiPriority w:val="99"/>
    <w:semiHidden/>
    <w:unhideWhenUsed/>
    <w:rsid w:val="0063638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36381"/>
    <w:rPr>
      <w:sz w:val="20"/>
      <w:szCs w:val="20"/>
    </w:rPr>
  </w:style>
  <w:style w:type="character" w:styleId="Refdenotaderodap">
    <w:name w:val="footnote reference"/>
    <w:basedOn w:val="Fontepargpadro"/>
    <w:uiPriority w:val="99"/>
    <w:semiHidden/>
    <w:unhideWhenUsed/>
    <w:rsid w:val="00636381"/>
    <w:rPr>
      <w:vertAlign w:val="superscript"/>
    </w:rPr>
  </w:style>
  <w:style w:type="paragraph" w:styleId="NormalWeb">
    <w:name w:val="Normal (Web)"/>
    <w:basedOn w:val="Normal"/>
    <w:uiPriority w:val="99"/>
    <w:unhideWhenUsed/>
    <w:rsid w:val="00E1788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BC78F3"/>
    <w:rPr>
      <w:rFonts w:ascii="Tahoma" w:hAnsi="Tahoma" w:cs="Tahoma" w:hint="default"/>
      <w:b w:val="0"/>
      <w:bCs w:val="0"/>
      <w:i w:val="0"/>
      <w:iCs w:val="0"/>
      <w:color w:val="185FAC"/>
      <w:sz w:val="30"/>
      <w:szCs w:val="30"/>
    </w:rPr>
  </w:style>
  <w:style w:type="paragraph" w:customStyle="1" w:styleId="Default">
    <w:name w:val="Default"/>
    <w:rsid w:val="0096138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561">
      <w:bodyDiv w:val="1"/>
      <w:marLeft w:val="0"/>
      <w:marRight w:val="0"/>
      <w:marTop w:val="0"/>
      <w:marBottom w:val="0"/>
      <w:divBdr>
        <w:top w:val="none" w:sz="0" w:space="0" w:color="auto"/>
        <w:left w:val="none" w:sz="0" w:space="0" w:color="auto"/>
        <w:bottom w:val="none" w:sz="0" w:space="0" w:color="auto"/>
        <w:right w:val="none" w:sz="0" w:space="0" w:color="auto"/>
      </w:divBdr>
    </w:div>
    <w:div w:id="13698937">
      <w:bodyDiv w:val="1"/>
      <w:marLeft w:val="0"/>
      <w:marRight w:val="0"/>
      <w:marTop w:val="0"/>
      <w:marBottom w:val="0"/>
      <w:divBdr>
        <w:top w:val="none" w:sz="0" w:space="0" w:color="auto"/>
        <w:left w:val="none" w:sz="0" w:space="0" w:color="auto"/>
        <w:bottom w:val="none" w:sz="0" w:space="0" w:color="auto"/>
        <w:right w:val="none" w:sz="0" w:space="0" w:color="auto"/>
      </w:divBdr>
    </w:div>
    <w:div w:id="30693321">
      <w:bodyDiv w:val="1"/>
      <w:marLeft w:val="0"/>
      <w:marRight w:val="0"/>
      <w:marTop w:val="0"/>
      <w:marBottom w:val="0"/>
      <w:divBdr>
        <w:top w:val="none" w:sz="0" w:space="0" w:color="auto"/>
        <w:left w:val="none" w:sz="0" w:space="0" w:color="auto"/>
        <w:bottom w:val="none" w:sz="0" w:space="0" w:color="auto"/>
        <w:right w:val="none" w:sz="0" w:space="0" w:color="auto"/>
      </w:divBdr>
    </w:div>
    <w:div w:id="50934177">
      <w:bodyDiv w:val="1"/>
      <w:marLeft w:val="0"/>
      <w:marRight w:val="0"/>
      <w:marTop w:val="0"/>
      <w:marBottom w:val="0"/>
      <w:divBdr>
        <w:top w:val="none" w:sz="0" w:space="0" w:color="auto"/>
        <w:left w:val="none" w:sz="0" w:space="0" w:color="auto"/>
        <w:bottom w:val="none" w:sz="0" w:space="0" w:color="auto"/>
        <w:right w:val="none" w:sz="0" w:space="0" w:color="auto"/>
      </w:divBdr>
    </w:div>
    <w:div w:id="52699821">
      <w:bodyDiv w:val="1"/>
      <w:marLeft w:val="0"/>
      <w:marRight w:val="0"/>
      <w:marTop w:val="0"/>
      <w:marBottom w:val="0"/>
      <w:divBdr>
        <w:top w:val="none" w:sz="0" w:space="0" w:color="auto"/>
        <w:left w:val="none" w:sz="0" w:space="0" w:color="auto"/>
        <w:bottom w:val="none" w:sz="0" w:space="0" w:color="auto"/>
        <w:right w:val="none" w:sz="0" w:space="0" w:color="auto"/>
      </w:divBdr>
    </w:div>
    <w:div w:id="53626016">
      <w:bodyDiv w:val="1"/>
      <w:marLeft w:val="0"/>
      <w:marRight w:val="0"/>
      <w:marTop w:val="0"/>
      <w:marBottom w:val="0"/>
      <w:divBdr>
        <w:top w:val="none" w:sz="0" w:space="0" w:color="auto"/>
        <w:left w:val="none" w:sz="0" w:space="0" w:color="auto"/>
        <w:bottom w:val="none" w:sz="0" w:space="0" w:color="auto"/>
        <w:right w:val="none" w:sz="0" w:space="0" w:color="auto"/>
      </w:divBdr>
    </w:div>
    <w:div w:id="54816352">
      <w:bodyDiv w:val="1"/>
      <w:marLeft w:val="0"/>
      <w:marRight w:val="0"/>
      <w:marTop w:val="0"/>
      <w:marBottom w:val="0"/>
      <w:divBdr>
        <w:top w:val="none" w:sz="0" w:space="0" w:color="auto"/>
        <w:left w:val="none" w:sz="0" w:space="0" w:color="auto"/>
        <w:bottom w:val="none" w:sz="0" w:space="0" w:color="auto"/>
        <w:right w:val="none" w:sz="0" w:space="0" w:color="auto"/>
      </w:divBdr>
    </w:div>
    <w:div w:id="57018861">
      <w:bodyDiv w:val="1"/>
      <w:marLeft w:val="0"/>
      <w:marRight w:val="0"/>
      <w:marTop w:val="0"/>
      <w:marBottom w:val="0"/>
      <w:divBdr>
        <w:top w:val="none" w:sz="0" w:space="0" w:color="auto"/>
        <w:left w:val="none" w:sz="0" w:space="0" w:color="auto"/>
        <w:bottom w:val="none" w:sz="0" w:space="0" w:color="auto"/>
        <w:right w:val="none" w:sz="0" w:space="0" w:color="auto"/>
      </w:divBdr>
    </w:div>
    <w:div w:id="72558009">
      <w:bodyDiv w:val="1"/>
      <w:marLeft w:val="0"/>
      <w:marRight w:val="0"/>
      <w:marTop w:val="0"/>
      <w:marBottom w:val="0"/>
      <w:divBdr>
        <w:top w:val="none" w:sz="0" w:space="0" w:color="auto"/>
        <w:left w:val="none" w:sz="0" w:space="0" w:color="auto"/>
        <w:bottom w:val="none" w:sz="0" w:space="0" w:color="auto"/>
        <w:right w:val="none" w:sz="0" w:space="0" w:color="auto"/>
      </w:divBdr>
    </w:div>
    <w:div w:id="85735297">
      <w:bodyDiv w:val="1"/>
      <w:marLeft w:val="0"/>
      <w:marRight w:val="0"/>
      <w:marTop w:val="0"/>
      <w:marBottom w:val="0"/>
      <w:divBdr>
        <w:top w:val="none" w:sz="0" w:space="0" w:color="auto"/>
        <w:left w:val="none" w:sz="0" w:space="0" w:color="auto"/>
        <w:bottom w:val="none" w:sz="0" w:space="0" w:color="auto"/>
        <w:right w:val="none" w:sz="0" w:space="0" w:color="auto"/>
      </w:divBdr>
    </w:div>
    <w:div w:id="97528759">
      <w:bodyDiv w:val="1"/>
      <w:marLeft w:val="0"/>
      <w:marRight w:val="0"/>
      <w:marTop w:val="0"/>
      <w:marBottom w:val="0"/>
      <w:divBdr>
        <w:top w:val="none" w:sz="0" w:space="0" w:color="auto"/>
        <w:left w:val="none" w:sz="0" w:space="0" w:color="auto"/>
        <w:bottom w:val="none" w:sz="0" w:space="0" w:color="auto"/>
        <w:right w:val="none" w:sz="0" w:space="0" w:color="auto"/>
      </w:divBdr>
    </w:div>
    <w:div w:id="105084621">
      <w:bodyDiv w:val="1"/>
      <w:marLeft w:val="0"/>
      <w:marRight w:val="0"/>
      <w:marTop w:val="0"/>
      <w:marBottom w:val="0"/>
      <w:divBdr>
        <w:top w:val="none" w:sz="0" w:space="0" w:color="auto"/>
        <w:left w:val="none" w:sz="0" w:space="0" w:color="auto"/>
        <w:bottom w:val="none" w:sz="0" w:space="0" w:color="auto"/>
        <w:right w:val="none" w:sz="0" w:space="0" w:color="auto"/>
      </w:divBdr>
    </w:div>
    <w:div w:id="108134466">
      <w:bodyDiv w:val="1"/>
      <w:marLeft w:val="0"/>
      <w:marRight w:val="0"/>
      <w:marTop w:val="0"/>
      <w:marBottom w:val="0"/>
      <w:divBdr>
        <w:top w:val="none" w:sz="0" w:space="0" w:color="auto"/>
        <w:left w:val="none" w:sz="0" w:space="0" w:color="auto"/>
        <w:bottom w:val="none" w:sz="0" w:space="0" w:color="auto"/>
        <w:right w:val="none" w:sz="0" w:space="0" w:color="auto"/>
      </w:divBdr>
    </w:div>
    <w:div w:id="115025024">
      <w:bodyDiv w:val="1"/>
      <w:marLeft w:val="0"/>
      <w:marRight w:val="0"/>
      <w:marTop w:val="0"/>
      <w:marBottom w:val="0"/>
      <w:divBdr>
        <w:top w:val="none" w:sz="0" w:space="0" w:color="auto"/>
        <w:left w:val="none" w:sz="0" w:space="0" w:color="auto"/>
        <w:bottom w:val="none" w:sz="0" w:space="0" w:color="auto"/>
        <w:right w:val="none" w:sz="0" w:space="0" w:color="auto"/>
      </w:divBdr>
    </w:div>
    <w:div w:id="115874548">
      <w:bodyDiv w:val="1"/>
      <w:marLeft w:val="0"/>
      <w:marRight w:val="0"/>
      <w:marTop w:val="0"/>
      <w:marBottom w:val="0"/>
      <w:divBdr>
        <w:top w:val="none" w:sz="0" w:space="0" w:color="auto"/>
        <w:left w:val="none" w:sz="0" w:space="0" w:color="auto"/>
        <w:bottom w:val="none" w:sz="0" w:space="0" w:color="auto"/>
        <w:right w:val="none" w:sz="0" w:space="0" w:color="auto"/>
      </w:divBdr>
    </w:div>
    <w:div w:id="121265051">
      <w:bodyDiv w:val="1"/>
      <w:marLeft w:val="0"/>
      <w:marRight w:val="0"/>
      <w:marTop w:val="0"/>
      <w:marBottom w:val="0"/>
      <w:divBdr>
        <w:top w:val="none" w:sz="0" w:space="0" w:color="auto"/>
        <w:left w:val="none" w:sz="0" w:space="0" w:color="auto"/>
        <w:bottom w:val="none" w:sz="0" w:space="0" w:color="auto"/>
        <w:right w:val="none" w:sz="0" w:space="0" w:color="auto"/>
      </w:divBdr>
    </w:div>
    <w:div w:id="122624785">
      <w:bodyDiv w:val="1"/>
      <w:marLeft w:val="0"/>
      <w:marRight w:val="0"/>
      <w:marTop w:val="0"/>
      <w:marBottom w:val="0"/>
      <w:divBdr>
        <w:top w:val="none" w:sz="0" w:space="0" w:color="auto"/>
        <w:left w:val="none" w:sz="0" w:space="0" w:color="auto"/>
        <w:bottom w:val="none" w:sz="0" w:space="0" w:color="auto"/>
        <w:right w:val="none" w:sz="0" w:space="0" w:color="auto"/>
      </w:divBdr>
    </w:div>
    <w:div w:id="143937275">
      <w:bodyDiv w:val="1"/>
      <w:marLeft w:val="0"/>
      <w:marRight w:val="0"/>
      <w:marTop w:val="0"/>
      <w:marBottom w:val="0"/>
      <w:divBdr>
        <w:top w:val="none" w:sz="0" w:space="0" w:color="auto"/>
        <w:left w:val="none" w:sz="0" w:space="0" w:color="auto"/>
        <w:bottom w:val="none" w:sz="0" w:space="0" w:color="auto"/>
        <w:right w:val="none" w:sz="0" w:space="0" w:color="auto"/>
      </w:divBdr>
    </w:div>
    <w:div w:id="146098401">
      <w:bodyDiv w:val="1"/>
      <w:marLeft w:val="0"/>
      <w:marRight w:val="0"/>
      <w:marTop w:val="0"/>
      <w:marBottom w:val="0"/>
      <w:divBdr>
        <w:top w:val="none" w:sz="0" w:space="0" w:color="auto"/>
        <w:left w:val="none" w:sz="0" w:space="0" w:color="auto"/>
        <w:bottom w:val="none" w:sz="0" w:space="0" w:color="auto"/>
        <w:right w:val="none" w:sz="0" w:space="0" w:color="auto"/>
      </w:divBdr>
    </w:div>
    <w:div w:id="165949105">
      <w:bodyDiv w:val="1"/>
      <w:marLeft w:val="0"/>
      <w:marRight w:val="0"/>
      <w:marTop w:val="0"/>
      <w:marBottom w:val="0"/>
      <w:divBdr>
        <w:top w:val="none" w:sz="0" w:space="0" w:color="auto"/>
        <w:left w:val="none" w:sz="0" w:space="0" w:color="auto"/>
        <w:bottom w:val="none" w:sz="0" w:space="0" w:color="auto"/>
        <w:right w:val="none" w:sz="0" w:space="0" w:color="auto"/>
      </w:divBdr>
    </w:div>
    <w:div w:id="168493180">
      <w:bodyDiv w:val="1"/>
      <w:marLeft w:val="0"/>
      <w:marRight w:val="0"/>
      <w:marTop w:val="0"/>
      <w:marBottom w:val="0"/>
      <w:divBdr>
        <w:top w:val="none" w:sz="0" w:space="0" w:color="auto"/>
        <w:left w:val="none" w:sz="0" w:space="0" w:color="auto"/>
        <w:bottom w:val="none" w:sz="0" w:space="0" w:color="auto"/>
        <w:right w:val="none" w:sz="0" w:space="0" w:color="auto"/>
      </w:divBdr>
    </w:div>
    <w:div w:id="171603410">
      <w:bodyDiv w:val="1"/>
      <w:marLeft w:val="0"/>
      <w:marRight w:val="0"/>
      <w:marTop w:val="0"/>
      <w:marBottom w:val="0"/>
      <w:divBdr>
        <w:top w:val="none" w:sz="0" w:space="0" w:color="auto"/>
        <w:left w:val="none" w:sz="0" w:space="0" w:color="auto"/>
        <w:bottom w:val="none" w:sz="0" w:space="0" w:color="auto"/>
        <w:right w:val="none" w:sz="0" w:space="0" w:color="auto"/>
      </w:divBdr>
    </w:div>
    <w:div w:id="179203306">
      <w:bodyDiv w:val="1"/>
      <w:marLeft w:val="0"/>
      <w:marRight w:val="0"/>
      <w:marTop w:val="0"/>
      <w:marBottom w:val="0"/>
      <w:divBdr>
        <w:top w:val="none" w:sz="0" w:space="0" w:color="auto"/>
        <w:left w:val="none" w:sz="0" w:space="0" w:color="auto"/>
        <w:bottom w:val="none" w:sz="0" w:space="0" w:color="auto"/>
        <w:right w:val="none" w:sz="0" w:space="0" w:color="auto"/>
      </w:divBdr>
    </w:div>
    <w:div w:id="187526038">
      <w:bodyDiv w:val="1"/>
      <w:marLeft w:val="0"/>
      <w:marRight w:val="0"/>
      <w:marTop w:val="0"/>
      <w:marBottom w:val="0"/>
      <w:divBdr>
        <w:top w:val="none" w:sz="0" w:space="0" w:color="auto"/>
        <w:left w:val="none" w:sz="0" w:space="0" w:color="auto"/>
        <w:bottom w:val="none" w:sz="0" w:space="0" w:color="auto"/>
        <w:right w:val="none" w:sz="0" w:space="0" w:color="auto"/>
      </w:divBdr>
    </w:div>
    <w:div w:id="199051638">
      <w:bodyDiv w:val="1"/>
      <w:marLeft w:val="0"/>
      <w:marRight w:val="0"/>
      <w:marTop w:val="0"/>
      <w:marBottom w:val="0"/>
      <w:divBdr>
        <w:top w:val="none" w:sz="0" w:space="0" w:color="auto"/>
        <w:left w:val="none" w:sz="0" w:space="0" w:color="auto"/>
        <w:bottom w:val="none" w:sz="0" w:space="0" w:color="auto"/>
        <w:right w:val="none" w:sz="0" w:space="0" w:color="auto"/>
      </w:divBdr>
    </w:div>
    <w:div w:id="247427022">
      <w:bodyDiv w:val="1"/>
      <w:marLeft w:val="0"/>
      <w:marRight w:val="0"/>
      <w:marTop w:val="0"/>
      <w:marBottom w:val="0"/>
      <w:divBdr>
        <w:top w:val="none" w:sz="0" w:space="0" w:color="auto"/>
        <w:left w:val="none" w:sz="0" w:space="0" w:color="auto"/>
        <w:bottom w:val="none" w:sz="0" w:space="0" w:color="auto"/>
        <w:right w:val="none" w:sz="0" w:space="0" w:color="auto"/>
      </w:divBdr>
    </w:div>
    <w:div w:id="262688136">
      <w:bodyDiv w:val="1"/>
      <w:marLeft w:val="0"/>
      <w:marRight w:val="0"/>
      <w:marTop w:val="0"/>
      <w:marBottom w:val="0"/>
      <w:divBdr>
        <w:top w:val="none" w:sz="0" w:space="0" w:color="auto"/>
        <w:left w:val="none" w:sz="0" w:space="0" w:color="auto"/>
        <w:bottom w:val="none" w:sz="0" w:space="0" w:color="auto"/>
        <w:right w:val="none" w:sz="0" w:space="0" w:color="auto"/>
      </w:divBdr>
    </w:div>
    <w:div w:id="264658504">
      <w:bodyDiv w:val="1"/>
      <w:marLeft w:val="0"/>
      <w:marRight w:val="0"/>
      <w:marTop w:val="0"/>
      <w:marBottom w:val="0"/>
      <w:divBdr>
        <w:top w:val="none" w:sz="0" w:space="0" w:color="auto"/>
        <w:left w:val="none" w:sz="0" w:space="0" w:color="auto"/>
        <w:bottom w:val="none" w:sz="0" w:space="0" w:color="auto"/>
        <w:right w:val="none" w:sz="0" w:space="0" w:color="auto"/>
      </w:divBdr>
    </w:div>
    <w:div w:id="271133497">
      <w:bodyDiv w:val="1"/>
      <w:marLeft w:val="0"/>
      <w:marRight w:val="0"/>
      <w:marTop w:val="0"/>
      <w:marBottom w:val="0"/>
      <w:divBdr>
        <w:top w:val="none" w:sz="0" w:space="0" w:color="auto"/>
        <w:left w:val="none" w:sz="0" w:space="0" w:color="auto"/>
        <w:bottom w:val="none" w:sz="0" w:space="0" w:color="auto"/>
        <w:right w:val="none" w:sz="0" w:space="0" w:color="auto"/>
      </w:divBdr>
    </w:div>
    <w:div w:id="293482823">
      <w:bodyDiv w:val="1"/>
      <w:marLeft w:val="0"/>
      <w:marRight w:val="0"/>
      <w:marTop w:val="0"/>
      <w:marBottom w:val="0"/>
      <w:divBdr>
        <w:top w:val="none" w:sz="0" w:space="0" w:color="auto"/>
        <w:left w:val="none" w:sz="0" w:space="0" w:color="auto"/>
        <w:bottom w:val="none" w:sz="0" w:space="0" w:color="auto"/>
        <w:right w:val="none" w:sz="0" w:space="0" w:color="auto"/>
      </w:divBdr>
    </w:div>
    <w:div w:id="296641379">
      <w:bodyDiv w:val="1"/>
      <w:marLeft w:val="0"/>
      <w:marRight w:val="0"/>
      <w:marTop w:val="0"/>
      <w:marBottom w:val="0"/>
      <w:divBdr>
        <w:top w:val="none" w:sz="0" w:space="0" w:color="auto"/>
        <w:left w:val="none" w:sz="0" w:space="0" w:color="auto"/>
        <w:bottom w:val="none" w:sz="0" w:space="0" w:color="auto"/>
        <w:right w:val="none" w:sz="0" w:space="0" w:color="auto"/>
      </w:divBdr>
    </w:div>
    <w:div w:id="300035710">
      <w:bodyDiv w:val="1"/>
      <w:marLeft w:val="0"/>
      <w:marRight w:val="0"/>
      <w:marTop w:val="0"/>
      <w:marBottom w:val="0"/>
      <w:divBdr>
        <w:top w:val="none" w:sz="0" w:space="0" w:color="auto"/>
        <w:left w:val="none" w:sz="0" w:space="0" w:color="auto"/>
        <w:bottom w:val="none" w:sz="0" w:space="0" w:color="auto"/>
        <w:right w:val="none" w:sz="0" w:space="0" w:color="auto"/>
      </w:divBdr>
    </w:div>
    <w:div w:id="316031839">
      <w:bodyDiv w:val="1"/>
      <w:marLeft w:val="0"/>
      <w:marRight w:val="0"/>
      <w:marTop w:val="0"/>
      <w:marBottom w:val="0"/>
      <w:divBdr>
        <w:top w:val="none" w:sz="0" w:space="0" w:color="auto"/>
        <w:left w:val="none" w:sz="0" w:space="0" w:color="auto"/>
        <w:bottom w:val="none" w:sz="0" w:space="0" w:color="auto"/>
        <w:right w:val="none" w:sz="0" w:space="0" w:color="auto"/>
      </w:divBdr>
    </w:div>
    <w:div w:id="332949563">
      <w:bodyDiv w:val="1"/>
      <w:marLeft w:val="0"/>
      <w:marRight w:val="0"/>
      <w:marTop w:val="0"/>
      <w:marBottom w:val="0"/>
      <w:divBdr>
        <w:top w:val="none" w:sz="0" w:space="0" w:color="auto"/>
        <w:left w:val="none" w:sz="0" w:space="0" w:color="auto"/>
        <w:bottom w:val="none" w:sz="0" w:space="0" w:color="auto"/>
        <w:right w:val="none" w:sz="0" w:space="0" w:color="auto"/>
      </w:divBdr>
    </w:div>
    <w:div w:id="344794052">
      <w:bodyDiv w:val="1"/>
      <w:marLeft w:val="0"/>
      <w:marRight w:val="0"/>
      <w:marTop w:val="0"/>
      <w:marBottom w:val="0"/>
      <w:divBdr>
        <w:top w:val="none" w:sz="0" w:space="0" w:color="auto"/>
        <w:left w:val="none" w:sz="0" w:space="0" w:color="auto"/>
        <w:bottom w:val="none" w:sz="0" w:space="0" w:color="auto"/>
        <w:right w:val="none" w:sz="0" w:space="0" w:color="auto"/>
      </w:divBdr>
    </w:div>
    <w:div w:id="361125909">
      <w:bodyDiv w:val="1"/>
      <w:marLeft w:val="0"/>
      <w:marRight w:val="0"/>
      <w:marTop w:val="0"/>
      <w:marBottom w:val="0"/>
      <w:divBdr>
        <w:top w:val="none" w:sz="0" w:space="0" w:color="auto"/>
        <w:left w:val="none" w:sz="0" w:space="0" w:color="auto"/>
        <w:bottom w:val="none" w:sz="0" w:space="0" w:color="auto"/>
        <w:right w:val="none" w:sz="0" w:space="0" w:color="auto"/>
      </w:divBdr>
    </w:div>
    <w:div w:id="379941309">
      <w:bodyDiv w:val="1"/>
      <w:marLeft w:val="0"/>
      <w:marRight w:val="0"/>
      <w:marTop w:val="0"/>
      <w:marBottom w:val="0"/>
      <w:divBdr>
        <w:top w:val="none" w:sz="0" w:space="0" w:color="auto"/>
        <w:left w:val="none" w:sz="0" w:space="0" w:color="auto"/>
        <w:bottom w:val="none" w:sz="0" w:space="0" w:color="auto"/>
        <w:right w:val="none" w:sz="0" w:space="0" w:color="auto"/>
      </w:divBdr>
    </w:div>
    <w:div w:id="383406010">
      <w:bodyDiv w:val="1"/>
      <w:marLeft w:val="0"/>
      <w:marRight w:val="0"/>
      <w:marTop w:val="0"/>
      <w:marBottom w:val="0"/>
      <w:divBdr>
        <w:top w:val="none" w:sz="0" w:space="0" w:color="auto"/>
        <w:left w:val="none" w:sz="0" w:space="0" w:color="auto"/>
        <w:bottom w:val="none" w:sz="0" w:space="0" w:color="auto"/>
        <w:right w:val="none" w:sz="0" w:space="0" w:color="auto"/>
      </w:divBdr>
    </w:div>
    <w:div w:id="386876478">
      <w:bodyDiv w:val="1"/>
      <w:marLeft w:val="0"/>
      <w:marRight w:val="0"/>
      <w:marTop w:val="0"/>
      <w:marBottom w:val="0"/>
      <w:divBdr>
        <w:top w:val="none" w:sz="0" w:space="0" w:color="auto"/>
        <w:left w:val="none" w:sz="0" w:space="0" w:color="auto"/>
        <w:bottom w:val="none" w:sz="0" w:space="0" w:color="auto"/>
        <w:right w:val="none" w:sz="0" w:space="0" w:color="auto"/>
      </w:divBdr>
    </w:div>
    <w:div w:id="388651701">
      <w:bodyDiv w:val="1"/>
      <w:marLeft w:val="0"/>
      <w:marRight w:val="0"/>
      <w:marTop w:val="0"/>
      <w:marBottom w:val="0"/>
      <w:divBdr>
        <w:top w:val="none" w:sz="0" w:space="0" w:color="auto"/>
        <w:left w:val="none" w:sz="0" w:space="0" w:color="auto"/>
        <w:bottom w:val="none" w:sz="0" w:space="0" w:color="auto"/>
        <w:right w:val="none" w:sz="0" w:space="0" w:color="auto"/>
      </w:divBdr>
    </w:div>
    <w:div w:id="399133448">
      <w:bodyDiv w:val="1"/>
      <w:marLeft w:val="0"/>
      <w:marRight w:val="0"/>
      <w:marTop w:val="0"/>
      <w:marBottom w:val="0"/>
      <w:divBdr>
        <w:top w:val="none" w:sz="0" w:space="0" w:color="auto"/>
        <w:left w:val="none" w:sz="0" w:space="0" w:color="auto"/>
        <w:bottom w:val="none" w:sz="0" w:space="0" w:color="auto"/>
        <w:right w:val="none" w:sz="0" w:space="0" w:color="auto"/>
      </w:divBdr>
    </w:div>
    <w:div w:id="400564768">
      <w:bodyDiv w:val="1"/>
      <w:marLeft w:val="0"/>
      <w:marRight w:val="0"/>
      <w:marTop w:val="0"/>
      <w:marBottom w:val="0"/>
      <w:divBdr>
        <w:top w:val="none" w:sz="0" w:space="0" w:color="auto"/>
        <w:left w:val="none" w:sz="0" w:space="0" w:color="auto"/>
        <w:bottom w:val="none" w:sz="0" w:space="0" w:color="auto"/>
        <w:right w:val="none" w:sz="0" w:space="0" w:color="auto"/>
      </w:divBdr>
    </w:div>
    <w:div w:id="413669250">
      <w:bodyDiv w:val="1"/>
      <w:marLeft w:val="0"/>
      <w:marRight w:val="0"/>
      <w:marTop w:val="0"/>
      <w:marBottom w:val="0"/>
      <w:divBdr>
        <w:top w:val="none" w:sz="0" w:space="0" w:color="auto"/>
        <w:left w:val="none" w:sz="0" w:space="0" w:color="auto"/>
        <w:bottom w:val="none" w:sz="0" w:space="0" w:color="auto"/>
        <w:right w:val="none" w:sz="0" w:space="0" w:color="auto"/>
      </w:divBdr>
    </w:div>
    <w:div w:id="425007111">
      <w:bodyDiv w:val="1"/>
      <w:marLeft w:val="0"/>
      <w:marRight w:val="0"/>
      <w:marTop w:val="0"/>
      <w:marBottom w:val="0"/>
      <w:divBdr>
        <w:top w:val="none" w:sz="0" w:space="0" w:color="auto"/>
        <w:left w:val="none" w:sz="0" w:space="0" w:color="auto"/>
        <w:bottom w:val="none" w:sz="0" w:space="0" w:color="auto"/>
        <w:right w:val="none" w:sz="0" w:space="0" w:color="auto"/>
      </w:divBdr>
    </w:div>
    <w:div w:id="431432891">
      <w:bodyDiv w:val="1"/>
      <w:marLeft w:val="0"/>
      <w:marRight w:val="0"/>
      <w:marTop w:val="0"/>
      <w:marBottom w:val="0"/>
      <w:divBdr>
        <w:top w:val="none" w:sz="0" w:space="0" w:color="auto"/>
        <w:left w:val="none" w:sz="0" w:space="0" w:color="auto"/>
        <w:bottom w:val="none" w:sz="0" w:space="0" w:color="auto"/>
        <w:right w:val="none" w:sz="0" w:space="0" w:color="auto"/>
      </w:divBdr>
    </w:div>
    <w:div w:id="434717742">
      <w:bodyDiv w:val="1"/>
      <w:marLeft w:val="0"/>
      <w:marRight w:val="0"/>
      <w:marTop w:val="0"/>
      <w:marBottom w:val="0"/>
      <w:divBdr>
        <w:top w:val="none" w:sz="0" w:space="0" w:color="auto"/>
        <w:left w:val="none" w:sz="0" w:space="0" w:color="auto"/>
        <w:bottom w:val="none" w:sz="0" w:space="0" w:color="auto"/>
        <w:right w:val="none" w:sz="0" w:space="0" w:color="auto"/>
      </w:divBdr>
    </w:div>
    <w:div w:id="436491340">
      <w:bodyDiv w:val="1"/>
      <w:marLeft w:val="0"/>
      <w:marRight w:val="0"/>
      <w:marTop w:val="0"/>
      <w:marBottom w:val="0"/>
      <w:divBdr>
        <w:top w:val="none" w:sz="0" w:space="0" w:color="auto"/>
        <w:left w:val="none" w:sz="0" w:space="0" w:color="auto"/>
        <w:bottom w:val="none" w:sz="0" w:space="0" w:color="auto"/>
        <w:right w:val="none" w:sz="0" w:space="0" w:color="auto"/>
      </w:divBdr>
    </w:div>
    <w:div w:id="437453422">
      <w:bodyDiv w:val="1"/>
      <w:marLeft w:val="0"/>
      <w:marRight w:val="0"/>
      <w:marTop w:val="0"/>
      <w:marBottom w:val="0"/>
      <w:divBdr>
        <w:top w:val="none" w:sz="0" w:space="0" w:color="auto"/>
        <w:left w:val="none" w:sz="0" w:space="0" w:color="auto"/>
        <w:bottom w:val="none" w:sz="0" w:space="0" w:color="auto"/>
        <w:right w:val="none" w:sz="0" w:space="0" w:color="auto"/>
      </w:divBdr>
    </w:div>
    <w:div w:id="437485546">
      <w:bodyDiv w:val="1"/>
      <w:marLeft w:val="0"/>
      <w:marRight w:val="0"/>
      <w:marTop w:val="0"/>
      <w:marBottom w:val="0"/>
      <w:divBdr>
        <w:top w:val="none" w:sz="0" w:space="0" w:color="auto"/>
        <w:left w:val="none" w:sz="0" w:space="0" w:color="auto"/>
        <w:bottom w:val="none" w:sz="0" w:space="0" w:color="auto"/>
        <w:right w:val="none" w:sz="0" w:space="0" w:color="auto"/>
      </w:divBdr>
    </w:div>
    <w:div w:id="440609395">
      <w:bodyDiv w:val="1"/>
      <w:marLeft w:val="0"/>
      <w:marRight w:val="0"/>
      <w:marTop w:val="0"/>
      <w:marBottom w:val="0"/>
      <w:divBdr>
        <w:top w:val="none" w:sz="0" w:space="0" w:color="auto"/>
        <w:left w:val="none" w:sz="0" w:space="0" w:color="auto"/>
        <w:bottom w:val="none" w:sz="0" w:space="0" w:color="auto"/>
        <w:right w:val="none" w:sz="0" w:space="0" w:color="auto"/>
      </w:divBdr>
    </w:div>
    <w:div w:id="442967168">
      <w:bodyDiv w:val="1"/>
      <w:marLeft w:val="0"/>
      <w:marRight w:val="0"/>
      <w:marTop w:val="0"/>
      <w:marBottom w:val="0"/>
      <w:divBdr>
        <w:top w:val="none" w:sz="0" w:space="0" w:color="auto"/>
        <w:left w:val="none" w:sz="0" w:space="0" w:color="auto"/>
        <w:bottom w:val="none" w:sz="0" w:space="0" w:color="auto"/>
        <w:right w:val="none" w:sz="0" w:space="0" w:color="auto"/>
      </w:divBdr>
    </w:div>
    <w:div w:id="447742686">
      <w:bodyDiv w:val="1"/>
      <w:marLeft w:val="0"/>
      <w:marRight w:val="0"/>
      <w:marTop w:val="0"/>
      <w:marBottom w:val="0"/>
      <w:divBdr>
        <w:top w:val="none" w:sz="0" w:space="0" w:color="auto"/>
        <w:left w:val="none" w:sz="0" w:space="0" w:color="auto"/>
        <w:bottom w:val="none" w:sz="0" w:space="0" w:color="auto"/>
        <w:right w:val="none" w:sz="0" w:space="0" w:color="auto"/>
      </w:divBdr>
    </w:div>
    <w:div w:id="465777524">
      <w:bodyDiv w:val="1"/>
      <w:marLeft w:val="0"/>
      <w:marRight w:val="0"/>
      <w:marTop w:val="0"/>
      <w:marBottom w:val="0"/>
      <w:divBdr>
        <w:top w:val="none" w:sz="0" w:space="0" w:color="auto"/>
        <w:left w:val="none" w:sz="0" w:space="0" w:color="auto"/>
        <w:bottom w:val="none" w:sz="0" w:space="0" w:color="auto"/>
        <w:right w:val="none" w:sz="0" w:space="0" w:color="auto"/>
      </w:divBdr>
    </w:div>
    <w:div w:id="473068004">
      <w:bodyDiv w:val="1"/>
      <w:marLeft w:val="0"/>
      <w:marRight w:val="0"/>
      <w:marTop w:val="0"/>
      <w:marBottom w:val="0"/>
      <w:divBdr>
        <w:top w:val="none" w:sz="0" w:space="0" w:color="auto"/>
        <w:left w:val="none" w:sz="0" w:space="0" w:color="auto"/>
        <w:bottom w:val="none" w:sz="0" w:space="0" w:color="auto"/>
        <w:right w:val="none" w:sz="0" w:space="0" w:color="auto"/>
      </w:divBdr>
    </w:div>
    <w:div w:id="477261313">
      <w:bodyDiv w:val="1"/>
      <w:marLeft w:val="0"/>
      <w:marRight w:val="0"/>
      <w:marTop w:val="0"/>
      <w:marBottom w:val="0"/>
      <w:divBdr>
        <w:top w:val="none" w:sz="0" w:space="0" w:color="auto"/>
        <w:left w:val="none" w:sz="0" w:space="0" w:color="auto"/>
        <w:bottom w:val="none" w:sz="0" w:space="0" w:color="auto"/>
        <w:right w:val="none" w:sz="0" w:space="0" w:color="auto"/>
      </w:divBdr>
    </w:div>
    <w:div w:id="479200873">
      <w:bodyDiv w:val="1"/>
      <w:marLeft w:val="0"/>
      <w:marRight w:val="0"/>
      <w:marTop w:val="0"/>
      <w:marBottom w:val="0"/>
      <w:divBdr>
        <w:top w:val="none" w:sz="0" w:space="0" w:color="auto"/>
        <w:left w:val="none" w:sz="0" w:space="0" w:color="auto"/>
        <w:bottom w:val="none" w:sz="0" w:space="0" w:color="auto"/>
        <w:right w:val="none" w:sz="0" w:space="0" w:color="auto"/>
      </w:divBdr>
    </w:div>
    <w:div w:id="480007349">
      <w:bodyDiv w:val="1"/>
      <w:marLeft w:val="0"/>
      <w:marRight w:val="0"/>
      <w:marTop w:val="0"/>
      <w:marBottom w:val="0"/>
      <w:divBdr>
        <w:top w:val="none" w:sz="0" w:space="0" w:color="auto"/>
        <w:left w:val="none" w:sz="0" w:space="0" w:color="auto"/>
        <w:bottom w:val="none" w:sz="0" w:space="0" w:color="auto"/>
        <w:right w:val="none" w:sz="0" w:space="0" w:color="auto"/>
      </w:divBdr>
    </w:div>
    <w:div w:id="505369177">
      <w:bodyDiv w:val="1"/>
      <w:marLeft w:val="0"/>
      <w:marRight w:val="0"/>
      <w:marTop w:val="0"/>
      <w:marBottom w:val="0"/>
      <w:divBdr>
        <w:top w:val="none" w:sz="0" w:space="0" w:color="auto"/>
        <w:left w:val="none" w:sz="0" w:space="0" w:color="auto"/>
        <w:bottom w:val="none" w:sz="0" w:space="0" w:color="auto"/>
        <w:right w:val="none" w:sz="0" w:space="0" w:color="auto"/>
      </w:divBdr>
    </w:div>
    <w:div w:id="505487896">
      <w:bodyDiv w:val="1"/>
      <w:marLeft w:val="0"/>
      <w:marRight w:val="0"/>
      <w:marTop w:val="0"/>
      <w:marBottom w:val="0"/>
      <w:divBdr>
        <w:top w:val="none" w:sz="0" w:space="0" w:color="auto"/>
        <w:left w:val="none" w:sz="0" w:space="0" w:color="auto"/>
        <w:bottom w:val="none" w:sz="0" w:space="0" w:color="auto"/>
        <w:right w:val="none" w:sz="0" w:space="0" w:color="auto"/>
      </w:divBdr>
    </w:div>
    <w:div w:id="506754932">
      <w:bodyDiv w:val="1"/>
      <w:marLeft w:val="0"/>
      <w:marRight w:val="0"/>
      <w:marTop w:val="0"/>
      <w:marBottom w:val="0"/>
      <w:divBdr>
        <w:top w:val="none" w:sz="0" w:space="0" w:color="auto"/>
        <w:left w:val="none" w:sz="0" w:space="0" w:color="auto"/>
        <w:bottom w:val="none" w:sz="0" w:space="0" w:color="auto"/>
        <w:right w:val="none" w:sz="0" w:space="0" w:color="auto"/>
      </w:divBdr>
    </w:div>
    <w:div w:id="530798547">
      <w:bodyDiv w:val="1"/>
      <w:marLeft w:val="0"/>
      <w:marRight w:val="0"/>
      <w:marTop w:val="0"/>
      <w:marBottom w:val="0"/>
      <w:divBdr>
        <w:top w:val="none" w:sz="0" w:space="0" w:color="auto"/>
        <w:left w:val="none" w:sz="0" w:space="0" w:color="auto"/>
        <w:bottom w:val="none" w:sz="0" w:space="0" w:color="auto"/>
        <w:right w:val="none" w:sz="0" w:space="0" w:color="auto"/>
      </w:divBdr>
    </w:div>
    <w:div w:id="534658321">
      <w:bodyDiv w:val="1"/>
      <w:marLeft w:val="0"/>
      <w:marRight w:val="0"/>
      <w:marTop w:val="0"/>
      <w:marBottom w:val="0"/>
      <w:divBdr>
        <w:top w:val="none" w:sz="0" w:space="0" w:color="auto"/>
        <w:left w:val="none" w:sz="0" w:space="0" w:color="auto"/>
        <w:bottom w:val="none" w:sz="0" w:space="0" w:color="auto"/>
        <w:right w:val="none" w:sz="0" w:space="0" w:color="auto"/>
      </w:divBdr>
    </w:div>
    <w:div w:id="536431112">
      <w:bodyDiv w:val="1"/>
      <w:marLeft w:val="0"/>
      <w:marRight w:val="0"/>
      <w:marTop w:val="0"/>
      <w:marBottom w:val="0"/>
      <w:divBdr>
        <w:top w:val="none" w:sz="0" w:space="0" w:color="auto"/>
        <w:left w:val="none" w:sz="0" w:space="0" w:color="auto"/>
        <w:bottom w:val="none" w:sz="0" w:space="0" w:color="auto"/>
        <w:right w:val="none" w:sz="0" w:space="0" w:color="auto"/>
      </w:divBdr>
    </w:div>
    <w:div w:id="549146408">
      <w:bodyDiv w:val="1"/>
      <w:marLeft w:val="0"/>
      <w:marRight w:val="0"/>
      <w:marTop w:val="0"/>
      <w:marBottom w:val="0"/>
      <w:divBdr>
        <w:top w:val="none" w:sz="0" w:space="0" w:color="auto"/>
        <w:left w:val="none" w:sz="0" w:space="0" w:color="auto"/>
        <w:bottom w:val="none" w:sz="0" w:space="0" w:color="auto"/>
        <w:right w:val="none" w:sz="0" w:space="0" w:color="auto"/>
      </w:divBdr>
    </w:div>
    <w:div w:id="567110748">
      <w:bodyDiv w:val="1"/>
      <w:marLeft w:val="0"/>
      <w:marRight w:val="0"/>
      <w:marTop w:val="0"/>
      <w:marBottom w:val="0"/>
      <w:divBdr>
        <w:top w:val="none" w:sz="0" w:space="0" w:color="auto"/>
        <w:left w:val="none" w:sz="0" w:space="0" w:color="auto"/>
        <w:bottom w:val="none" w:sz="0" w:space="0" w:color="auto"/>
        <w:right w:val="none" w:sz="0" w:space="0" w:color="auto"/>
      </w:divBdr>
    </w:div>
    <w:div w:id="569585400">
      <w:bodyDiv w:val="1"/>
      <w:marLeft w:val="0"/>
      <w:marRight w:val="0"/>
      <w:marTop w:val="0"/>
      <w:marBottom w:val="0"/>
      <w:divBdr>
        <w:top w:val="none" w:sz="0" w:space="0" w:color="auto"/>
        <w:left w:val="none" w:sz="0" w:space="0" w:color="auto"/>
        <w:bottom w:val="none" w:sz="0" w:space="0" w:color="auto"/>
        <w:right w:val="none" w:sz="0" w:space="0" w:color="auto"/>
      </w:divBdr>
    </w:div>
    <w:div w:id="574239096">
      <w:bodyDiv w:val="1"/>
      <w:marLeft w:val="0"/>
      <w:marRight w:val="0"/>
      <w:marTop w:val="0"/>
      <w:marBottom w:val="0"/>
      <w:divBdr>
        <w:top w:val="none" w:sz="0" w:space="0" w:color="auto"/>
        <w:left w:val="none" w:sz="0" w:space="0" w:color="auto"/>
        <w:bottom w:val="none" w:sz="0" w:space="0" w:color="auto"/>
        <w:right w:val="none" w:sz="0" w:space="0" w:color="auto"/>
      </w:divBdr>
    </w:div>
    <w:div w:id="600799265">
      <w:bodyDiv w:val="1"/>
      <w:marLeft w:val="0"/>
      <w:marRight w:val="0"/>
      <w:marTop w:val="0"/>
      <w:marBottom w:val="0"/>
      <w:divBdr>
        <w:top w:val="none" w:sz="0" w:space="0" w:color="auto"/>
        <w:left w:val="none" w:sz="0" w:space="0" w:color="auto"/>
        <w:bottom w:val="none" w:sz="0" w:space="0" w:color="auto"/>
        <w:right w:val="none" w:sz="0" w:space="0" w:color="auto"/>
      </w:divBdr>
    </w:div>
    <w:div w:id="618296841">
      <w:bodyDiv w:val="1"/>
      <w:marLeft w:val="0"/>
      <w:marRight w:val="0"/>
      <w:marTop w:val="0"/>
      <w:marBottom w:val="0"/>
      <w:divBdr>
        <w:top w:val="none" w:sz="0" w:space="0" w:color="auto"/>
        <w:left w:val="none" w:sz="0" w:space="0" w:color="auto"/>
        <w:bottom w:val="none" w:sz="0" w:space="0" w:color="auto"/>
        <w:right w:val="none" w:sz="0" w:space="0" w:color="auto"/>
      </w:divBdr>
    </w:div>
    <w:div w:id="624889389">
      <w:bodyDiv w:val="1"/>
      <w:marLeft w:val="0"/>
      <w:marRight w:val="0"/>
      <w:marTop w:val="0"/>
      <w:marBottom w:val="0"/>
      <w:divBdr>
        <w:top w:val="none" w:sz="0" w:space="0" w:color="auto"/>
        <w:left w:val="none" w:sz="0" w:space="0" w:color="auto"/>
        <w:bottom w:val="none" w:sz="0" w:space="0" w:color="auto"/>
        <w:right w:val="none" w:sz="0" w:space="0" w:color="auto"/>
      </w:divBdr>
    </w:div>
    <w:div w:id="649288415">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178730">
      <w:bodyDiv w:val="1"/>
      <w:marLeft w:val="0"/>
      <w:marRight w:val="0"/>
      <w:marTop w:val="0"/>
      <w:marBottom w:val="0"/>
      <w:divBdr>
        <w:top w:val="none" w:sz="0" w:space="0" w:color="auto"/>
        <w:left w:val="none" w:sz="0" w:space="0" w:color="auto"/>
        <w:bottom w:val="none" w:sz="0" w:space="0" w:color="auto"/>
        <w:right w:val="none" w:sz="0" w:space="0" w:color="auto"/>
      </w:divBdr>
    </w:div>
    <w:div w:id="676149791">
      <w:bodyDiv w:val="1"/>
      <w:marLeft w:val="0"/>
      <w:marRight w:val="0"/>
      <w:marTop w:val="0"/>
      <w:marBottom w:val="0"/>
      <w:divBdr>
        <w:top w:val="none" w:sz="0" w:space="0" w:color="auto"/>
        <w:left w:val="none" w:sz="0" w:space="0" w:color="auto"/>
        <w:bottom w:val="none" w:sz="0" w:space="0" w:color="auto"/>
        <w:right w:val="none" w:sz="0" w:space="0" w:color="auto"/>
      </w:divBdr>
    </w:div>
    <w:div w:id="692725908">
      <w:bodyDiv w:val="1"/>
      <w:marLeft w:val="0"/>
      <w:marRight w:val="0"/>
      <w:marTop w:val="0"/>
      <w:marBottom w:val="0"/>
      <w:divBdr>
        <w:top w:val="none" w:sz="0" w:space="0" w:color="auto"/>
        <w:left w:val="none" w:sz="0" w:space="0" w:color="auto"/>
        <w:bottom w:val="none" w:sz="0" w:space="0" w:color="auto"/>
        <w:right w:val="none" w:sz="0" w:space="0" w:color="auto"/>
      </w:divBdr>
    </w:div>
    <w:div w:id="707603082">
      <w:bodyDiv w:val="1"/>
      <w:marLeft w:val="0"/>
      <w:marRight w:val="0"/>
      <w:marTop w:val="0"/>
      <w:marBottom w:val="0"/>
      <w:divBdr>
        <w:top w:val="none" w:sz="0" w:space="0" w:color="auto"/>
        <w:left w:val="none" w:sz="0" w:space="0" w:color="auto"/>
        <w:bottom w:val="none" w:sz="0" w:space="0" w:color="auto"/>
        <w:right w:val="none" w:sz="0" w:space="0" w:color="auto"/>
      </w:divBdr>
    </w:div>
    <w:div w:id="721951285">
      <w:bodyDiv w:val="1"/>
      <w:marLeft w:val="0"/>
      <w:marRight w:val="0"/>
      <w:marTop w:val="0"/>
      <w:marBottom w:val="0"/>
      <w:divBdr>
        <w:top w:val="none" w:sz="0" w:space="0" w:color="auto"/>
        <w:left w:val="none" w:sz="0" w:space="0" w:color="auto"/>
        <w:bottom w:val="none" w:sz="0" w:space="0" w:color="auto"/>
        <w:right w:val="none" w:sz="0" w:space="0" w:color="auto"/>
      </w:divBdr>
    </w:div>
    <w:div w:id="727151225">
      <w:bodyDiv w:val="1"/>
      <w:marLeft w:val="0"/>
      <w:marRight w:val="0"/>
      <w:marTop w:val="0"/>
      <w:marBottom w:val="0"/>
      <w:divBdr>
        <w:top w:val="none" w:sz="0" w:space="0" w:color="auto"/>
        <w:left w:val="none" w:sz="0" w:space="0" w:color="auto"/>
        <w:bottom w:val="none" w:sz="0" w:space="0" w:color="auto"/>
        <w:right w:val="none" w:sz="0" w:space="0" w:color="auto"/>
      </w:divBdr>
    </w:div>
    <w:div w:id="734284564">
      <w:bodyDiv w:val="1"/>
      <w:marLeft w:val="0"/>
      <w:marRight w:val="0"/>
      <w:marTop w:val="0"/>
      <w:marBottom w:val="0"/>
      <w:divBdr>
        <w:top w:val="none" w:sz="0" w:space="0" w:color="auto"/>
        <w:left w:val="none" w:sz="0" w:space="0" w:color="auto"/>
        <w:bottom w:val="none" w:sz="0" w:space="0" w:color="auto"/>
        <w:right w:val="none" w:sz="0" w:space="0" w:color="auto"/>
      </w:divBdr>
    </w:div>
    <w:div w:id="746612843">
      <w:bodyDiv w:val="1"/>
      <w:marLeft w:val="0"/>
      <w:marRight w:val="0"/>
      <w:marTop w:val="0"/>
      <w:marBottom w:val="0"/>
      <w:divBdr>
        <w:top w:val="none" w:sz="0" w:space="0" w:color="auto"/>
        <w:left w:val="none" w:sz="0" w:space="0" w:color="auto"/>
        <w:bottom w:val="none" w:sz="0" w:space="0" w:color="auto"/>
        <w:right w:val="none" w:sz="0" w:space="0" w:color="auto"/>
      </w:divBdr>
    </w:div>
    <w:div w:id="777414611">
      <w:bodyDiv w:val="1"/>
      <w:marLeft w:val="0"/>
      <w:marRight w:val="0"/>
      <w:marTop w:val="0"/>
      <w:marBottom w:val="0"/>
      <w:divBdr>
        <w:top w:val="none" w:sz="0" w:space="0" w:color="auto"/>
        <w:left w:val="none" w:sz="0" w:space="0" w:color="auto"/>
        <w:bottom w:val="none" w:sz="0" w:space="0" w:color="auto"/>
        <w:right w:val="none" w:sz="0" w:space="0" w:color="auto"/>
      </w:divBdr>
    </w:div>
    <w:div w:id="780029095">
      <w:bodyDiv w:val="1"/>
      <w:marLeft w:val="0"/>
      <w:marRight w:val="0"/>
      <w:marTop w:val="0"/>
      <w:marBottom w:val="0"/>
      <w:divBdr>
        <w:top w:val="none" w:sz="0" w:space="0" w:color="auto"/>
        <w:left w:val="none" w:sz="0" w:space="0" w:color="auto"/>
        <w:bottom w:val="none" w:sz="0" w:space="0" w:color="auto"/>
        <w:right w:val="none" w:sz="0" w:space="0" w:color="auto"/>
      </w:divBdr>
    </w:div>
    <w:div w:id="796949700">
      <w:bodyDiv w:val="1"/>
      <w:marLeft w:val="0"/>
      <w:marRight w:val="0"/>
      <w:marTop w:val="0"/>
      <w:marBottom w:val="0"/>
      <w:divBdr>
        <w:top w:val="none" w:sz="0" w:space="0" w:color="auto"/>
        <w:left w:val="none" w:sz="0" w:space="0" w:color="auto"/>
        <w:bottom w:val="none" w:sz="0" w:space="0" w:color="auto"/>
        <w:right w:val="none" w:sz="0" w:space="0" w:color="auto"/>
      </w:divBdr>
    </w:div>
    <w:div w:id="800423031">
      <w:bodyDiv w:val="1"/>
      <w:marLeft w:val="0"/>
      <w:marRight w:val="0"/>
      <w:marTop w:val="0"/>
      <w:marBottom w:val="0"/>
      <w:divBdr>
        <w:top w:val="none" w:sz="0" w:space="0" w:color="auto"/>
        <w:left w:val="none" w:sz="0" w:space="0" w:color="auto"/>
        <w:bottom w:val="none" w:sz="0" w:space="0" w:color="auto"/>
        <w:right w:val="none" w:sz="0" w:space="0" w:color="auto"/>
      </w:divBdr>
    </w:div>
    <w:div w:id="805973335">
      <w:bodyDiv w:val="1"/>
      <w:marLeft w:val="0"/>
      <w:marRight w:val="0"/>
      <w:marTop w:val="0"/>
      <w:marBottom w:val="0"/>
      <w:divBdr>
        <w:top w:val="none" w:sz="0" w:space="0" w:color="auto"/>
        <w:left w:val="none" w:sz="0" w:space="0" w:color="auto"/>
        <w:bottom w:val="none" w:sz="0" w:space="0" w:color="auto"/>
        <w:right w:val="none" w:sz="0" w:space="0" w:color="auto"/>
      </w:divBdr>
    </w:div>
    <w:div w:id="814177827">
      <w:bodyDiv w:val="1"/>
      <w:marLeft w:val="0"/>
      <w:marRight w:val="0"/>
      <w:marTop w:val="0"/>
      <w:marBottom w:val="0"/>
      <w:divBdr>
        <w:top w:val="none" w:sz="0" w:space="0" w:color="auto"/>
        <w:left w:val="none" w:sz="0" w:space="0" w:color="auto"/>
        <w:bottom w:val="none" w:sz="0" w:space="0" w:color="auto"/>
        <w:right w:val="none" w:sz="0" w:space="0" w:color="auto"/>
      </w:divBdr>
    </w:div>
    <w:div w:id="848561813">
      <w:bodyDiv w:val="1"/>
      <w:marLeft w:val="0"/>
      <w:marRight w:val="0"/>
      <w:marTop w:val="0"/>
      <w:marBottom w:val="0"/>
      <w:divBdr>
        <w:top w:val="none" w:sz="0" w:space="0" w:color="auto"/>
        <w:left w:val="none" w:sz="0" w:space="0" w:color="auto"/>
        <w:bottom w:val="none" w:sz="0" w:space="0" w:color="auto"/>
        <w:right w:val="none" w:sz="0" w:space="0" w:color="auto"/>
      </w:divBdr>
    </w:div>
    <w:div w:id="856433005">
      <w:bodyDiv w:val="1"/>
      <w:marLeft w:val="0"/>
      <w:marRight w:val="0"/>
      <w:marTop w:val="0"/>
      <w:marBottom w:val="0"/>
      <w:divBdr>
        <w:top w:val="none" w:sz="0" w:space="0" w:color="auto"/>
        <w:left w:val="none" w:sz="0" w:space="0" w:color="auto"/>
        <w:bottom w:val="none" w:sz="0" w:space="0" w:color="auto"/>
        <w:right w:val="none" w:sz="0" w:space="0" w:color="auto"/>
      </w:divBdr>
    </w:div>
    <w:div w:id="862861527">
      <w:bodyDiv w:val="1"/>
      <w:marLeft w:val="0"/>
      <w:marRight w:val="0"/>
      <w:marTop w:val="0"/>
      <w:marBottom w:val="0"/>
      <w:divBdr>
        <w:top w:val="none" w:sz="0" w:space="0" w:color="auto"/>
        <w:left w:val="none" w:sz="0" w:space="0" w:color="auto"/>
        <w:bottom w:val="none" w:sz="0" w:space="0" w:color="auto"/>
        <w:right w:val="none" w:sz="0" w:space="0" w:color="auto"/>
      </w:divBdr>
    </w:div>
    <w:div w:id="871189235">
      <w:bodyDiv w:val="1"/>
      <w:marLeft w:val="0"/>
      <w:marRight w:val="0"/>
      <w:marTop w:val="0"/>
      <w:marBottom w:val="0"/>
      <w:divBdr>
        <w:top w:val="none" w:sz="0" w:space="0" w:color="auto"/>
        <w:left w:val="none" w:sz="0" w:space="0" w:color="auto"/>
        <w:bottom w:val="none" w:sz="0" w:space="0" w:color="auto"/>
        <w:right w:val="none" w:sz="0" w:space="0" w:color="auto"/>
      </w:divBdr>
    </w:div>
    <w:div w:id="880361526">
      <w:bodyDiv w:val="1"/>
      <w:marLeft w:val="0"/>
      <w:marRight w:val="0"/>
      <w:marTop w:val="0"/>
      <w:marBottom w:val="0"/>
      <w:divBdr>
        <w:top w:val="none" w:sz="0" w:space="0" w:color="auto"/>
        <w:left w:val="none" w:sz="0" w:space="0" w:color="auto"/>
        <w:bottom w:val="none" w:sz="0" w:space="0" w:color="auto"/>
        <w:right w:val="none" w:sz="0" w:space="0" w:color="auto"/>
      </w:divBdr>
    </w:div>
    <w:div w:id="884100335">
      <w:bodyDiv w:val="1"/>
      <w:marLeft w:val="0"/>
      <w:marRight w:val="0"/>
      <w:marTop w:val="0"/>
      <w:marBottom w:val="0"/>
      <w:divBdr>
        <w:top w:val="none" w:sz="0" w:space="0" w:color="auto"/>
        <w:left w:val="none" w:sz="0" w:space="0" w:color="auto"/>
        <w:bottom w:val="none" w:sz="0" w:space="0" w:color="auto"/>
        <w:right w:val="none" w:sz="0" w:space="0" w:color="auto"/>
      </w:divBdr>
    </w:div>
    <w:div w:id="890993265">
      <w:bodyDiv w:val="1"/>
      <w:marLeft w:val="0"/>
      <w:marRight w:val="0"/>
      <w:marTop w:val="0"/>
      <w:marBottom w:val="0"/>
      <w:divBdr>
        <w:top w:val="none" w:sz="0" w:space="0" w:color="auto"/>
        <w:left w:val="none" w:sz="0" w:space="0" w:color="auto"/>
        <w:bottom w:val="none" w:sz="0" w:space="0" w:color="auto"/>
        <w:right w:val="none" w:sz="0" w:space="0" w:color="auto"/>
      </w:divBdr>
    </w:div>
    <w:div w:id="898512142">
      <w:bodyDiv w:val="1"/>
      <w:marLeft w:val="0"/>
      <w:marRight w:val="0"/>
      <w:marTop w:val="0"/>
      <w:marBottom w:val="0"/>
      <w:divBdr>
        <w:top w:val="none" w:sz="0" w:space="0" w:color="auto"/>
        <w:left w:val="none" w:sz="0" w:space="0" w:color="auto"/>
        <w:bottom w:val="none" w:sz="0" w:space="0" w:color="auto"/>
        <w:right w:val="none" w:sz="0" w:space="0" w:color="auto"/>
      </w:divBdr>
    </w:div>
    <w:div w:id="911424590">
      <w:bodyDiv w:val="1"/>
      <w:marLeft w:val="0"/>
      <w:marRight w:val="0"/>
      <w:marTop w:val="0"/>
      <w:marBottom w:val="0"/>
      <w:divBdr>
        <w:top w:val="none" w:sz="0" w:space="0" w:color="auto"/>
        <w:left w:val="none" w:sz="0" w:space="0" w:color="auto"/>
        <w:bottom w:val="none" w:sz="0" w:space="0" w:color="auto"/>
        <w:right w:val="none" w:sz="0" w:space="0" w:color="auto"/>
      </w:divBdr>
    </w:div>
    <w:div w:id="912081114">
      <w:bodyDiv w:val="1"/>
      <w:marLeft w:val="0"/>
      <w:marRight w:val="0"/>
      <w:marTop w:val="0"/>
      <w:marBottom w:val="0"/>
      <w:divBdr>
        <w:top w:val="none" w:sz="0" w:space="0" w:color="auto"/>
        <w:left w:val="none" w:sz="0" w:space="0" w:color="auto"/>
        <w:bottom w:val="none" w:sz="0" w:space="0" w:color="auto"/>
        <w:right w:val="none" w:sz="0" w:space="0" w:color="auto"/>
      </w:divBdr>
    </w:div>
    <w:div w:id="912934197">
      <w:bodyDiv w:val="1"/>
      <w:marLeft w:val="0"/>
      <w:marRight w:val="0"/>
      <w:marTop w:val="0"/>
      <w:marBottom w:val="0"/>
      <w:divBdr>
        <w:top w:val="none" w:sz="0" w:space="0" w:color="auto"/>
        <w:left w:val="none" w:sz="0" w:space="0" w:color="auto"/>
        <w:bottom w:val="none" w:sz="0" w:space="0" w:color="auto"/>
        <w:right w:val="none" w:sz="0" w:space="0" w:color="auto"/>
      </w:divBdr>
    </w:div>
    <w:div w:id="922374370">
      <w:bodyDiv w:val="1"/>
      <w:marLeft w:val="0"/>
      <w:marRight w:val="0"/>
      <w:marTop w:val="0"/>
      <w:marBottom w:val="0"/>
      <w:divBdr>
        <w:top w:val="none" w:sz="0" w:space="0" w:color="auto"/>
        <w:left w:val="none" w:sz="0" w:space="0" w:color="auto"/>
        <w:bottom w:val="none" w:sz="0" w:space="0" w:color="auto"/>
        <w:right w:val="none" w:sz="0" w:space="0" w:color="auto"/>
      </w:divBdr>
    </w:div>
    <w:div w:id="923145323">
      <w:bodyDiv w:val="1"/>
      <w:marLeft w:val="0"/>
      <w:marRight w:val="0"/>
      <w:marTop w:val="0"/>
      <w:marBottom w:val="0"/>
      <w:divBdr>
        <w:top w:val="none" w:sz="0" w:space="0" w:color="auto"/>
        <w:left w:val="none" w:sz="0" w:space="0" w:color="auto"/>
        <w:bottom w:val="none" w:sz="0" w:space="0" w:color="auto"/>
        <w:right w:val="none" w:sz="0" w:space="0" w:color="auto"/>
      </w:divBdr>
    </w:div>
    <w:div w:id="924611804">
      <w:bodyDiv w:val="1"/>
      <w:marLeft w:val="0"/>
      <w:marRight w:val="0"/>
      <w:marTop w:val="0"/>
      <w:marBottom w:val="0"/>
      <w:divBdr>
        <w:top w:val="none" w:sz="0" w:space="0" w:color="auto"/>
        <w:left w:val="none" w:sz="0" w:space="0" w:color="auto"/>
        <w:bottom w:val="none" w:sz="0" w:space="0" w:color="auto"/>
        <w:right w:val="none" w:sz="0" w:space="0" w:color="auto"/>
      </w:divBdr>
    </w:div>
    <w:div w:id="932975862">
      <w:bodyDiv w:val="1"/>
      <w:marLeft w:val="0"/>
      <w:marRight w:val="0"/>
      <w:marTop w:val="0"/>
      <w:marBottom w:val="0"/>
      <w:divBdr>
        <w:top w:val="none" w:sz="0" w:space="0" w:color="auto"/>
        <w:left w:val="none" w:sz="0" w:space="0" w:color="auto"/>
        <w:bottom w:val="none" w:sz="0" w:space="0" w:color="auto"/>
        <w:right w:val="none" w:sz="0" w:space="0" w:color="auto"/>
      </w:divBdr>
    </w:div>
    <w:div w:id="933168418">
      <w:bodyDiv w:val="1"/>
      <w:marLeft w:val="0"/>
      <w:marRight w:val="0"/>
      <w:marTop w:val="0"/>
      <w:marBottom w:val="0"/>
      <w:divBdr>
        <w:top w:val="none" w:sz="0" w:space="0" w:color="auto"/>
        <w:left w:val="none" w:sz="0" w:space="0" w:color="auto"/>
        <w:bottom w:val="none" w:sz="0" w:space="0" w:color="auto"/>
        <w:right w:val="none" w:sz="0" w:space="0" w:color="auto"/>
      </w:divBdr>
    </w:div>
    <w:div w:id="944582585">
      <w:bodyDiv w:val="1"/>
      <w:marLeft w:val="0"/>
      <w:marRight w:val="0"/>
      <w:marTop w:val="0"/>
      <w:marBottom w:val="0"/>
      <w:divBdr>
        <w:top w:val="none" w:sz="0" w:space="0" w:color="auto"/>
        <w:left w:val="none" w:sz="0" w:space="0" w:color="auto"/>
        <w:bottom w:val="none" w:sz="0" w:space="0" w:color="auto"/>
        <w:right w:val="none" w:sz="0" w:space="0" w:color="auto"/>
      </w:divBdr>
    </w:div>
    <w:div w:id="966737327">
      <w:bodyDiv w:val="1"/>
      <w:marLeft w:val="0"/>
      <w:marRight w:val="0"/>
      <w:marTop w:val="0"/>
      <w:marBottom w:val="0"/>
      <w:divBdr>
        <w:top w:val="none" w:sz="0" w:space="0" w:color="auto"/>
        <w:left w:val="none" w:sz="0" w:space="0" w:color="auto"/>
        <w:bottom w:val="none" w:sz="0" w:space="0" w:color="auto"/>
        <w:right w:val="none" w:sz="0" w:space="0" w:color="auto"/>
      </w:divBdr>
    </w:div>
    <w:div w:id="992443222">
      <w:bodyDiv w:val="1"/>
      <w:marLeft w:val="0"/>
      <w:marRight w:val="0"/>
      <w:marTop w:val="0"/>
      <w:marBottom w:val="0"/>
      <w:divBdr>
        <w:top w:val="none" w:sz="0" w:space="0" w:color="auto"/>
        <w:left w:val="none" w:sz="0" w:space="0" w:color="auto"/>
        <w:bottom w:val="none" w:sz="0" w:space="0" w:color="auto"/>
        <w:right w:val="none" w:sz="0" w:space="0" w:color="auto"/>
      </w:divBdr>
    </w:div>
    <w:div w:id="994066950">
      <w:bodyDiv w:val="1"/>
      <w:marLeft w:val="0"/>
      <w:marRight w:val="0"/>
      <w:marTop w:val="0"/>
      <w:marBottom w:val="0"/>
      <w:divBdr>
        <w:top w:val="none" w:sz="0" w:space="0" w:color="auto"/>
        <w:left w:val="none" w:sz="0" w:space="0" w:color="auto"/>
        <w:bottom w:val="none" w:sz="0" w:space="0" w:color="auto"/>
        <w:right w:val="none" w:sz="0" w:space="0" w:color="auto"/>
      </w:divBdr>
    </w:div>
    <w:div w:id="1001086383">
      <w:bodyDiv w:val="1"/>
      <w:marLeft w:val="0"/>
      <w:marRight w:val="0"/>
      <w:marTop w:val="0"/>
      <w:marBottom w:val="0"/>
      <w:divBdr>
        <w:top w:val="none" w:sz="0" w:space="0" w:color="auto"/>
        <w:left w:val="none" w:sz="0" w:space="0" w:color="auto"/>
        <w:bottom w:val="none" w:sz="0" w:space="0" w:color="auto"/>
        <w:right w:val="none" w:sz="0" w:space="0" w:color="auto"/>
      </w:divBdr>
    </w:div>
    <w:div w:id="1007252483">
      <w:bodyDiv w:val="1"/>
      <w:marLeft w:val="0"/>
      <w:marRight w:val="0"/>
      <w:marTop w:val="0"/>
      <w:marBottom w:val="0"/>
      <w:divBdr>
        <w:top w:val="none" w:sz="0" w:space="0" w:color="auto"/>
        <w:left w:val="none" w:sz="0" w:space="0" w:color="auto"/>
        <w:bottom w:val="none" w:sz="0" w:space="0" w:color="auto"/>
        <w:right w:val="none" w:sz="0" w:space="0" w:color="auto"/>
      </w:divBdr>
    </w:div>
    <w:div w:id="1011032910">
      <w:bodyDiv w:val="1"/>
      <w:marLeft w:val="0"/>
      <w:marRight w:val="0"/>
      <w:marTop w:val="0"/>
      <w:marBottom w:val="0"/>
      <w:divBdr>
        <w:top w:val="none" w:sz="0" w:space="0" w:color="auto"/>
        <w:left w:val="none" w:sz="0" w:space="0" w:color="auto"/>
        <w:bottom w:val="none" w:sz="0" w:space="0" w:color="auto"/>
        <w:right w:val="none" w:sz="0" w:space="0" w:color="auto"/>
      </w:divBdr>
    </w:div>
    <w:div w:id="1031565772">
      <w:bodyDiv w:val="1"/>
      <w:marLeft w:val="0"/>
      <w:marRight w:val="0"/>
      <w:marTop w:val="0"/>
      <w:marBottom w:val="0"/>
      <w:divBdr>
        <w:top w:val="none" w:sz="0" w:space="0" w:color="auto"/>
        <w:left w:val="none" w:sz="0" w:space="0" w:color="auto"/>
        <w:bottom w:val="none" w:sz="0" w:space="0" w:color="auto"/>
        <w:right w:val="none" w:sz="0" w:space="0" w:color="auto"/>
      </w:divBdr>
    </w:div>
    <w:div w:id="1036081313">
      <w:bodyDiv w:val="1"/>
      <w:marLeft w:val="0"/>
      <w:marRight w:val="0"/>
      <w:marTop w:val="0"/>
      <w:marBottom w:val="0"/>
      <w:divBdr>
        <w:top w:val="none" w:sz="0" w:space="0" w:color="auto"/>
        <w:left w:val="none" w:sz="0" w:space="0" w:color="auto"/>
        <w:bottom w:val="none" w:sz="0" w:space="0" w:color="auto"/>
        <w:right w:val="none" w:sz="0" w:space="0" w:color="auto"/>
      </w:divBdr>
    </w:div>
    <w:div w:id="1044524520">
      <w:bodyDiv w:val="1"/>
      <w:marLeft w:val="0"/>
      <w:marRight w:val="0"/>
      <w:marTop w:val="0"/>
      <w:marBottom w:val="0"/>
      <w:divBdr>
        <w:top w:val="none" w:sz="0" w:space="0" w:color="auto"/>
        <w:left w:val="none" w:sz="0" w:space="0" w:color="auto"/>
        <w:bottom w:val="none" w:sz="0" w:space="0" w:color="auto"/>
        <w:right w:val="none" w:sz="0" w:space="0" w:color="auto"/>
      </w:divBdr>
    </w:div>
    <w:div w:id="1048141109">
      <w:bodyDiv w:val="1"/>
      <w:marLeft w:val="0"/>
      <w:marRight w:val="0"/>
      <w:marTop w:val="0"/>
      <w:marBottom w:val="0"/>
      <w:divBdr>
        <w:top w:val="none" w:sz="0" w:space="0" w:color="auto"/>
        <w:left w:val="none" w:sz="0" w:space="0" w:color="auto"/>
        <w:bottom w:val="none" w:sz="0" w:space="0" w:color="auto"/>
        <w:right w:val="none" w:sz="0" w:space="0" w:color="auto"/>
      </w:divBdr>
    </w:div>
    <w:div w:id="1051618641">
      <w:bodyDiv w:val="1"/>
      <w:marLeft w:val="0"/>
      <w:marRight w:val="0"/>
      <w:marTop w:val="0"/>
      <w:marBottom w:val="0"/>
      <w:divBdr>
        <w:top w:val="none" w:sz="0" w:space="0" w:color="auto"/>
        <w:left w:val="none" w:sz="0" w:space="0" w:color="auto"/>
        <w:bottom w:val="none" w:sz="0" w:space="0" w:color="auto"/>
        <w:right w:val="none" w:sz="0" w:space="0" w:color="auto"/>
      </w:divBdr>
    </w:div>
    <w:div w:id="1058894395">
      <w:bodyDiv w:val="1"/>
      <w:marLeft w:val="0"/>
      <w:marRight w:val="0"/>
      <w:marTop w:val="0"/>
      <w:marBottom w:val="0"/>
      <w:divBdr>
        <w:top w:val="none" w:sz="0" w:space="0" w:color="auto"/>
        <w:left w:val="none" w:sz="0" w:space="0" w:color="auto"/>
        <w:bottom w:val="none" w:sz="0" w:space="0" w:color="auto"/>
        <w:right w:val="none" w:sz="0" w:space="0" w:color="auto"/>
      </w:divBdr>
    </w:div>
    <w:div w:id="1075929405">
      <w:bodyDiv w:val="1"/>
      <w:marLeft w:val="0"/>
      <w:marRight w:val="0"/>
      <w:marTop w:val="0"/>
      <w:marBottom w:val="0"/>
      <w:divBdr>
        <w:top w:val="none" w:sz="0" w:space="0" w:color="auto"/>
        <w:left w:val="none" w:sz="0" w:space="0" w:color="auto"/>
        <w:bottom w:val="none" w:sz="0" w:space="0" w:color="auto"/>
        <w:right w:val="none" w:sz="0" w:space="0" w:color="auto"/>
      </w:divBdr>
    </w:div>
    <w:div w:id="1077360205">
      <w:bodyDiv w:val="1"/>
      <w:marLeft w:val="0"/>
      <w:marRight w:val="0"/>
      <w:marTop w:val="0"/>
      <w:marBottom w:val="0"/>
      <w:divBdr>
        <w:top w:val="none" w:sz="0" w:space="0" w:color="auto"/>
        <w:left w:val="none" w:sz="0" w:space="0" w:color="auto"/>
        <w:bottom w:val="none" w:sz="0" w:space="0" w:color="auto"/>
        <w:right w:val="none" w:sz="0" w:space="0" w:color="auto"/>
      </w:divBdr>
    </w:div>
    <w:div w:id="1079642336">
      <w:bodyDiv w:val="1"/>
      <w:marLeft w:val="0"/>
      <w:marRight w:val="0"/>
      <w:marTop w:val="0"/>
      <w:marBottom w:val="0"/>
      <w:divBdr>
        <w:top w:val="none" w:sz="0" w:space="0" w:color="auto"/>
        <w:left w:val="none" w:sz="0" w:space="0" w:color="auto"/>
        <w:bottom w:val="none" w:sz="0" w:space="0" w:color="auto"/>
        <w:right w:val="none" w:sz="0" w:space="0" w:color="auto"/>
      </w:divBdr>
    </w:div>
    <w:div w:id="1085155180">
      <w:bodyDiv w:val="1"/>
      <w:marLeft w:val="0"/>
      <w:marRight w:val="0"/>
      <w:marTop w:val="0"/>
      <w:marBottom w:val="0"/>
      <w:divBdr>
        <w:top w:val="none" w:sz="0" w:space="0" w:color="auto"/>
        <w:left w:val="none" w:sz="0" w:space="0" w:color="auto"/>
        <w:bottom w:val="none" w:sz="0" w:space="0" w:color="auto"/>
        <w:right w:val="none" w:sz="0" w:space="0" w:color="auto"/>
      </w:divBdr>
    </w:div>
    <w:div w:id="1088885891">
      <w:bodyDiv w:val="1"/>
      <w:marLeft w:val="0"/>
      <w:marRight w:val="0"/>
      <w:marTop w:val="0"/>
      <w:marBottom w:val="0"/>
      <w:divBdr>
        <w:top w:val="none" w:sz="0" w:space="0" w:color="auto"/>
        <w:left w:val="none" w:sz="0" w:space="0" w:color="auto"/>
        <w:bottom w:val="none" w:sz="0" w:space="0" w:color="auto"/>
        <w:right w:val="none" w:sz="0" w:space="0" w:color="auto"/>
      </w:divBdr>
    </w:div>
    <w:div w:id="1109855620">
      <w:bodyDiv w:val="1"/>
      <w:marLeft w:val="0"/>
      <w:marRight w:val="0"/>
      <w:marTop w:val="0"/>
      <w:marBottom w:val="0"/>
      <w:divBdr>
        <w:top w:val="none" w:sz="0" w:space="0" w:color="auto"/>
        <w:left w:val="none" w:sz="0" w:space="0" w:color="auto"/>
        <w:bottom w:val="none" w:sz="0" w:space="0" w:color="auto"/>
        <w:right w:val="none" w:sz="0" w:space="0" w:color="auto"/>
      </w:divBdr>
    </w:div>
    <w:div w:id="1116366066">
      <w:bodyDiv w:val="1"/>
      <w:marLeft w:val="0"/>
      <w:marRight w:val="0"/>
      <w:marTop w:val="0"/>
      <w:marBottom w:val="0"/>
      <w:divBdr>
        <w:top w:val="none" w:sz="0" w:space="0" w:color="auto"/>
        <w:left w:val="none" w:sz="0" w:space="0" w:color="auto"/>
        <w:bottom w:val="none" w:sz="0" w:space="0" w:color="auto"/>
        <w:right w:val="none" w:sz="0" w:space="0" w:color="auto"/>
      </w:divBdr>
    </w:div>
    <w:div w:id="1123620559">
      <w:bodyDiv w:val="1"/>
      <w:marLeft w:val="0"/>
      <w:marRight w:val="0"/>
      <w:marTop w:val="0"/>
      <w:marBottom w:val="0"/>
      <w:divBdr>
        <w:top w:val="none" w:sz="0" w:space="0" w:color="auto"/>
        <w:left w:val="none" w:sz="0" w:space="0" w:color="auto"/>
        <w:bottom w:val="none" w:sz="0" w:space="0" w:color="auto"/>
        <w:right w:val="none" w:sz="0" w:space="0" w:color="auto"/>
      </w:divBdr>
    </w:div>
    <w:div w:id="1126922754">
      <w:bodyDiv w:val="1"/>
      <w:marLeft w:val="0"/>
      <w:marRight w:val="0"/>
      <w:marTop w:val="0"/>
      <w:marBottom w:val="0"/>
      <w:divBdr>
        <w:top w:val="none" w:sz="0" w:space="0" w:color="auto"/>
        <w:left w:val="none" w:sz="0" w:space="0" w:color="auto"/>
        <w:bottom w:val="none" w:sz="0" w:space="0" w:color="auto"/>
        <w:right w:val="none" w:sz="0" w:space="0" w:color="auto"/>
      </w:divBdr>
    </w:div>
    <w:div w:id="1132746559">
      <w:bodyDiv w:val="1"/>
      <w:marLeft w:val="0"/>
      <w:marRight w:val="0"/>
      <w:marTop w:val="0"/>
      <w:marBottom w:val="0"/>
      <w:divBdr>
        <w:top w:val="none" w:sz="0" w:space="0" w:color="auto"/>
        <w:left w:val="none" w:sz="0" w:space="0" w:color="auto"/>
        <w:bottom w:val="none" w:sz="0" w:space="0" w:color="auto"/>
        <w:right w:val="none" w:sz="0" w:space="0" w:color="auto"/>
      </w:divBdr>
    </w:div>
    <w:div w:id="1162160978">
      <w:bodyDiv w:val="1"/>
      <w:marLeft w:val="0"/>
      <w:marRight w:val="0"/>
      <w:marTop w:val="0"/>
      <w:marBottom w:val="0"/>
      <w:divBdr>
        <w:top w:val="none" w:sz="0" w:space="0" w:color="auto"/>
        <w:left w:val="none" w:sz="0" w:space="0" w:color="auto"/>
        <w:bottom w:val="none" w:sz="0" w:space="0" w:color="auto"/>
        <w:right w:val="none" w:sz="0" w:space="0" w:color="auto"/>
      </w:divBdr>
    </w:div>
    <w:div w:id="1209032219">
      <w:bodyDiv w:val="1"/>
      <w:marLeft w:val="0"/>
      <w:marRight w:val="0"/>
      <w:marTop w:val="0"/>
      <w:marBottom w:val="0"/>
      <w:divBdr>
        <w:top w:val="none" w:sz="0" w:space="0" w:color="auto"/>
        <w:left w:val="none" w:sz="0" w:space="0" w:color="auto"/>
        <w:bottom w:val="none" w:sz="0" w:space="0" w:color="auto"/>
        <w:right w:val="none" w:sz="0" w:space="0" w:color="auto"/>
      </w:divBdr>
    </w:div>
    <w:div w:id="1222984457">
      <w:bodyDiv w:val="1"/>
      <w:marLeft w:val="0"/>
      <w:marRight w:val="0"/>
      <w:marTop w:val="0"/>
      <w:marBottom w:val="0"/>
      <w:divBdr>
        <w:top w:val="none" w:sz="0" w:space="0" w:color="auto"/>
        <w:left w:val="none" w:sz="0" w:space="0" w:color="auto"/>
        <w:bottom w:val="none" w:sz="0" w:space="0" w:color="auto"/>
        <w:right w:val="none" w:sz="0" w:space="0" w:color="auto"/>
      </w:divBdr>
    </w:div>
    <w:div w:id="1225027063">
      <w:bodyDiv w:val="1"/>
      <w:marLeft w:val="0"/>
      <w:marRight w:val="0"/>
      <w:marTop w:val="0"/>
      <w:marBottom w:val="0"/>
      <w:divBdr>
        <w:top w:val="none" w:sz="0" w:space="0" w:color="auto"/>
        <w:left w:val="none" w:sz="0" w:space="0" w:color="auto"/>
        <w:bottom w:val="none" w:sz="0" w:space="0" w:color="auto"/>
        <w:right w:val="none" w:sz="0" w:space="0" w:color="auto"/>
      </w:divBdr>
    </w:div>
    <w:div w:id="1253516010">
      <w:bodyDiv w:val="1"/>
      <w:marLeft w:val="0"/>
      <w:marRight w:val="0"/>
      <w:marTop w:val="0"/>
      <w:marBottom w:val="0"/>
      <w:divBdr>
        <w:top w:val="none" w:sz="0" w:space="0" w:color="auto"/>
        <w:left w:val="none" w:sz="0" w:space="0" w:color="auto"/>
        <w:bottom w:val="none" w:sz="0" w:space="0" w:color="auto"/>
        <w:right w:val="none" w:sz="0" w:space="0" w:color="auto"/>
      </w:divBdr>
    </w:div>
    <w:div w:id="1275290007">
      <w:bodyDiv w:val="1"/>
      <w:marLeft w:val="0"/>
      <w:marRight w:val="0"/>
      <w:marTop w:val="0"/>
      <w:marBottom w:val="0"/>
      <w:divBdr>
        <w:top w:val="none" w:sz="0" w:space="0" w:color="auto"/>
        <w:left w:val="none" w:sz="0" w:space="0" w:color="auto"/>
        <w:bottom w:val="none" w:sz="0" w:space="0" w:color="auto"/>
        <w:right w:val="none" w:sz="0" w:space="0" w:color="auto"/>
      </w:divBdr>
    </w:div>
    <w:div w:id="1280189585">
      <w:bodyDiv w:val="1"/>
      <w:marLeft w:val="0"/>
      <w:marRight w:val="0"/>
      <w:marTop w:val="0"/>
      <w:marBottom w:val="0"/>
      <w:divBdr>
        <w:top w:val="none" w:sz="0" w:space="0" w:color="auto"/>
        <w:left w:val="none" w:sz="0" w:space="0" w:color="auto"/>
        <w:bottom w:val="none" w:sz="0" w:space="0" w:color="auto"/>
        <w:right w:val="none" w:sz="0" w:space="0" w:color="auto"/>
      </w:divBdr>
    </w:div>
    <w:div w:id="1296526180">
      <w:bodyDiv w:val="1"/>
      <w:marLeft w:val="0"/>
      <w:marRight w:val="0"/>
      <w:marTop w:val="0"/>
      <w:marBottom w:val="0"/>
      <w:divBdr>
        <w:top w:val="none" w:sz="0" w:space="0" w:color="auto"/>
        <w:left w:val="none" w:sz="0" w:space="0" w:color="auto"/>
        <w:bottom w:val="none" w:sz="0" w:space="0" w:color="auto"/>
        <w:right w:val="none" w:sz="0" w:space="0" w:color="auto"/>
      </w:divBdr>
    </w:div>
    <w:div w:id="1297679865">
      <w:bodyDiv w:val="1"/>
      <w:marLeft w:val="0"/>
      <w:marRight w:val="0"/>
      <w:marTop w:val="0"/>
      <w:marBottom w:val="0"/>
      <w:divBdr>
        <w:top w:val="none" w:sz="0" w:space="0" w:color="auto"/>
        <w:left w:val="none" w:sz="0" w:space="0" w:color="auto"/>
        <w:bottom w:val="none" w:sz="0" w:space="0" w:color="auto"/>
        <w:right w:val="none" w:sz="0" w:space="0" w:color="auto"/>
      </w:divBdr>
    </w:div>
    <w:div w:id="1303999930">
      <w:bodyDiv w:val="1"/>
      <w:marLeft w:val="0"/>
      <w:marRight w:val="0"/>
      <w:marTop w:val="0"/>
      <w:marBottom w:val="0"/>
      <w:divBdr>
        <w:top w:val="none" w:sz="0" w:space="0" w:color="auto"/>
        <w:left w:val="none" w:sz="0" w:space="0" w:color="auto"/>
        <w:bottom w:val="none" w:sz="0" w:space="0" w:color="auto"/>
        <w:right w:val="none" w:sz="0" w:space="0" w:color="auto"/>
      </w:divBdr>
    </w:div>
    <w:div w:id="1349409056">
      <w:bodyDiv w:val="1"/>
      <w:marLeft w:val="0"/>
      <w:marRight w:val="0"/>
      <w:marTop w:val="0"/>
      <w:marBottom w:val="0"/>
      <w:divBdr>
        <w:top w:val="none" w:sz="0" w:space="0" w:color="auto"/>
        <w:left w:val="none" w:sz="0" w:space="0" w:color="auto"/>
        <w:bottom w:val="none" w:sz="0" w:space="0" w:color="auto"/>
        <w:right w:val="none" w:sz="0" w:space="0" w:color="auto"/>
      </w:divBdr>
    </w:div>
    <w:div w:id="1388719030">
      <w:bodyDiv w:val="1"/>
      <w:marLeft w:val="0"/>
      <w:marRight w:val="0"/>
      <w:marTop w:val="0"/>
      <w:marBottom w:val="0"/>
      <w:divBdr>
        <w:top w:val="none" w:sz="0" w:space="0" w:color="auto"/>
        <w:left w:val="none" w:sz="0" w:space="0" w:color="auto"/>
        <w:bottom w:val="none" w:sz="0" w:space="0" w:color="auto"/>
        <w:right w:val="none" w:sz="0" w:space="0" w:color="auto"/>
      </w:divBdr>
    </w:div>
    <w:div w:id="1408504032">
      <w:bodyDiv w:val="1"/>
      <w:marLeft w:val="0"/>
      <w:marRight w:val="0"/>
      <w:marTop w:val="0"/>
      <w:marBottom w:val="0"/>
      <w:divBdr>
        <w:top w:val="none" w:sz="0" w:space="0" w:color="auto"/>
        <w:left w:val="none" w:sz="0" w:space="0" w:color="auto"/>
        <w:bottom w:val="none" w:sz="0" w:space="0" w:color="auto"/>
        <w:right w:val="none" w:sz="0" w:space="0" w:color="auto"/>
      </w:divBdr>
    </w:div>
    <w:div w:id="1416242038">
      <w:bodyDiv w:val="1"/>
      <w:marLeft w:val="0"/>
      <w:marRight w:val="0"/>
      <w:marTop w:val="0"/>
      <w:marBottom w:val="0"/>
      <w:divBdr>
        <w:top w:val="none" w:sz="0" w:space="0" w:color="auto"/>
        <w:left w:val="none" w:sz="0" w:space="0" w:color="auto"/>
        <w:bottom w:val="none" w:sz="0" w:space="0" w:color="auto"/>
        <w:right w:val="none" w:sz="0" w:space="0" w:color="auto"/>
      </w:divBdr>
    </w:div>
    <w:div w:id="1419332025">
      <w:bodyDiv w:val="1"/>
      <w:marLeft w:val="0"/>
      <w:marRight w:val="0"/>
      <w:marTop w:val="0"/>
      <w:marBottom w:val="0"/>
      <w:divBdr>
        <w:top w:val="none" w:sz="0" w:space="0" w:color="auto"/>
        <w:left w:val="none" w:sz="0" w:space="0" w:color="auto"/>
        <w:bottom w:val="none" w:sz="0" w:space="0" w:color="auto"/>
        <w:right w:val="none" w:sz="0" w:space="0" w:color="auto"/>
      </w:divBdr>
    </w:div>
    <w:div w:id="1442841412">
      <w:bodyDiv w:val="1"/>
      <w:marLeft w:val="0"/>
      <w:marRight w:val="0"/>
      <w:marTop w:val="0"/>
      <w:marBottom w:val="0"/>
      <w:divBdr>
        <w:top w:val="none" w:sz="0" w:space="0" w:color="auto"/>
        <w:left w:val="none" w:sz="0" w:space="0" w:color="auto"/>
        <w:bottom w:val="none" w:sz="0" w:space="0" w:color="auto"/>
        <w:right w:val="none" w:sz="0" w:space="0" w:color="auto"/>
      </w:divBdr>
    </w:div>
    <w:div w:id="1444423391">
      <w:bodyDiv w:val="1"/>
      <w:marLeft w:val="0"/>
      <w:marRight w:val="0"/>
      <w:marTop w:val="0"/>
      <w:marBottom w:val="0"/>
      <w:divBdr>
        <w:top w:val="none" w:sz="0" w:space="0" w:color="auto"/>
        <w:left w:val="none" w:sz="0" w:space="0" w:color="auto"/>
        <w:bottom w:val="none" w:sz="0" w:space="0" w:color="auto"/>
        <w:right w:val="none" w:sz="0" w:space="0" w:color="auto"/>
      </w:divBdr>
    </w:div>
    <w:div w:id="1444886933">
      <w:bodyDiv w:val="1"/>
      <w:marLeft w:val="0"/>
      <w:marRight w:val="0"/>
      <w:marTop w:val="0"/>
      <w:marBottom w:val="0"/>
      <w:divBdr>
        <w:top w:val="none" w:sz="0" w:space="0" w:color="auto"/>
        <w:left w:val="none" w:sz="0" w:space="0" w:color="auto"/>
        <w:bottom w:val="none" w:sz="0" w:space="0" w:color="auto"/>
        <w:right w:val="none" w:sz="0" w:space="0" w:color="auto"/>
      </w:divBdr>
    </w:div>
    <w:div w:id="1479221106">
      <w:bodyDiv w:val="1"/>
      <w:marLeft w:val="0"/>
      <w:marRight w:val="0"/>
      <w:marTop w:val="0"/>
      <w:marBottom w:val="0"/>
      <w:divBdr>
        <w:top w:val="none" w:sz="0" w:space="0" w:color="auto"/>
        <w:left w:val="none" w:sz="0" w:space="0" w:color="auto"/>
        <w:bottom w:val="none" w:sz="0" w:space="0" w:color="auto"/>
        <w:right w:val="none" w:sz="0" w:space="0" w:color="auto"/>
      </w:divBdr>
    </w:div>
    <w:div w:id="1486122883">
      <w:bodyDiv w:val="1"/>
      <w:marLeft w:val="0"/>
      <w:marRight w:val="0"/>
      <w:marTop w:val="0"/>
      <w:marBottom w:val="0"/>
      <w:divBdr>
        <w:top w:val="none" w:sz="0" w:space="0" w:color="auto"/>
        <w:left w:val="none" w:sz="0" w:space="0" w:color="auto"/>
        <w:bottom w:val="none" w:sz="0" w:space="0" w:color="auto"/>
        <w:right w:val="none" w:sz="0" w:space="0" w:color="auto"/>
      </w:divBdr>
    </w:div>
    <w:div w:id="1497768934">
      <w:bodyDiv w:val="1"/>
      <w:marLeft w:val="0"/>
      <w:marRight w:val="0"/>
      <w:marTop w:val="0"/>
      <w:marBottom w:val="0"/>
      <w:divBdr>
        <w:top w:val="none" w:sz="0" w:space="0" w:color="auto"/>
        <w:left w:val="none" w:sz="0" w:space="0" w:color="auto"/>
        <w:bottom w:val="none" w:sz="0" w:space="0" w:color="auto"/>
        <w:right w:val="none" w:sz="0" w:space="0" w:color="auto"/>
      </w:divBdr>
    </w:div>
    <w:div w:id="1508247782">
      <w:bodyDiv w:val="1"/>
      <w:marLeft w:val="0"/>
      <w:marRight w:val="0"/>
      <w:marTop w:val="0"/>
      <w:marBottom w:val="0"/>
      <w:divBdr>
        <w:top w:val="none" w:sz="0" w:space="0" w:color="auto"/>
        <w:left w:val="none" w:sz="0" w:space="0" w:color="auto"/>
        <w:bottom w:val="none" w:sz="0" w:space="0" w:color="auto"/>
        <w:right w:val="none" w:sz="0" w:space="0" w:color="auto"/>
      </w:divBdr>
    </w:div>
    <w:div w:id="1522085752">
      <w:bodyDiv w:val="1"/>
      <w:marLeft w:val="0"/>
      <w:marRight w:val="0"/>
      <w:marTop w:val="0"/>
      <w:marBottom w:val="0"/>
      <w:divBdr>
        <w:top w:val="none" w:sz="0" w:space="0" w:color="auto"/>
        <w:left w:val="none" w:sz="0" w:space="0" w:color="auto"/>
        <w:bottom w:val="none" w:sz="0" w:space="0" w:color="auto"/>
        <w:right w:val="none" w:sz="0" w:space="0" w:color="auto"/>
      </w:divBdr>
    </w:div>
    <w:div w:id="1545364919">
      <w:bodyDiv w:val="1"/>
      <w:marLeft w:val="0"/>
      <w:marRight w:val="0"/>
      <w:marTop w:val="0"/>
      <w:marBottom w:val="0"/>
      <w:divBdr>
        <w:top w:val="none" w:sz="0" w:space="0" w:color="auto"/>
        <w:left w:val="none" w:sz="0" w:space="0" w:color="auto"/>
        <w:bottom w:val="none" w:sz="0" w:space="0" w:color="auto"/>
        <w:right w:val="none" w:sz="0" w:space="0" w:color="auto"/>
      </w:divBdr>
    </w:div>
    <w:div w:id="1549755571">
      <w:bodyDiv w:val="1"/>
      <w:marLeft w:val="0"/>
      <w:marRight w:val="0"/>
      <w:marTop w:val="0"/>
      <w:marBottom w:val="0"/>
      <w:divBdr>
        <w:top w:val="none" w:sz="0" w:space="0" w:color="auto"/>
        <w:left w:val="none" w:sz="0" w:space="0" w:color="auto"/>
        <w:bottom w:val="none" w:sz="0" w:space="0" w:color="auto"/>
        <w:right w:val="none" w:sz="0" w:space="0" w:color="auto"/>
      </w:divBdr>
    </w:div>
    <w:div w:id="1555695616">
      <w:bodyDiv w:val="1"/>
      <w:marLeft w:val="0"/>
      <w:marRight w:val="0"/>
      <w:marTop w:val="0"/>
      <w:marBottom w:val="0"/>
      <w:divBdr>
        <w:top w:val="none" w:sz="0" w:space="0" w:color="auto"/>
        <w:left w:val="none" w:sz="0" w:space="0" w:color="auto"/>
        <w:bottom w:val="none" w:sz="0" w:space="0" w:color="auto"/>
        <w:right w:val="none" w:sz="0" w:space="0" w:color="auto"/>
      </w:divBdr>
    </w:div>
    <w:div w:id="1572233693">
      <w:bodyDiv w:val="1"/>
      <w:marLeft w:val="0"/>
      <w:marRight w:val="0"/>
      <w:marTop w:val="0"/>
      <w:marBottom w:val="0"/>
      <w:divBdr>
        <w:top w:val="none" w:sz="0" w:space="0" w:color="auto"/>
        <w:left w:val="none" w:sz="0" w:space="0" w:color="auto"/>
        <w:bottom w:val="none" w:sz="0" w:space="0" w:color="auto"/>
        <w:right w:val="none" w:sz="0" w:space="0" w:color="auto"/>
      </w:divBdr>
    </w:div>
    <w:div w:id="1572614323">
      <w:bodyDiv w:val="1"/>
      <w:marLeft w:val="0"/>
      <w:marRight w:val="0"/>
      <w:marTop w:val="0"/>
      <w:marBottom w:val="0"/>
      <w:divBdr>
        <w:top w:val="none" w:sz="0" w:space="0" w:color="auto"/>
        <w:left w:val="none" w:sz="0" w:space="0" w:color="auto"/>
        <w:bottom w:val="none" w:sz="0" w:space="0" w:color="auto"/>
        <w:right w:val="none" w:sz="0" w:space="0" w:color="auto"/>
      </w:divBdr>
    </w:div>
    <w:div w:id="1586722721">
      <w:bodyDiv w:val="1"/>
      <w:marLeft w:val="0"/>
      <w:marRight w:val="0"/>
      <w:marTop w:val="0"/>
      <w:marBottom w:val="0"/>
      <w:divBdr>
        <w:top w:val="none" w:sz="0" w:space="0" w:color="auto"/>
        <w:left w:val="none" w:sz="0" w:space="0" w:color="auto"/>
        <w:bottom w:val="none" w:sz="0" w:space="0" w:color="auto"/>
        <w:right w:val="none" w:sz="0" w:space="0" w:color="auto"/>
      </w:divBdr>
    </w:div>
    <w:div w:id="1588349001">
      <w:bodyDiv w:val="1"/>
      <w:marLeft w:val="0"/>
      <w:marRight w:val="0"/>
      <w:marTop w:val="0"/>
      <w:marBottom w:val="0"/>
      <w:divBdr>
        <w:top w:val="none" w:sz="0" w:space="0" w:color="auto"/>
        <w:left w:val="none" w:sz="0" w:space="0" w:color="auto"/>
        <w:bottom w:val="none" w:sz="0" w:space="0" w:color="auto"/>
        <w:right w:val="none" w:sz="0" w:space="0" w:color="auto"/>
      </w:divBdr>
    </w:div>
    <w:div w:id="1593976870">
      <w:bodyDiv w:val="1"/>
      <w:marLeft w:val="0"/>
      <w:marRight w:val="0"/>
      <w:marTop w:val="0"/>
      <w:marBottom w:val="0"/>
      <w:divBdr>
        <w:top w:val="none" w:sz="0" w:space="0" w:color="auto"/>
        <w:left w:val="none" w:sz="0" w:space="0" w:color="auto"/>
        <w:bottom w:val="none" w:sz="0" w:space="0" w:color="auto"/>
        <w:right w:val="none" w:sz="0" w:space="0" w:color="auto"/>
      </w:divBdr>
    </w:div>
    <w:div w:id="1596859215">
      <w:bodyDiv w:val="1"/>
      <w:marLeft w:val="0"/>
      <w:marRight w:val="0"/>
      <w:marTop w:val="0"/>
      <w:marBottom w:val="0"/>
      <w:divBdr>
        <w:top w:val="none" w:sz="0" w:space="0" w:color="auto"/>
        <w:left w:val="none" w:sz="0" w:space="0" w:color="auto"/>
        <w:bottom w:val="none" w:sz="0" w:space="0" w:color="auto"/>
        <w:right w:val="none" w:sz="0" w:space="0" w:color="auto"/>
      </w:divBdr>
    </w:div>
    <w:div w:id="1598444775">
      <w:bodyDiv w:val="1"/>
      <w:marLeft w:val="0"/>
      <w:marRight w:val="0"/>
      <w:marTop w:val="0"/>
      <w:marBottom w:val="0"/>
      <w:divBdr>
        <w:top w:val="none" w:sz="0" w:space="0" w:color="auto"/>
        <w:left w:val="none" w:sz="0" w:space="0" w:color="auto"/>
        <w:bottom w:val="none" w:sz="0" w:space="0" w:color="auto"/>
        <w:right w:val="none" w:sz="0" w:space="0" w:color="auto"/>
      </w:divBdr>
    </w:div>
    <w:div w:id="1613516240">
      <w:bodyDiv w:val="1"/>
      <w:marLeft w:val="0"/>
      <w:marRight w:val="0"/>
      <w:marTop w:val="0"/>
      <w:marBottom w:val="0"/>
      <w:divBdr>
        <w:top w:val="none" w:sz="0" w:space="0" w:color="auto"/>
        <w:left w:val="none" w:sz="0" w:space="0" w:color="auto"/>
        <w:bottom w:val="none" w:sz="0" w:space="0" w:color="auto"/>
        <w:right w:val="none" w:sz="0" w:space="0" w:color="auto"/>
      </w:divBdr>
      <w:divsChild>
        <w:div w:id="37708630">
          <w:marLeft w:val="-255"/>
          <w:marRight w:val="0"/>
          <w:marTop w:val="0"/>
          <w:marBottom w:val="0"/>
          <w:divBdr>
            <w:top w:val="none" w:sz="0" w:space="0" w:color="auto"/>
            <w:left w:val="none" w:sz="0" w:space="0" w:color="auto"/>
            <w:bottom w:val="none" w:sz="0" w:space="0" w:color="auto"/>
            <w:right w:val="none" w:sz="0" w:space="0" w:color="auto"/>
          </w:divBdr>
        </w:div>
        <w:div w:id="2108960922">
          <w:marLeft w:val="-255"/>
          <w:marRight w:val="0"/>
          <w:marTop w:val="0"/>
          <w:marBottom w:val="0"/>
          <w:divBdr>
            <w:top w:val="none" w:sz="0" w:space="0" w:color="auto"/>
            <w:left w:val="none" w:sz="0" w:space="0" w:color="auto"/>
            <w:bottom w:val="none" w:sz="0" w:space="0" w:color="auto"/>
            <w:right w:val="none" w:sz="0" w:space="0" w:color="auto"/>
          </w:divBdr>
        </w:div>
        <w:div w:id="495848190">
          <w:marLeft w:val="-255"/>
          <w:marRight w:val="0"/>
          <w:marTop w:val="0"/>
          <w:marBottom w:val="0"/>
          <w:divBdr>
            <w:top w:val="none" w:sz="0" w:space="0" w:color="auto"/>
            <w:left w:val="none" w:sz="0" w:space="0" w:color="auto"/>
            <w:bottom w:val="none" w:sz="0" w:space="0" w:color="auto"/>
            <w:right w:val="none" w:sz="0" w:space="0" w:color="auto"/>
          </w:divBdr>
        </w:div>
        <w:div w:id="714475256">
          <w:marLeft w:val="-255"/>
          <w:marRight w:val="0"/>
          <w:marTop w:val="0"/>
          <w:marBottom w:val="0"/>
          <w:divBdr>
            <w:top w:val="none" w:sz="0" w:space="0" w:color="auto"/>
            <w:left w:val="none" w:sz="0" w:space="0" w:color="auto"/>
            <w:bottom w:val="none" w:sz="0" w:space="0" w:color="auto"/>
            <w:right w:val="none" w:sz="0" w:space="0" w:color="auto"/>
          </w:divBdr>
        </w:div>
      </w:divsChild>
    </w:div>
    <w:div w:id="1619675561">
      <w:bodyDiv w:val="1"/>
      <w:marLeft w:val="0"/>
      <w:marRight w:val="0"/>
      <w:marTop w:val="0"/>
      <w:marBottom w:val="0"/>
      <w:divBdr>
        <w:top w:val="none" w:sz="0" w:space="0" w:color="auto"/>
        <w:left w:val="none" w:sz="0" w:space="0" w:color="auto"/>
        <w:bottom w:val="none" w:sz="0" w:space="0" w:color="auto"/>
        <w:right w:val="none" w:sz="0" w:space="0" w:color="auto"/>
      </w:divBdr>
    </w:div>
    <w:div w:id="1627081835">
      <w:bodyDiv w:val="1"/>
      <w:marLeft w:val="0"/>
      <w:marRight w:val="0"/>
      <w:marTop w:val="0"/>
      <w:marBottom w:val="0"/>
      <w:divBdr>
        <w:top w:val="none" w:sz="0" w:space="0" w:color="auto"/>
        <w:left w:val="none" w:sz="0" w:space="0" w:color="auto"/>
        <w:bottom w:val="none" w:sz="0" w:space="0" w:color="auto"/>
        <w:right w:val="none" w:sz="0" w:space="0" w:color="auto"/>
      </w:divBdr>
    </w:div>
    <w:div w:id="1633168925">
      <w:bodyDiv w:val="1"/>
      <w:marLeft w:val="0"/>
      <w:marRight w:val="0"/>
      <w:marTop w:val="0"/>
      <w:marBottom w:val="0"/>
      <w:divBdr>
        <w:top w:val="none" w:sz="0" w:space="0" w:color="auto"/>
        <w:left w:val="none" w:sz="0" w:space="0" w:color="auto"/>
        <w:bottom w:val="none" w:sz="0" w:space="0" w:color="auto"/>
        <w:right w:val="none" w:sz="0" w:space="0" w:color="auto"/>
      </w:divBdr>
    </w:div>
    <w:div w:id="1637637850">
      <w:bodyDiv w:val="1"/>
      <w:marLeft w:val="0"/>
      <w:marRight w:val="0"/>
      <w:marTop w:val="0"/>
      <w:marBottom w:val="0"/>
      <w:divBdr>
        <w:top w:val="none" w:sz="0" w:space="0" w:color="auto"/>
        <w:left w:val="none" w:sz="0" w:space="0" w:color="auto"/>
        <w:bottom w:val="none" w:sz="0" w:space="0" w:color="auto"/>
        <w:right w:val="none" w:sz="0" w:space="0" w:color="auto"/>
      </w:divBdr>
    </w:div>
    <w:div w:id="1642421724">
      <w:bodyDiv w:val="1"/>
      <w:marLeft w:val="0"/>
      <w:marRight w:val="0"/>
      <w:marTop w:val="0"/>
      <w:marBottom w:val="0"/>
      <w:divBdr>
        <w:top w:val="none" w:sz="0" w:space="0" w:color="auto"/>
        <w:left w:val="none" w:sz="0" w:space="0" w:color="auto"/>
        <w:bottom w:val="none" w:sz="0" w:space="0" w:color="auto"/>
        <w:right w:val="none" w:sz="0" w:space="0" w:color="auto"/>
      </w:divBdr>
    </w:div>
    <w:div w:id="1653483570">
      <w:bodyDiv w:val="1"/>
      <w:marLeft w:val="0"/>
      <w:marRight w:val="0"/>
      <w:marTop w:val="0"/>
      <w:marBottom w:val="0"/>
      <w:divBdr>
        <w:top w:val="none" w:sz="0" w:space="0" w:color="auto"/>
        <w:left w:val="none" w:sz="0" w:space="0" w:color="auto"/>
        <w:bottom w:val="none" w:sz="0" w:space="0" w:color="auto"/>
        <w:right w:val="none" w:sz="0" w:space="0" w:color="auto"/>
      </w:divBdr>
    </w:div>
    <w:div w:id="1654328901">
      <w:bodyDiv w:val="1"/>
      <w:marLeft w:val="0"/>
      <w:marRight w:val="0"/>
      <w:marTop w:val="0"/>
      <w:marBottom w:val="0"/>
      <w:divBdr>
        <w:top w:val="none" w:sz="0" w:space="0" w:color="auto"/>
        <w:left w:val="none" w:sz="0" w:space="0" w:color="auto"/>
        <w:bottom w:val="none" w:sz="0" w:space="0" w:color="auto"/>
        <w:right w:val="none" w:sz="0" w:space="0" w:color="auto"/>
      </w:divBdr>
    </w:div>
    <w:div w:id="1658650786">
      <w:bodyDiv w:val="1"/>
      <w:marLeft w:val="0"/>
      <w:marRight w:val="0"/>
      <w:marTop w:val="0"/>
      <w:marBottom w:val="0"/>
      <w:divBdr>
        <w:top w:val="none" w:sz="0" w:space="0" w:color="auto"/>
        <w:left w:val="none" w:sz="0" w:space="0" w:color="auto"/>
        <w:bottom w:val="none" w:sz="0" w:space="0" w:color="auto"/>
        <w:right w:val="none" w:sz="0" w:space="0" w:color="auto"/>
      </w:divBdr>
    </w:div>
    <w:div w:id="1665668727">
      <w:bodyDiv w:val="1"/>
      <w:marLeft w:val="0"/>
      <w:marRight w:val="0"/>
      <w:marTop w:val="0"/>
      <w:marBottom w:val="0"/>
      <w:divBdr>
        <w:top w:val="none" w:sz="0" w:space="0" w:color="auto"/>
        <w:left w:val="none" w:sz="0" w:space="0" w:color="auto"/>
        <w:bottom w:val="none" w:sz="0" w:space="0" w:color="auto"/>
        <w:right w:val="none" w:sz="0" w:space="0" w:color="auto"/>
      </w:divBdr>
    </w:div>
    <w:div w:id="1667443186">
      <w:bodyDiv w:val="1"/>
      <w:marLeft w:val="0"/>
      <w:marRight w:val="0"/>
      <w:marTop w:val="0"/>
      <w:marBottom w:val="0"/>
      <w:divBdr>
        <w:top w:val="none" w:sz="0" w:space="0" w:color="auto"/>
        <w:left w:val="none" w:sz="0" w:space="0" w:color="auto"/>
        <w:bottom w:val="none" w:sz="0" w:space="0" w:color="auto"/>
        <w:right w:val="none" w:sz="0" w:space="0" w:color="auto"/>
      </w:divBdr>
    </w:div>
    <w:div w:id="1674069497">
      <w:bodyDiv w:val="1"/>
      <w:marLeft w:val="0"/>
      <w:marRight w:val="0"/>
      <w:marTop w:val="0"/>
      <w:marBottom w:val="0"/>
      <w:divBdr>
        <w:top w:val="none" w:sz="0" w:space="0" w:color="auto"/>
        <w:left w:val="none" w:sz="0" w:space="0" w:color="auto"/>
        <w:bottom w:val="none" w:sz="0" w:space="0" w:color="auto"/>
        <w:right w:val="none" w:sz="0" w:space="0" w:color="auto"/>
      </w:divBdr>
    </w:div>
    <w:div w:id="1689601209">
      <w:bodyDiv w:val="1"/>
      <w:marLeft w:val="0"/>
      <w:marRight w:val="0"/>
      <w:marTop w:val="0"/>
      <w:marBottom w:val="0"/>
      <w:divBdr>
        <w:top w:val="none" w:sz="0" w:space="0" w:color="auto"/>
        <w:left w:val="none" w:sz="0" w:space="0" w:color="auto"/>
        <w:bottom w:val="none" w:sz="0" w:space="0" w:color="auto"/>
        <w:right w:val="none" w:sz="0" w:space="0" w:color="auto"/>
      </w:divBdr>
    </w:div>
    <w:div w:id="1711607063">
      <w:bodyDiv w:val="1"/>
      <w:marLeft w:val="0"/>
      <w:marRight w:val="0"/>
      <w:marTop w:val="0"/>
      <w:marBottom w:val="0"/>
      <w:divBdr>
        <w:top w:val="none" w:sz="0" w:space="0" w:color="auto"/>
        <w:left w:val="none" w:sz="0" w:space="0" w:color="auto"/>
        <w:bottom w:val="none" w:sz="0" w:space="0" w:color="auto"/>
        <w:right w:val="none" w:sz="0" w:space="0" w:color="auto"/>
      </w:divBdr>
    </w:div>
    <w:div w:id="1713115779">
      <w:bodyDiv w:val="1"/>
      <w:marLeft w:val="0"/>
      <w:marRight w:val="0"/>
      <w:marTop w:val="0"/>
      <w:marBottom w:val="0"/>
      <w:divBdr>
        <w:top w:val="none" w:sz="0" w:space="0" w:color="auto"/>
        <w:left w:val="none" w:sz="0" w:space="0" w:color="auto"/>
        <w:bottom w:val="none" w:sz="0" w:space="0" w:color="auto"/>
        <w:right w:val="none" w:sz="0" w:space="0" w:color="auto"/>
      </w:divBdr>
    </w:div>
    <w:div w:id="1721130375">
      <w:bodyDiv w:val="1"/>
      <w:marLeft w:val="0"/>
      <w:marRight w:val="0"/>
      <w:marTop w:val="0"/>
      <w:marBottom w:val="0"/>
      <w:divBdr>
        <w:top w:val="none" w:sz="0" w:space="0" w:color="auto"/>
        <w:left w:val="none" w:sz="0" w:space="0" w:color="auto"/>
        <w:bottom w:val="none" w:sz="0" w:space="0" w:color="auto"/>
        <w:right w:val="none" w:sz="0" w:space="0" w:color="auto"/>
      </w:divBdr>
    </w:div>
    <w:div w:id="1724282414">
      <w:bodyDiv w:val="1"/>
      <w:marLeft w:val="0"/>
      <w:marRight w:val="0"/>
      <w:marTop w:val="0"/>
      <w:marBottom w:val="0"/>
      <w:divBdr>
        <w:top w:val="none" w:sz="0" w:space="0" w:color="auto"/>
        <w:left w:val="none" w:sz="0" w:space="0" w:color="auto"/>
        <w:bottom w:val="none" w:sz="0" w:space="0" w:color="auto"/>
        <w:right w:val="none" w:sz="0" w:space="0" w:color="auto"/>
      </w:divBdr>
    </w:div>
    <w:div w:id="1755786397">
      <w:bodyDiv w:val="1"/>
      <w:marLeft w:val="0"/>
      <w:marRight w:val="0"/>
      <w:marTop w:val="0"/>
      <w:marBottom w:val="0"/>
      <w:divBdr>
        <w:top w:val="none" w:sz="0" w:space="0" w:color="auto"/>
        <w:left w:val="none" w:sz="0" w:space="0" w:color="auto"/>
        <w:bottom w:val="none" w:sz="0" w:space="0" w:color="auto"/>
        <w:right w:val="none" w:sz="0" w:space="0" w:color="auto"/>
      </w:divBdr>
    </w:div>
    <w:div w:id="1774667850">
      <w:bodyDiv w:val="1"/>
      <w:marLeft w:val="0"/>
      <w:marRight w:val="0"/>
      <w:marTop w:val="0"/>
      <w:marBottom w:val="0"/>
      <w:divBdr>
        <w:top w:val="none" w:sz="0" w:space="0" w:color="auto"/>
        <w:left w:val="none" w:sz="0" w:space="0" w:color="auto"/>
        <w:bottom w:val="none" w:sz="0" w:space="0" w:color="auto"/>
        <w:right w:val="none" w:sz="0" w:space="0" w:color="auto"/>
      </w:divBdr>
    </w:div>
    <w:div w:id="1779176465">
      <w:bodyDiv w:val="1"/>
      <w:marLeft w:val="0"/>
      <w:marRight w:val="0"/>
      <w:marTop w:val="0"/>
      <w:marBottom w:val="0"/>
      <w:divBdr>
        <w:top w:val="none" w:sz="0" w:space="0" w:color="auto"/>
        <w:left w:val="none" w:sz="0" w:space="0" w:color="auto"/>
        <w:bottom w:val="none" w:sz="0" w:space="0" w:color="auto"/>
        <w:right w:val="none" w:sz="0" w:space="0" w:color="auto"/>
      </w:divBdr>
    </w:div>
    <w:div w:id="1779979883">
      <w:bodyDiv w:val="1"/>
      <w:marLeft w:val="0"/>
      <w:marRight w:val="0"/>
      <w:marTop w:val="0"/>
      <w:marBottom w:val="0"/>
      <w:divBdr>
        <w:top w:val="none" w:sz="0" w:space="0" w:color="auto"/>
        <w:left w:val="none" w:sz="0" w:space="0" w:color="auto"/>
        <w:bottom w:val="none" w:sz="0" w:space="0" w:color="auto"/>
        <w:right w:val="none" w:sz="0" w:space="0" w:color="auto"/>
      </w:divBdr>
    </w:div>
    <w:div w:id="1794908343">
      <w:bodyDiv w:val="1"/>
      <w:marLeft w:val="0"/>
      <w:marRight w:val="0"/>
      <w:marTop w:val="0"/>
      <w:marBottom w:val="0"/>
      <w:divBdr>
        <w:top w:val="none" w:sz="0" w:space="0" w:color="auto"/>
        <w:left w:val="none" w:sz="0" w:space="0" w:color="auto"/>
        <w:bottom w:val="none" w:sz="0" w:space="0" w:color="auto"/>
        <w:right w:val="none" w:sz="0" w:space="0" w:color="auto"/>
      </w:divBdr>
    </w:div>
    <w:div w:id="1815878444">
      <w:bodyDiv w:val="1"/>
      <w:marLeft w:val="0"/>
      <w:marRight w:val="0"/>
      <w:marTop w:val="0"/>
      <w:marBottom w:val="0"/>
      <w:divBdr>
        <w:top w:val="none" w:sz="0" w:space="0" w:color="auto"/>
        <w:left w:val="none" w:sz="0" w:space="0" w:color="auto"/>
        <w:bottom w:val="none" w:sz="0" w:space="0" w:color="auto"/>
        <w:right w:val="none" w:sz="0" w:space="0" w:color="auto"/>
      </w:divBdr>
    </w:div>
    <w:div w:id="1833789518">
      <w:bodyDiv w:val="1"/>
      <w:marLeft w:val="0"/>
      <w:marRight w:val="0"/>
      <w:marTop w:val="0"/>
      <w:marBottom w:val="0"/>
      <w:divBdr>
        <w:top w:val="none" w:sz="0" w:space="0" w:color="auto"/>
        <w:left w:val="none" w:sz="0" w:space="0" w:color="auto"/>
        <w:bottom w:val="none" w:sz="0" w:space="0" w:color="auto"/>
        <w:right w:val="none" w:sz="0" w:space="0" w:color="auto"/>
      </w:divBdr>
    </w:div>
    <w:div w:id="1871912296">
      <w:bodyDiv w:val="1"/>
      <w:marLeft w:val="0"/>
      <w:marRight w:val="0"/>
      <w:marTop w:val="0"/>
      <w:marBottom w:val="0"/>
      <w:divBdr>
        <w:top w:val="none" w:sz="0" w:space="0" w:color="auto"/>
        <w:left w:val="none" w:sz="0" w:space="0" w:color="auto"/>
        <w:bottom w:val="none" w:sz="0" w:space="0" w:color="auto"/>
        <w:right w:val="none" w:sz="0" w:space="0" w:color="auto"/>
      </w:divBdr>
    </w:div>
    <w:div w:id="1890191282">
      <w:bodyDiv w:val="1"/>
      <w:marLeft w:val="0"/>
      <w:marRight w:val="0"/>
      <w:marTop w:val="0"/>
      <w:marBottom w:val="0"/>
      <w:divBdr>
        <w:top w:val="none" w:sz="0" w:space="0" w:color="auto"/>
        <w:left w:val="none" w:sz="0" w:space="0" w:color="auto"/>
        <w:bottom w:val="none" w:sz="0" w:space="0" w:color="auto"/>
        <w:right w:val="none" w:sz="0" w:space="0" w:color="auto"/>
      </w:divBdr>
    </w:div>
    <w:div w:id="1905557437">
      <w:bodyDiv w:val="1"/>
      <w:marLeft w:val="0"/>
      <w:marRight w:val="0"/>
      <w:marTop w:val="0"/>
      <w:marBottom w:val="0"/>
      <w:divBdr>
        <w:top w:val="none" w:sz="0" w:space="0" w:color="auto"/>
        <w:left w:val="none" w:sz="0" w:space="0" w:color="auto"/>
        <w:bottom w:val="none" w:sz="0" w:space="0" w:color="auto"/>
        <w:right w:val="none" w:sz="0" w:space="0" w:color="auto"/>
      </w:divBdr>
    </w:div>
    <w:div w:id="1914007712">
      <w:bodyDiv w:val="1"/>
      <w:marLeft w:val="0"/>
      <w:marRight w:val="0"/>
      <w:marTop w:val="0"/>
      <w:marBottom w:val="0"/>
      <w:divBdr>
        <w:top w:val="none" w:sz="0" w:space="0" w:color="auto"/>
        <w:left w:val="none" w:sz="0" w:space="0" w:color="auto"/>
        <w:bottom w:val="none" w:sz="0" w:space="0" w:color="auto"/>
        <w:right w:val="none" w:sz="0" w:space="0" w:color="auto"/>
      </w:divBdr>
    </w:div>
    <w:div w:id="1916473447">
      <w:bodyDiv w:val="1"/>
      <w:marLeft w:val="0"/>
      <w:marRight w:val="0"/>
      <w:marTop w:val="0"/>
      <w:marBottom w:val="0"/>
      <w:divBdr>
        <w:top w:val="none" w:sz="0" w:space="0" w:color="auto"/>
        <w:left w:val="none" w:sz="0" w:space="0" w:color="auto"/>
        <w:bottom w:val="none" w:sz="0" w:space="0" w:color="auto"/>
        <w:right w:val="none" w:sz="0" w:space="0" w:color="auto"/>
      </w:divBdr>
    </w:div>
    <w:div w:id="1936473024">
      <w:bodyDiv w:val="1"/>
      <w:marLeft w:val="0"/>
      <w:marRight w:val="0"/>
      <w:marTop w:val="0"/>
      <w:marBottom w:val="0"/>
      <w:divBdr>
        <w:top w:val="none" w:sz="0" w:space="0" w:color="auto"/>
        <w:left w:val="none" w:sz="0" w:space="0" w:color="auto"/>
        <w:bottom w:val="none" w:sz="0" w:space="0" w:color="auto"/>
        <w:right w:val="none" w:sz="0" w:space="0" w:color="auto"/>
      </w:divBdr>
    </w:div>
    <w:div w:id="1940484293">
      <w:bodyDiv w:val="1"/>
      <w:marLeft w:val="0"/>
      <w:marRight w:val="0"/>
      <w:marTop w:val="0"/>
      <w:marBottom w:val="0"/>
      <w:divBdr>
        <w:top w:val="none" w:sz="0" w:space="0" w:color="auto"/>
        <w:left w:val="none" w:sz="0" w:space="0" w:color="auto"/>
        <w:bottom w:val="none" w:sz="0" w:space="0" w:color="auto"/>
        <w:right w:val="none" w:sz="0" w:space="0" w:color="auto"/>
      </w:divBdr>
    </w:div>
    <w:div w:id="1948854625">
      <w:bodyDiv w:val="1"/>
      <w:marLeft w:val="0"/>
      <w:marRight w:val="0"/>
      <w:marTop w:val="0"/>
      <w:marBottom w:val="0"/>
      <w:divBdr>
        <w:top w:val="none" w:sz="0" w:space="0" w:color="auto"/>
        <w:left w:val="none" w:sz="0" w:space="0" w:color="auto"/>
        <w:bottom w:val="none" w:sz="0" w:space="0" w:color="auto"/>
        <w:right w:val="none" w:sz="0" w:space="0" w:color="auto"/>
      </w:divBdr>
    </w:div>
    <w:div w:id="1978605422">
      <w:bodyDiv w:val="1"/>
      <w:marLeft w:val="0"/>
      <w:marRight w:val="0"/>
      <w:marTop w:val="0"/>
      <w:marBottom w:val="0"/>
      <w:divBdr>
        <w:top w:val="none" w:sz="0" w:space="0" w:color="auto"/>
        <w:left w:val="none" w:sz="0" w:space="0" w:color="auto"/>
        <w:bottom w:val="none" w:sz="0" w:space="0" w:color="auto"/>
        <w:right w:val="none" w:sz="0" w:space="0" w:color="auto"/>
      </w:divBdr>
    </w:div>
    <w:div w:id="1979072762">
      <w:bodyDiv w:val="1"/>
      <w:marLeft w:val="0"/>
      <w:marRight w:val="0"/>
      <w:marTop w:val="0"/>
      <w:marBottom w:val="0"/>
      <w:divBdr>
        <w:top w:val="none" w:sz="0" w:space="0" w:color="auto"/>
        <w:left w:val="none" w:sz="0" w:space="0" w:color="auto"/>
        <w:bottom w:val="none" w:sz="0" w:space="0" w:color="auto"/>
        <w:right w:val="none" w:sz="0" w:space="0" w:color="auto"/>
      </w:divBdr>
    </w:div>
    <w:div w:id="1985356401">
      <w:bodyDiv w:val="1"/>
      <w:marLeft w:val="0"/>
      <w:marRight w:val="0"/>
      <w:marTop w:val="0"/>
      <w:marBottom w:val="0"/>
      <w:divBdr>
        <w:top w:val="none" w:sz="0" w:space="0" w:color="auto"/>
        <w:left w:val="none" w:sz="0" w:space="0" w:color="auto"/>
        <w:bottom w:val="none" w:sz="0" w:space="0" w:color="auto"/>
        <w:right w:val="none" w:sz="0" w:space="0" w:color="auto"/>
      </w:divBdr>
    </w:div>
    <w:div w:id="2030985035">
      <w:bodyDiv w:val="1"/>
      <w:marLeft w:val="0"/>
      <w:marRight w:val="0"/>
      <w:marTop w:val="0"/>
      <w:marBottom w:val="0"/>
      <w:divBdr>
        <w:top w:val="none" w:sz="0" w:space="0" w:color="auto"/>
        <w:left w:val="none" w:sz="0" w:space="0" w:color="auto"/>
        <w:bottom w:val="none" w:sz="0" w:space="0" w:color="auto"/>
        <w:right w:val="none" w:sz="0" w:space="0" w:color="auto"/>
      </w:divBdr>
    </w:div>
    <w:div w:id="2039234565">
      <w:bodyDiv w:val="1"/>
      <w:marLeft w:val="0"/>
      <w:marRight w:val="0"/>
      <w:marTop w:val="0"/>
      <w:marBottom w:val="0"/>
      <w:divBdr>
        <w:top w:val="none" w:sz="0" w:space="0" w:color="auto"/>
        <w:left w:val="none" w:sz="0" w:space="0" w:color="auto"/>
        <w:bottom w:val="none" w:sz="0" w:space="0" w:color="auto"/>
        <w:right w:val="none" w:sz="0" w:space="0" w:color="auto"/>
      </w:divBdr>
    </w:div>
    <w:div w:id="2051999612">
      <w:bodyDiv w:val="1"/>
      <w:marLeft w:val="0"/>
      <w:marRight w:val="0"/>
      <w:marTop w:val="0"/>
      <w:marBottom w:val="0"/>
      <w:divBdr>
        <w:top w:val="none" w:sz="0" w:space="0" w:color="auto"/>
        <w:left w:val="none" w:sz="0" w:space="0" w:color="auto"/>
        <w:bottom w:val="none" w:sz="0" w:space="0" w:color="auto"/>
        <w:right w:val="none" w:sz="0" w:space="0" w:color="auto"/>
      </w:divBdr>
    </w:div>
    <w:div w:id="2064673700">
      <w:bodyDiv w:val="1"/>
      <w:marLeft w:val="0"/>
      <w:marRight w:val="0"/>
      <w:marTop w:val="0"/>
      <w:marBottom w:val="0"/>
      <w:divBdr>
        <w:top w:val="none" w:sz="0" w:space="0" w:color="auto"/>
        <w:left w:val="none" w:sz="0" w:space="0" w:color="auto"/>
        <w:bottom w:val="none" w:sz="0" w:space="0" w:color="auto"/>
        <w:right w:val="none" w:sz="0" w:space="0" w:color="auto"/>
      </w:divBdr>
    </w:div>
    <w:div w:id="2077820030">
      <w:bodyDiv w:val="1"/>
      <w:marLeft w:val="0"/>
      <w:marRight w:val="0"/>
      <w:marTop w:val="0"/>
      <w:marBottom w:val="0"/>
      <w:divBdr>
        <w:top w:val="none" w:sz="0" w:space="0" w:color="auto"/>
        <w:left w:val="none" w:sz="0" w:space="0" w:color="auto"/>
        <w:bottom w:val="none" w:sz="0" w:space="0" w:color="auto"/>
        <w:right w:val="none" w:sz="0" w:space="0" w:color="auto"/>
      </w:divBdr>
    </w:div>
    <w:div w:id="2079787190">
      <w:bodyDiv w:val="1"/>
      <w:marLeft w:val="0"/>
      <w:marRight w:val="0"/>
      <w:marTop w:val="0"/>
      <w:marBottom w:val="0"/>
      <w:divBdr>
        <w:top w:val="none" w:sz="0" w:space="0" w:color="auto"/>
        <w:left w:val="none" w:sz="0" w:space="0" w:color="auto"/>
        <w:bottom w:val="none" w:sz="0" w:space="0" w:color="auto"/>
        <w:right w:val="none" w:sz="0" w:space="0" w:color="auto"/>
      </w:divBdr>
    </w:div>
    <w:div w:id="2111969201">
      <w:bodyDiv w:val="1"/>
      <w:marLeft w:val="0"/>
      <w:marRight w:val="0"/>
      <w:marTop w:val="0"/>
      <w:marBottom w:val="0"/>
      <w:divBdr>
        <w:top w:val="none" w:sz="0" w:space="0" w:color="auto"/>
        <w:left w:val="none" w:sz="0" w:space="0" w:color="auto"/>
        <w:bottom w:val="none" w:sz="0" w:space="0" w:color="auto"/>
        <w:right w:val="none" w:sz="0" w:space="0" w:color="auto"/>
      </w:divBdr>
    </w:div>
    <w:div w:id="2123379389">
      <w:bodyDiv w:val="1"/>
      <w:marLeft w:val="0"/>
      <w:marRight w:val="0"/>
      <w:marTop w:val="0"/>
      <w:marBottom w:val="0"/>
      <w:divBdr>
        <w:top w:val="none" w:sz="0" w:space="0" w:color="auto"/>
        <w:left w:val="none" w:sz="0" w:space="0" w:color="auto"/>
        <w:bottom w:val="none" w:sz="0" w:space="0" w:color="auto"/>
        <w:right w:val="none" w:sz="0" w:space="0" w:color="auto"/>
      </w:divBdr>
    </w:div>
    <w:div w:id="2123651248">
      <w:bodyDiv w:val="1"/>
      <w:marLeft w:val="0"/>
      <w:marRight w:val="0"/>
      <w:marTop w:val="0"/>
      <w:marBottom w:val="0"/>
      <w:divBdr>
        <w:top w:val="none" w:sz="0" w:space="0" w:color="auto"/>
        <w:left w:val="none" w:sz="0" w:space="0" w:color="auto"/>
        <w:bottom w:val="none" w:sz="0" w:space="0" w:color="auto"/>
        <w:right w:val="none" w:sz="0" w:space="0" w:color="auto"/>
      </w:divBdr>
    </w:div>
    <w:div w:id="2128809328">
      <w:bodyDiv w:val="1"/>
      <w:marLeft w:val="0"/>
      <w:marRight w:val="0"/>
      <w:marTop w:val="0"/>
      <w:marBottom w:val="0"/>
      <w:divBdr>
        <w:top w:val="none" w:sz="0" w:space="0" w:color="auto"/>
        <w:left w:val="none" w:sz="0" w:space="0" w:color="auto"/>
        <w:bottom w:val="none" w:sz="0" w:space="0" w:color="auto"/>
        <w:right w:val="none" w:sz="0" w:space="0" w:color="auto"/>
      </w:divBdr>
    </w:div>
    <w:div w:id="21423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b:Source>
    <b:Tag>Pau14</b:Tag>
    <b:SourceType>Book</b:SourceType>
    <b:Guid>{4789F34B-574E-4FAB-9FCA-AA00007D2EF8}</b:Guid>
    <b:Author>
      <b:Author>
        <b:NameList>
          <b:Person>
            <b:Last>Paulsen</b:Last>
            <b:First>Leandro</b:First>
          </b:Person>
        </b:NameList>
      </b:Author>
    </b:Author>
    <b:Title>Direito Tributário Constit. e Código Tributário à Luz da doutrina e da Jurisprudência</b:Title>
    <b:Year>2014</b:Year>
    <b:City>Porto Alegre</b:City>
    <b:Publisher>Livraria do Advogado</b:Publisher>
    <b:StateProvince>RS</b:StateProvince>
    <b:Edition>16ª</b:Edition>
    <b:RefOrder>4</b:RefOrder>
  </b:Source>
  <b:Source>
    <b:Tag>Car21</b:Tag>
    <b:SourceType>Book</b:SourceType>
    <b:Guid>{46A6D264-2C59-4D96-9AAF-9837C72D0C74}</b:Guid>
    <b:Title>Curso de direito tributário 31. Edição</b:Title>
    <b:Year>2021</b:Year>
    <b:City>São Paulo</b:City>
    <b:Publisher>Noeses</b:Publisher>
    <b:Author>
      <b:Author>
        <b:NameList>
          <b:Person>
            <b:Last>Carvalho</b:Last>
            <b:First>Paulo</b:First>
            <b:Middle>de Barros</b:Middle>
          </b:Person>
        </b:NameList>
      </b:Author>
    </b:Author>
    <b:Edition>31ª</b:Edition>
    <b:RefOrder>1</b:RefOrder>
  </b:Source>
  <b:Source>
    <b:Tag>BRA88</b:Tag>
    <b:SourceType>InternetSite</b:SourceType>
    <b:Guid>{6194844F-9844-413D-B0F8-C402A2F1B82C}</b:Guid>
    <b:Author>
      <b:Author>
        <b:NameList>
          <b:Person>
            <b:Last>BRASIL</b:Last>
          </b:Person>
        </b:NameList>
      </b:Author>
    </b:Author>
    <b:Title>Constituição da Republica Federativa do Brasil  de 1988</b:Title>
    <b:InternetSiteTitle>Constituição Federal/88</b:InternetSiteTitle>
    <b:Year>1988</b:Year>
    <b:YearAccessed>2022</b:YearAccessed>
    <b:MonthAccessed>02</b:MonthAccessed>
    <b:DayAccessed>17</b:DayAccessed>
    <b:URL>http://www.planalto.gov.br/ccivil_03/constituicao/constituicao.htm</b:URL>
    <b:Month>10</b:Month>
    <b:Day>05</b:Day>
    <b:ShortTitle>CF/88</b:ShortTitle>
    <b:RefOrder>2</b:RefOrder>
  </b:Source>
  <b:Source>
    <b:Tag>Seg13</b:Tag>
    <b:SourceType>Book</b:SourceType>
    <b:Guid>{FF4E2D48-1200-48FB-8D83-D717A3569EE9}</b:Guid>
    <b:Title>Código Tributário Nacional: anotaçoes à Constituição, a Código Tributário Nacional e às Leis Complementares 87/1996 e 116/2003</b:Title>
    <b:Year>2013</b:Year>
    <b:Author>
      <b:Author>
        <b:NameList>
          <b:Person>
            <b:Last>Segundo</b:Last>
            <b:First>Hugo</b:First>
            <b:Middle>de Brito Macnado</b:Middle>
          </b:Person>
        </b:NameList>
      </b:Author>
    </b:Author>
    <b:City>São Paulo</b:City>
    <b:Publisher>Atlas</b:Publisher>
    <b:Edition>3ª</b:Edition>
    <b:RefOrder>9</b:RefOrder>
  </b:Source>
  <b:Source>
    <b:Tag>Sab13</b:Tag>
    <b:SourceType>Book</b:SourceType>
    <b:Guid>{E47CD662-B506-4D08-A4AC-976541C2C33D}</b:Guid>
    <b:Author>
      <b:Author>
        <b:NameList>
          <b:Person>
            <b:Last>Sabbag</b:Last>
            <b:First>Eduardo</b:First>
          </b:Person>
        </b:NameList>
      </b:Author>
    </b:Author>
    <b:Title>Manual de Direito Tributário</b:Title>
    <b:Year>2013</b:Year>
    <b:City>São Paulo</b:City>
    <b:Publisher>Saraiva</b:Publisher>
    <b:Edition>6ª</b:Edition>
    <b:RefOrder>10</b:RefOrder>
  </b:Source>
  <b:Source>
    <b:Tag>Cas14</b:Tag>
    <b:SourceType>Book</b:SourceType>
    <b:Guid>{3E1E8925-A9E2-405E-820F-81891117ED65}</b:Guid>
    <b:Author>
      <b:Author>
        <b:NameList>
          <b:Person>
            <b:Last>Cassone</b:Last>
            <b:First>Vittorio</b:First>
          </b:Person>
        </b:NameList>
      </b:Author>
    </b:Author>
    <b:Title>Direito Tributário</b:Title>
    <b:Year>2014</b:Year>
    <b:City>São Paulo</b:City>
    <b:Publisher>Atlas</b:Publisher>
    <b:Edition>24ª</b:Edition>
    <b:RefOrder>8</b:RefOrder>
  </b:Source>
  <b:Source>
    <b:Tag>Seg22</b:Tag>
    <b:SourceType>Book</b:SourceType>
    <b:Guid>{C71C5A8E-D31D-4CE1-AFFB-121D294368D4}</b:Guid>
    <b:Title>Manual de Direito Tributário</b:Title>
    <b:Year>2022</b:Year>
    <b:URL>Disponivel em: https://grupogen.vitalsource.com/books/9786559772186</b:URL>
    <b:Author>
      <b:Author>
        <b:NameList>
          <b:Person>
            <b:Last>Segundo</b:Last>
            <b:First>Hugo</b:First>
            <b:Middle>de Brito Machado</b:Middle>
          </b:Person>
        </b:NameList>
      </b:Author>
    </b:Author>
    <b:City>Barueri</b:City>
    <b:Publisher>Atlas</b:Publisher>
    <b:Edition>12ª</b:Edition>
    <b:PublicationTitle>Manual de Direito Tributário</b:PublicationTitle>
    <b:StateProvince>SP</b:StateProvince>
    <b:CountryRegion>Brasil</b:CountryRegion>
    <b:Medium>Ebook</b:Medium>
    <b:Month>01</b:Month>
    <b:Day>21</b:Day>
    <b:RefOrder>3</b:RefOrder>
  </b:Source>
  <b:Source>
    <b:Tag>Ata13</b:Tag>
    <b:SourceType>Book</b:SourceType>
    <b:Guid>{C8F4E22C-4D92-486B-8151-9DADF5C6044C}</b:Guid>
    <b:Author>
      <b:Author>
        <b:NameList>
          <b:Person>
            <b:Last>Ataliba</b:Last>
            <b:First>Geraldo</b:First>
          </b:Person>
        </b:NameList>
      </b:Author>
    </b:Author>
    <b:Title>Hipótese de Incidência Tributária</b:Title>
    <b:Year>2013</b:Year>
    <b:City>São Paulo</b:City>
    <b:Publisher>Malheiros Editores Ltda</b:Publisher>
    <b:Edition>6ª</b:Edition>
    <b:RefOrder>6</b:RefOrder>
  </b:Source>
  <b:Source>
    <b:Tag>Car15</b:Tag>
    <b:SourceType>Book</b:SourceType>
    <b:Guid>{8DAD3DC4-6E36-4A83-8DF6-497C66805E06}</b:Guid>
    <b:Title>Direito Tributário: Linguagem e Metódo</b:Title>
    <b:Year>2015</b:Year>
    <b:City>São Paulo</b:City>
    <b:Publisher>Noeses</b:Publisher>
    <b:Edition>6ª</b:Edition>
    <b:Author>
      <b:Author>
        <b:NameList>
          <b:Person>
            <b:Last>Carvalho</b:Last>
            <b:Middle>de Barros</b:Middle>
            <b:First>Paulo</b:First>
          </b:Person>
        </b:NameList>
      </b:Author>
    </b:Author>
    <b:RefOrder>5</b:RefOrder>
  </b:Source>
  <b:Source>
    <b:Tag>Har12</b:Tag>
    <b:SourceType>Book</b:SourceType>
    <b:Guid>{5BD006CF-C4E0-4816-A8ED-56D6BD3C08D6}</b:Guid>
    <b:Author>
      <b:Author>
        <b:NameList>
          <b:Person>
            <b:Last>Harada</b:Last>
            <b:First>KIYOSHI</b:First>
          </b:Person>
        </b:NameList>
      </b:Author>
    </b:Author>
    <b:Title>IPTU:Doutrina e prática</b:Title>
    <b:Year>2012</b:Year>
    <b:City>São Paulo</b:City>
    <b:Publisher>Atlas</b:Publisher>
    <b:RefOrder>13</b:RefOrder>
  </b:Source>
  <b:Source>
    <b:Tag>Fre20</b:Tag>
    <b:SourceType>Book</b:SourceType>
    <b:Guid>{C9726137-1778-451F-ACA8-EC2F44C35099}</b:Guid>
    <b:Author>
      <b:Author>
        <b:NameList>
          <b:Person>
            <b:Last>Freitas</b:Last>
            <b:First>coordenador</b:First>
            <b:Middle>Vladimir Passos de</b:Middle>
          </b:Person>
        </b:NameList>
      </b:Author>
    </b:Author>
    <b:Title>Código tributário nacional comentado [livro eletrônico] : doutrina e jurisprudência, artigo por artigo, inclusive ICMS e ISS</b:Title>
    <b:Year>2020</b:Year>
    <b:City>Sao Paulo</b:City>
    <b:Publisher>Thomson Reuters Brasil</b:Publisher>
    <b:Edition>2ª</b:Edition>
    <b:ShortTitle>Código tributário nacional comentado </b:ShortTitle>
    <b:Medium>e-book</b:Medium>
    <b:RefOrder>17</b:RefOrder>
  </b:Source>
  <b:Source>
    <b:Tag>Lea20</b:Tag>
    <b:SourceType>Book</b:SourceType>
    <b:Guid>{BE357F5D-EF89-4B8E-8D59-C98204CD1C3F}</b:Guid>
    <b:Author>
      <b:Author>
        <b:NameList>
          <b:Person>
            <b:Last>Paulsen</b:Last>
            <b:First>Leandro</b:First>
          </b:Person>
        </b:NameList>
      </b:Author>
    </b:Author>
    <b:Title>Curso de direito tributário completo</b:Title>
    <b:Year>2020</b:Year>
    <b:City>São Paulo</b:City>
    <b:Publisher>Saraiva Educação</b:Publisher>
    <b:Edition>11ª</b:Edition>
    <b:Medium>Livro digital (E-pub)</b:Medium>
    <b:RefOrder>11</b:RefOrder>
  </b:Source>
  <b:Source>
    <b:Tag>Sab17</b:Tag>
    <b:SourceType>Book</b:SourceType>
    <b:Guid>{89E15AFD-66EF-480F-BD88-627F2342CC93}</b:Guid>
    <b:Title>Manual de direito tributário</b:Title>
    <b:Year>2017</b:Year>
    <b:City>São Paulo</b:City>
    <b:Publisher>Saraiva</b:Publisher>
    <b:Edition>9ª</b:Edition>
    <b:Author>
      <b:Author>
        <b:NameList>
          <b:Person>
            <b:Last>Sabbag</b:Last>
            <b:First>Eduardo</b:First>
          </b:Person>
        </b:NameList>
      </b:Author>
    </b:Author>
    <b:Medium>Livro digital (E-pub)</b:Medium>
    <b:RefOrder>12</b:RefOrder>
  </b:Source>
  <b:Source>
    <b:Tag>BRA13</b:Tag>
    <b:SourceType>Book</b:SourceType>
    <b:Guid>{33384664-797B-4739-940F-A8A9C697F1F2}</b:Guid>
    <b:Author>
      <b:Author>
        <b:NameList>
          <b:Person>
            <b:Last>BRASIL</b:Last>
            <b:First>Secretaria</b:First>
            <b:Middle>de Direitos Humanos da Presidência da República</b:Middle>
          </b:Person>
        </b:NameList>
      </b:Author>
      <b:Editor>
        <b:NameList>
          <b:Person>
            <b:Last>SDH/PR</b:Last>
            <b:First>Coordenação</b:First>
            <b:Middle>Geral de Educação em</b:Middle>
          </b:Person>
        </b:NameList>
      </b:Editor>
    </b:Author>
    <b:Title>POR UMA CULTURA DE DIREITOS HUMANOS -  DIREITO À MORADIA ADEQUADA</b:Title>
    <b:Year>2013</b:Year>
    <b:City>Brasília</b:City>
    <b:Publisher>Direitos Humanos, Secretaria Nacional de Promoção e Defesa dos Direitos Humanos, Secretaria Nacional de Promoção e Defesa dos</b:Publisher>
    <b:Medium>Cartilha Digital</b:Medium>
    <b:RefOrder>14</b:RefOrder>
  </b:Source>
  <b:Source>
    <b:Tag>BRA011</b:Tag>
    <b:SourceType>InternetSite</b:SourceType>
    <b:Guid>{D730450C-DCF9-48CE-9607-A3B376207A0F}</b:Guid>
    <b:Title>Lei nº 10.188, de 12 de Fevereiro de  2001</b:Title>
    <b:Year>2001</b:Year>
    <b:Author>
      <b:Author>
        <b:NameList>
          <b:Person>
            <b:Last>BRASIL</b:Last>
          </b:Person>
        </b:NameList>
      </b:Author>
    </b:Author>
    <b:InternetSiteTitle>Programa de Arrendamento Residencial-PAR</b:InternetSiteTitle>
    <b:YearAccessed>2022</b:YearAccessed>
    <b:MonthAccessed>04</b:MonthAccessed>
    <b:DayAccessed>13</b:DayAccessed>
    <b:URL>http://www.planalto.gov.br/ccivil_03/LEIS/LEIS_2001/L10188.htm</b:URL>
    <b:RefOrder>15</b:RefOrder>
  </b:Source>
  <b:Source>
    <b:Tag>BRA02</b:Tag>
    <b:SourceType>InternetSite</b:SourceType>
    <b:Guid>{DA8485DE-0A44-47EA-AD20-D84554AAED12}</b:Guid>
    <b:Author>
      <b:Author>
        <b:NameList>
          <b:Person>
            <b:Last>BRASIL</b:Last>
          </b:Person>
        </b:NameList>
      </b:Author>
    </b:Author>
    <b:Title>Lei nº 10.406, de 10 de janeiro de 2002</b:Title>
    <b:Year>2002</b:Year>
    <b:ShortTitle>Código Civil</b:ShortTitle>
    <b:YearAccessed>2022</b:YearAccessed>
    <b:MonthAccessed>02</b:MonthAccessed>
    <b:DayAccessed>17</b:DayAccessed>
    <b:URL>http://www.planalto.gov.br/ccivil_03/Leis/2002/L10406.htm</b:URL>
    <b:InternetSiteTitle>Código Civil/2002</b:InternetSiteTitle>
    <b:Month>01</b:Month>
    <b:Day>10</b:Day>
    <b:RefOrder>18</b:RefOrder>
  </b:Source>
  <b:Source>
    <b:Tag>BRA01</b:Tag>
    <b:SourceType>InternetSite</b:SourceType>
    <b:Guid>{02C2486F-76DD-4104-9499-F3DE39069AD4}</b:Guid>
    <b:Title>Lei nº 10.257, de 10 de Julho de 2001.</b:Title>
    <b:Year>2001</b:Year>
    <b:Author>
      <b:Author>
        <b:NameList>
          <b:Person>
            <b:Last>BRASIL</b:Last>
          </b:Person>
        </b:NameList>
      </b:Author>
    </b:Author>
    <b:InternetSiteTitle>Regulamenta os arts. 182 e 183 da Constituição Federal, estabelece diretrizes gerais da política urbana e dá outras providências</b:InternetSiteTitle>
    <b:YearAccessed>2022</b:YearAccessed>
    <b:MonthAccessed>02</b:MonthAccessed>
    <b:DayAccessed>18</b:DayAccessed>
    <b:URL>http://www.planalto.gov.br/ccivil_03/leis/leis_2001/l10257.htm</b:URL>
    <b:Month>07</b:Month>
    <b:Day>2001</b:Day>
    <b:RefOrder>19</b:RefOrder>
  </b:Source>
  <b:Source>
    <b:Tag>CTN66</b:Tag>
    <b:SourceType>InternetSite</b:SourceType>
    <b:Guid>{71DE94EC-DF16-4D58-AFB7-38FFFF3E0566}</b:Guid>
    <b:Title>Lei nº 5.172, de 25 de Outubro de 1966</b:Title>
    <b:Year>1966</b:Year>
    <b:Month>10</b:Month>
    <b:PeriodicalTitle>Sistema Tributário Nacional e institui normas gerais de direito tributário aplicáveis à União, Estados e Municípios.</b:PeriodicalTitle>
    <b:Author>
      <b:Author>
        <b:NameList>
          <b:Person>
            <b:Last>BRASIL</b:Last>
          </b:Person>
        </b:NameList>
      </b:Author>
      <b:Editor>
        <b:NameList>
          <b:Person>
            <b:Last>CTN</b:Last>
          </b:Person>
        </b:NameList>
      </b:Editor>
    </b:Author>
    <b:Day>25</b:Day>
    <b:InternetSiteTitle>Código Tributário Nacional</b:InternetSiteTitle>
    <b:YearAccessed>2022</b:YearAccessed>
    <b:MonthAccessed>02</b:MonthAccessed>
    <b:DayAccessed>17</b:DayAccessed>
    <b:URL>http://www.planalto.gov.br/ccivil_03/leis/l5172compilado.htm</b:URL>
    <b:ShortTitle>CTN</b:ShortTitle>
    <b:Medium>Lei</b:Medium>
    <b:RefOrder>7</b:RefOrder>
  </b:Source>
  <b:Source>
    <b:Tag>BRA09</b:Tag>
    <b:SourceType>InternetSite</b:SourceType>
    <b:Guid>{16B49412-BD65-440E-93EC-90E4A829C24F}</b:Guid>
    <b:Author>
      <b:Author>
        <b:NameList>
          <b:Person>
            <b:Last>BRASIL</b:Last>
          </b:Person>
        </b:NameList>
      </b:Author>
    </b:Author>
    <b:Title>Lei nº 11.977, de 7 de Julho de 2009</b:Title>
    <b:InternetSiteTitle>Programa Minha Casa, Minha Vida – PMCMV</b:InternetSiteTitle>
    <b:Year>2009</b:Year>
    <b:YearAccessed>2022</b:YearAccessed>
    <b:MonthAccessed>04</b:MonthAccessed>
    <b:DayAccessed>13</b:DayAccessed>
    <b:URL>http://www.planalto.gov.br/ccivil_03/_ato2007-2010/2009/lei/l11977.htm</b:URL>
    <b:RefOrder>16</b:RefOrder>
  </b:Source>
</b:Sources>
</file>

<file path=customXml/itemProps1.xml><?xml version="1.0" encoding="utf-8"?>
<ds:datastoreItem xmlns:ds="http://schemas.openxmlformats.org/officeDocument/2006/customXml" ds:itemID="{CEBE487F-54FF-4A44-82D4-42415694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27</Pages>
  <Words>8789</Words>
  <Characters>47465</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SILVA</dc:creator>
  <cp:keywords/>
  <dc:description/>
  <cp:lastModifiedBy>User</cp:lastModifiedBy>
  <cp:revision>26</cp:revision>
  <cp:lastPrinted>2022-04-11T23:20:00Z</cp:lastPrinted>
  <dcterms:created xsi:type="dcterms:W3CDTF">2022-04-02T14:23:00Z</dcterms:created>
  <dcterms:modified xsi:type="dcterms:W3CDTF">2022-04-18T12:19:00Z</dcterms:modified>
</cp:coreProperties>
</file>